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EFA94" w14:textId="1EF78D93" w:rsidR="00AB780B" w:rsidRPr="00163241" w:rsidRDefault="00675B0D" w:rsidP="00D75443">
      <w:pPr>
        <w:pStyle w:val="Title"/>
      </w:pPr>
      <w:r w:rsidRPr="00163241">
        <w:t>Guidelines for Responsible Entity Risk, Consequence and Contingency Plans:</w:t>
      </w:r>
    </w:p>
    <w:p w14:paraId="655A6AD9" w14:textId="6BE39309" w:rsidR="00675B0D" w:rsidRPr="00163241" w:rsidRDefault="00675B0D" w:rsidP="00D75443">
      <w:pPr>
        <w:pStyle w:val="Subtitle"/>
        <w:spacing w:after="1200"/>
      </w:pPr>
      <w:r w:rsidRPr="00163241">
        <w:t>Identifying as a responsible entity and meeting your obligations</w:t>
      </w:r>
    </w:p>
    <w:p w14:paraId="48CBDDE9" w14:textId="6808D333" w:rsidR="00A355C8" w:rsidRPr="00163241" w:rsidRDefault="00A355C8" w:rsidP="000B1D8A">
      <w:pPr>
        <w:pStyle w:val="Heading4"/>
      </w:pPr>
      <w:r w:rsidRPr="00163241">
        <w:t>Acknowledgements</w:t>
      </w:r>
    </w:p>
    <w:p w14:paraId="1F234325" w14:textId="2E49303A" w:rsidR="00D75443" w:rsidRPr="00163241" w:rsidRDefault="00D75443" w:rsidP="005B6564">
      <w:pPr>
        <w:pStyle w:val="BodyText"/>
        <w:rPr>
          <w:color w:val="000000" w:themeColor="text1"/>
        </w:rPr>
      </w:pPr>
      <w:r w:rsidRPr="00163241">
        <w:rPr>
          <w:color w:val="000000" w:themeColor="text1"/>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C5BC54E" w14:textId="77777777" w:rsidR="00D75443" w:rsidRPr="00163241" w:rsidRDefault="00D75443" w:rsidP="005B6564">
      <w:pPr>
        <w:pStyle w:val="BodyText"/>
        <w:rPr>
          <w:color w:val="000000" w:themeColor="text1"/>
          <w:shd w:val="clear" w:color="auto" w:fill="FFFFFF"/>
        </w:rPr>
      </w:pPr>
      <w:r w:rsidRPr="00163241">
        <w:rPr>
          <w:color w:val="000000" w:themeColor="text1"/>
          <w:shd w:val="clear" w:color="auto" w:fill="FFFFFF"/>
        </w:rPr>
        <w:t>© The State of Victoria Department of Energy, Environment and Climate Action 2024</w:t>
      </w:r>
    </w:p>
    <w:p w14:paraId="47AD36F9" w14:textId="77777777" w:rsidR="00D75443" w:rsidRPr="00163241" w:rsidRDefault="00D75443" w:rsidP="005B6564">
      <w:pPr>
        <w:pStyle w:val="BodyText"/>
        <w:rPr>
          <w:color w:val="000000" w:themeColor="text1"/>
          <w:shd w:val="clear" w:color="auto" w:fill="FFFFFF"/>
        </w:rPr>
      </w:pPr>
      <w:r w:rsidRPr="00163241">
        <w:rPr>
          <w:color w:val="000000" w:themeColor="text1"/>
          <w:shd w:val="clear" w:color="auto" w:fill="FFFFFF"/>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Action (DEECA) logo. To view a copy of this licence, visit </w:t>
      </w:r>
      <w:hyperlink r:id="rId16" w:history="1">
        <w:r w:rsidRPr="00163241">
          <w:rPr>
            <w:rStyle w:val="Hyperlink"/>
            <w:color w:val="000000" w:themeColor="text1"/>
          </w:rPr>
          <w:t>http://creativecommons.org/licenses/by/4.0/</w:t>
        </w:r>
      </w:hyperlink>
      <w:r w:rsidRPr="00163241">
        <w:rPr>
          <w:color w:val="000000" w:themeColor="text1"/>
          <w:shd w:val="clear" w:color="auto" w:fill="FFFFFF"/>
        </w:rPr>
        <w:t xml:space="preserve"> </w:t>
      </w:r>
    </w:p>
    <w:p w14:paraId="5B22CF0A" w14:textId="77777777" w:rsidR="00D75443" w:rsidRPr="00163241" w:rsidRDefault="00D75443" w:rsidP="005B6564">
      <w:pPr>
        <w:pStyle w:val="BodyText"/>
        <w:rPr>
          <w:color w:val="000000" w:themeColor="text1"/>
          <w:shd w:val="clear" w:color="auto" w:fill="FFFFFF"/>
          <w:lang w:val="en-GB"/>
        </w:rPr>
      </w:pPr>
      <w:r w:rsidRPr="00163241">
        <w:rPr>
          <w:color w:val="000000" w:themeColor="text1"/>
          <w:shd w:val="clear" w:color="auto" w:fill="FFFFFF"/>
        </w:rPr>
        <w:t>ISBN 978-1-76136-679-6 (</w:t>
      </w:r>
      <w:r w:rsidRPr="00163241">
        <w:rPr>
          <w:color w:val="000000" w:themeColor="text1"/>
          <w:shd w:val="clear" w:color="auto" w:fill="FFFFFF"/>
          <w:lang w:val="en-GB"/>
        </w:rPr>
        <w:t>pdf/online/MS word)</w:t>
      </w:r>
    </w:p>
    <w:p w14:paraId="616D91A4" w14:textId="77777777" w:rsidR="00D75443" w:rsidRPr="00163241" w:rsidRDefault="00D75443" w:rsidP="000B1D8A">
      <w:pPr>
        <w:pStyle w:val="Heading4"/>
        <w:rPr>
          <w:noProof/>
          <w:shd w:val="clear" w:color="auto" w:fill="FFFFFF"/>
        </w:rPr>
      </w:pPr>
      <w:r w:rsidRPr="00163241">
        <w:rPr>
          <w:noProof/>
          <w:shd w:val="clear" w:color="auto" w:fill="FFFFFF"/>
        </w:rPr>
        <w:t>Disclaimer</w:t>
      </w:r>
    </w:p>
    <w:p w14:paraId="437926B5" w14:textId="77777777" w:rsidR="00D75443" w:rsidRPr="00163241" w:rsidRDefault="00D75443" w:rsidP="005B6564">
      <w:pPr>
        <w:pStyle w:val="BodyText"/>
        <w:rPr>
          <w:color w:val="000000" w:themeColor="text1"/>
          <w:shd w:val="clear" w:color="auto" w:fill="FFFFFF"/>
        </w:rPr>
      </w:pPr>
      <w:r w:rsidRPr="00163241">
        <w:rPr>
          <w:color w:val="000000" w:themeColor="text1"/>
          <w:shd w:val="clear" w:color="auto" w:fill="FFFFFF"/>
        </w:rPr>
        <w:t xml:space="preserve">This publication may be of assistance to you but the State of Victoria and its employees do not guarantee that the publication is without flaw of any kind or is wholly appropriate </w:t>
      </w:r>
      <w:r w:rsidRPr="00163241">
        <w:rPr>
          <w:color w:val="000000" w:themeColor="text1"/>
          <w:shd w:val="clear" w:color="auto" w:fill="FFFFFF"/>
        </w:rPr>
        <w:lastRenderedPageBreak/>
        <w:t>for your particular purposes and therefore disclaims all liability for any error, loss or other consequence which may arise from you relying on any information in this publication.</w:t>
      </w:r>
    </w:p>
    <w:p w14:paraId="19CEB756" w14:textId="77777777" w:rsidR="00D75443" w:rsidRPr="00163241" w:rsidRDefault="00D75443" w:rsidP="000B1D8A">
      <w:pPr>
        <w:pStyle w:val="Heading4"/>
        <w:rPr>
          <w:noProof/>
          <w:shd w:val="clear" w:color="auto" w:fill="FFFFFF"/>
        </w:rPr>
      </w:pPr>
      <w:r w:rsidRPr="00163241">
        <w:rPr>
          <w:noProof/>
          <w:shd w:val="clear" w:color="auto" w:fill="FFFFFF"/>
        </w:rPr>
        <w:t>Accessibility</w:t>
      </w:r>
    </w:p>
    <w:p w14:paraId="15F52E5F" w14:textId="1CA0420C" w:rsidR="004561E6" w:rsidRPr="00163241" w:rsidRDefault="00D75443" w:rsidP="005B6564">
      <w:pPr>
        <w:pStyle w:val="BodyText"/>
        <w:rPr>
          <w:color w:val="000000" w:themeColor="text1"/>
        </w:rPr>
        <w:sectPr w:rsidR="004561E6" w:rsidRPr="00163241" w:rsidSect="00171243">
          <w:footerReference w:type="first" r:id="rId17"/>
          <w:pgSz w:w="11907" w:h="16840" w:code="9"/>
          <w:pgMar w:top="1134" w:right="1134" w:bottom="709" w:left="1134" w:header="284" w:footer="284" w:gutter="0"/>
          <w:cols w:space="708"/>
          <w:docGrid w:linePitch="360"/>
        </w:sectPr>
      </w:pPr>
      <w:r w:rsidRPr="00163241">
        <w:rPr>
          <w:color w:val="000000" w:themeColor="text1"/>
        </w:rPr>
        <w:t>If you would like to receive this publication in an alternative format, please telephone the DEECA Customer Service Centre on 136 186, email </w:t>
      </w:r>
      <w:hyperlink r:id="rId18" w:history="1">
        <w:r w:rsidRPr="00163241">
          <w:rPr>
            <w:rStyle w:val="Hyperlink"/>
            <w:color w:val="000000" w:themeColor="text1"/>
          </w:rPr>
          <w:t>customer.service@deeca.vic.gov.au</w:t>
        </w:r>
      </w:hyperlink>
      <w:r w:rsidRPr="00163241">
        <w:rPr>
          <w:color w:val="000000" w:themeColor="text1"/>
        </w:rPr>
        <w:t xml:space="preserve"> or via the National Relay Service on 133 677 or </w:t>
      </w:r>
      <w:hyperlink r:id="rId19" w:history="1">
        <w:r w:rsidRPr="00163241">
          <w:rPr>
            <w:rStyle w:val="Hyperlink"/>
            <w:color w:val="000000" w:themeColor="text1"/>
          </w:rPr>
          <w:t>www.relayservice.com.au</w:t>
        </w:r>
      </w:hyperlink>
      <w:r w:rsidRPr="00163241">
        <w:rPr>
          <w:color w:val="000000" w:themeColor="text1"/>
        </w:rPr>
        <w:t xml:space="preserve">. This document is also available on the internet at </w:t>
      </w:r>
      <w:hyperlink r:id="rId20" w:history="1">
        <w:r w:rsidRPr="00163241">
          <w:rPr>
            <w:rStyle w:val="Hyperlink"/>
            <w:color w:val="000000" w:themeColor="text1"/>
          </w:rPr>
          <w:t>www.recycling.vic.gov.au</w:t>
        </w:r>
      </w:hyperlink>
    </w:p>
    <w:p w14:paraId="46F0DA62" w14:textId="77777777" w:rsidR="00E97980" w:rsidRPr="00163241" w:rsidRDefault="00E97980" w:rsidP="00D75443">
      <w:pPr>
        <w:pStyle w:val="Heading4"/>
      </w:pPr>
      <w:bookmarkStart w:id="0" w:name="_Toc480916924"/>
      <w:r w:rsidRPr="00163241">
        <w:lastRenderedPageBreak/>
        <w:t>Authority</w:t>
      </w:r>
    </w:p>
    <w:p w14:paraId="1CE53AD3" w14:textId="2B9BC61D" w:rsidR="00304A33" w:rsidRPr="00163241" w:rsidRDefault="00A51B59" w:rsidP="005B6564">
      <w:pPr>
        <w:pStyle w:val="BodyText"/>
        <w:rPr>
          <w:color w:val="000000" w:themeColor="text1"/>
        </w:rPr>
      </w:pPr>
      <w:r w:rsidRPr="00163241">
        <w:rPr>
          <w:color w:val="000000" w:themeColor="text1"/>
        </w:rPr>
        <w:t xml:space="preserve">These guidelines are issued by the </w:t>
      </w:r>
      <w:r w:rsidR="00E00967" w:rsidRPr="00163241">
        <w:rPr>
          <w:color w:val="000000" w:themeColor="text1"/>
        </w:rPr>
        <w:t>Head</w:t>
      </w:r>
      <w:r w:rsidR="00602DDE" w:rsidRPr="00163241">
        <w:rPr>
          <w:color w:val="000000" w:themeColor="text1"/>
        </w:rPr>
        <w:t>,</w:t>
      </w:r>
      <w:r w:rsidR="00E00967" w:rsidRPr="00163241">
        <w:rPr>
          <w:color w:val="000000" w:themeColor="text1"/>
        </w:rPr>
        <w:t xml:space="preserve"> Recycling Victoria </w:t>
      </w:r>
      <w:r w:rsidR="00A21749" w:rsidRPr="00163241">
        <w:rPr>
          <w:color w:val="000000" w:themeColor="text1"/>
        </w:rPr>
        <w:t xml:space="preserve">in accordance with </w:t>
      </w:r>
      <w:r w:rsidR="009A6129" w:rsidRPr="00163241">
        <w:rPr>
          <w:color w:val="000000" w:themeColor="text1"/>
        </w:rPr>
        <w:t xml:space="preserve">section </w:t>
      </w:r>
      <w:r w:rsidR="00073E56" w:rsidRPr="00163241">
        <w:rPr>
          <w:color w:val="000000" w:themeColor="text1"/>
        </w:rPr>
        <w:t xml:space="preserve">74K </w:t>
      </w:r>
      <w:r w:rsidR="006F117A" w:rsidRPr="00163241">
        <w:rPr>
          <w:color w:val="000000" w:themeColor="text1"/>
        </w:rPr>
        <w:t xml:space="preserve">of the </w:t>
      </w:r>
      <w:r w:rsidR="00217360" w:rsidRPr="00163241">
        <w:rPr>
          <w:i/>
          <w:iCs/>
          <w:color w:val="000000" w:themeColor="text1"/>
        </w:rPr>
        <w:t>Circular Economy (Waste Reduction and Recycling) Act 2021</w:t>
      </w:r>
      <w:r w:rsidR="00304A33" w:rsidRPr="00163241">
        <w:rPr>
          <w:color w:val="000000" w:themeColor="text1"/>
        </w:rPr>
        <w:t>.</w:t>
      </w:r>
    </w:p>
    <w:p w14:paraId="5F462D2A" w14:textId="37F6FEA5" w:rsidR="00E97980" w:rsidRPr="00163241" w:rsidRDefault="00E97980" w:rsidP="00D75443">
      <w:pPr>
        <w:pStyle w:val="Heading4"/>
      </w:pPr>
      <w:r w:rsidRPr="00163241">
        <w:t xml:space="preserve">Commencement </w:t>
      </w:r>
    </w:p>
    <w:p w14:paraId="223F9B79" w14:textId="35ABA59E" w:rsidR="00E97980" w:rsidRPr="00163241" w:rsidRDefault="00E97980" w:rsidP="005B6564">
      <w:pPr>
        <w:pStyle w:val="BodyText"/>
        <w:rPr>
          <w:color w:val="000000" w:themeColor="text1"/>
        </w:rPr>
      </w:pPr>
      <w:r w:rsidRPr="00163241">
        <w:rPr>
          <w:color w:val="000000" w:themeColor="text1"/>
        </w:rPr>
        <w:t xml:space="preserve">These guidelines commence operation on the day they are approved </w:t>
      </w:r>
      <w:r w:rsidR="00763B79" w:rsidRPr="00163241">
        <w:rPr>
          <w:color w:val="000000" w:themeColor="text1"/>
        </w:rPr>
        <w:t>by the Head, Recycling Victoria</w:t>
      </w:r>
      <w:r w:rsidRPr="00163241">
        <w:rPr>
          <w:color w:val="000000" w:themeColor="text1"/>
        </w:rPr>
        <w:t>. They will be reviewed by the Head, Recycling Victoria annually, or in response to relevant statutory change.</w:t>
      </w:r>
    </w:p>
    <w:p w14:paraId="7D3C240E" w14:textId="77777777" w:rsidR="00E97980" w:rsidRPr="00163241" w:rsidRDefault="00E97980" w:rsidP="00D75443">
      <w:pPr>
        <w:pStyle w:val="Heading4"/>
      </w:pPr>
      <w:r w:rsidRPr="00163241">
        <w:t xml:space="preserve">Document information </w:t>
      </w:r>
    </w:p>
    <w:p w14:paraId="210E657B" w14:textId="1D90CE9A" w:rsidR="009F1014" w:rsidRPr="00163241" w:rsidRDefault="00BD6DB7" w:rsidP="005B6564">
      <w:pPr>
        <w:pStyle w:val="BodyText"/>
        <w:rPr>
          <w:color w:val="000000" w:themeColor="text1"/>
        </w:rPr>
      </w:pPr>
      <w:r w:rsidRPr="00163241">
        <w:rPr>
          <w:color w:val="000000" w:themeColor="text1"/>
        </w:rPr>
        <w:t>Approval date</w:t>
      </w:r>
      <w:r w:rsidR="00966FA1" w:rsidRPr="00163241">
        <w:rPr>
          <w:color w:val="000000" w:themeColor="text1"/>
        </w:rPr>
        <w:t xml:space="preserve">: </w:t>
      </w:r>
      <w:r w:rsidR="0015356B">
        <w:rPr>
          <w:color w:val="000000" w:themeColor="text1"/>
        </w:rPr>
        <w:t xml:space="preserve">9 May </w:t>
      </w:r>
      <w:r w:rsidR="00DA3999">
        <w:rPr>
          <w:color w:val="000000" w:themeColor="text1"/>
        </w:rPr>
        <w:t>2024</w:t>
      </w:r>
    </w:p>
    <w:p w14:paraId="4057D555" w14:textId="58996DE6" w:rsidR="009F1014" w:rsidRPr="00163241" w:rsidRDefault="009F1014" w:rsidP="005B6564">
      <w:pPr>
        <w:pStyle w:val="BodyText"/>
        <w:rPr>
          <w:color w:val="000000" w:themeColor="text1"/>
        </w:rPr>
      </w:pPr>
      <w:r w:rsidRPr="00163241">
        <w:rPr>
          <w:color w:val="000000" w:themeColor="text1"/>
        </w:rPr>
        <w:t>Version</w:t>
      </w:r>
      <w:r w:rsidR="00966FA1" w:rsidRPr="00163241">
        <w:rPr>
          <w:color w:val="000000" w:themeColor="text1"/>
        </w:rPr>
        <w:t>:</w:t>
      </w:r>
      <w:r w:rsidR="00DA3999">
        <w:rPr>
          <w:color w:val="000000" w:themeColor="text1"/>
        </w:rPr>
        <w:tab/>
        <w:t>1.0</w:t>
      </w:r>
    </w:p>
    <w:p w14:paraId="049FF9D2" w14:textId="77777777" w:rsidR="009F1014" w:rsidRPr="00163241" w:rsidRDefault="009F1014" w:rsidP="005B6564">
      <w:pPr>
        <w:pStyle w:val="BodyText"/>
        <w:rPr>
          <w:color w:val="000000" w:themeColor="text1"/>
        </w:rPr>
      </w:pPr>
      <w:r w:rsidRPr="00163241">
        <w:rPr>
          <w:color w:val="000000" w:themeColor="text1"/>
        </w:rPr>
        <w:t>Version history</w:t>
      </w:r>
    </w:p>
    <w:tbl>
      <w:tblPr>
        <w:tblStyle w:val="TableGrid1"/>
        <w:tblW w:w="9781" w:type="dxa"/>
        <w:tblLook w:val="04A0" w:firstRow="1" w:lastRow="0" w:firstColumn="1" w:lastColumn="0" w:noHBand="0" w:noVBand="1"/>
      </w:tblPr>
      <w:tblGrid>
        <w:gridCol w:w="1134"/>
        <w:gridCol w:w="1985"/>
        <w:gridCol w:w="6662"/>
      </w:tblGrid>
      <w:tr w:rsidR="00163241" w:rsidRPr="00163241" w14:paraId="10302240" w14:textId="77777777" w:rsidTr="00D75443">
        <w:trPr>
          <w:trHeight w:val="567"/>
        </w:trPr>
        <w:tc>
          <w:tcPr>
            <w:tcW w:w="1134" w:type="dxa"/>
            <w:shd w:val="clear" w:color="auto" w:fill="F2F2F2" w:themeFill="background1" w:themeFillShade="F2"/>
            <w:vAlign w:val="center"/>
          </w:tcPr>
          <w:p w14:paraId="083F9BE6" w14:textId="77777777" w:rsidR="00487CD1" w:rsidRPr="00163241" w:rsidRDefault="00487CD1" w:rsidP="00D75443">
            <w:pPr>
              <w:rPr>
                <w:b/>
                <w:bCs/>
                <w:sz w:val="24"/>
                <w:szCs w:val="24"/>
              </w:rPr>
            </w:pPr>
            <w:r w:rsidRPr="00163241">
              <w:rPr>
                <w:b/>
                <w:bCs/>
                <w:sz w:val="24"/>
                <w:szCs w:val="24"/>
              </w:rPr>
              <w:t xml:space="preserve">Version </w:t>
            </w:r>
          </w:p>
        </w:tc>
        <w:tc>
          <w:tcPr>
            <w:tcW w:w="1985" w:type="dxa"/>
            <w:shd w:val="clear" w:color="auto" w:fill="F2F2F2" w:themeFill="background1" w:themeFillShade="F2"/>
            <w:vAlign w:val="center"/>
          </w:tcPr>
          <w:p w14:paraId="0B4C7949" w14:textId="77777777" w:rsidR="00487CD1" w:rsidRPr="00163241" w:rsidRDefault="00487CD1" w:rsidP="00D75443">
            <w:pPr>
              <w:rPr>
                <w:b/>
                <w:bCs/>
                <w:sz w:val="24"/>
                <w:szCs w:val="24"/>
              </w:rPr>
            </w:pPr>
            <w:r w:rsidRPr="00163241">
              <w:rPr>
                <w:b/>
                <w:bCs/>
                <w:sz w:val="24"/>
                <w:szCs w:val="24"/>
              </w:rPr>
              <w:t>Version Date</w:t>
            </w:r>
          </w:p>
        </w:tc>
        <w:tc>
          <w:tcPr>
            <w:tcW w:w="6662" w:type="dxa"/>
            <w:shd w:val="clear" w:color="auto" w:fill="F2F2F2" w:themeFill="background1" w:themeFillShade="F2"/>
            <w:vAlign w:val="center"/>
          </w:tcPr>
          <w:p w14:paraId="0FD597E0" w14:textId="77777777" w:rsidR="00487CD1" w:rsidRPr="00163241" w:rsidRDefault="00487CD1" w:rsidP="00D75443">
            <w:pPr>
              <w:rPr>
                <w:b/>
                <w:bCs/>
                <w:sz w:val="24"/>
                <w:szCs w:val="24"/>
              </w:rPr>
            </w:pPr>
            <w:r w:rsidRPr="00163241">
              <w:rPr>
                <w:b/>
                <w:bCs/>
                <w:sz w:val="24"/>
                <w:szCs w:val="24"/>
              </w:rPr>
              <w:t>Change</w:t>
            </w:r>
          </w:p>
        </w:tc>
      </w:tr>
      <w:tr w:rsidR="00163241" w:rsidRPr="00163241" w14:paraId="3B95760F" w14:textId="77777777" w:rsidTr="00D75443">
        <w:trPr>
          <w:trHeight w:val="567"/>
        </w:trPr>
        <w:tc>
          <w:tcPr>
            <w:tcW w:w="1134" w:type="dxa"/>
            <w:vAlign w:val="center"/>
          </w:tcPr>
          <w:p w14:paraId="3E41E6D5" w14:textId="77777777" w:rsidR="00487CD1" w:rsidRPr="00163241" w:rsidRDefault="00844F1D" w:rsidP="00D75443">
            <w:pPr>
              <w:rPr>
                <w:sz w:val="24"/>
                <w:szCs w:val="24"/>
              </w:rPr>
            </w:pPr>
            <w:r w:rsidRPr="00163241">
              <w:rPr>
                <w:sz w:val="24"/>
                <w:szCs w:val="24"/>
              </w:rPr>
              <w:t>1.0</w:t>
            </w:r>
          </w:p>
        </w:tc>
        <w:tc>
          <w:tcPr>
            <w:tcW w:w="1985" w:type="dxa"/>
            <w:vAlign w:val="center"/>
          </w:tcPr>
          <w:p w14:paraId="0141497B" w14:textId="580CB792" w:rsidR="00487CD1" w:rsidRPr="00163241" w:rsidRDefault="00DA3999" w:rsidP="00D75443">
            <w:pPr>
              <w:rPr>
                <w:sz w:val="24"/>
                <w:szCs w:val="24"/>
              </w:rPr>
            </w:pPr>
            <w:r>
              <w:rPr>
                <w:sz w:val="24"/>
                <w:szCs w:val="24"/>
              </w:rPr>
              <w:t xml:space="preserve">09 </w:t>
            </w:r>
            <w:r w:rsidR="00E655BE" w:rsidRPr="00163241">
              <w:rPr>
                <w:sz w:val="24"/>
                <w:szCs w:val="24"/>
              </w:rPr>
              <w:t xml:space="preserve">May </w:t>
            </w:r>
            <w:r w:rsidR="00844F1D" w:rsidRPr="00163241">
              <w:rPr>
                <w:sz w:val="24"/>
                <w:szCs w:val="24"/>
              </w:rPr>
              <w:t>2024</w:t>
            </w:r>
          </w:p>
        </w:tc>
        <w:tc>
          <w:tcPr>
            <w:tcW w:w="6662" w:type="dxa"/>
            <w:vAlign w:val="center"/>
          </w:tcPr>
          <w:p w14:paraId="40ACADD4" w14:textId="77777777" w:rsidR="00487CD1" w:rsidRPr="00163241" w:rsidRDefault="00D97C87" w:rsidP="00D75443">
            <w:pPr>
              <w:rPr>
                <w:sz w:val="24"/>
                <w:szCs w:val="24"/>
              </w:rPr>
            </w:pPr>
            <w:r w:rsidRPr="00163241">
              <w:rPr>
                <w:sz w:val="24"/>
                <w:szCs w:val="24"/>
              </w:rPr>
              <w:t xml:space="preserve">Guidelines issued by the </w:t>
            </w:r>
            <w:r w:rsidR="00844F1D" w:rsidRPr="00163241">
              <w:rPr>
                <w:sz w:val="24"/>
                <w:szCs w:val="24"/>
              </w:rPr>
              <w:t>Head, Recycling Victoria</w:t>
            </w:r>
          </w:p>
        </w:tc>
      </w:tr>
    </w:tbl>
    <w:p w14:paraId="6FDEECCC" w14:textId="77777777" w:rsidR="009F1014" w:rsidRPr="00163241" w:rsidRDefault="009F1014" w:rsidP="006643E4"/>
    <w:p w14:paraId="36AC9737" w14:textId="77777777" w:rsidR="00E97980" w:rsidRPr="00163241" w:rsidRDefault="00E97980">
      <w:r w:rsidRPr="00163241">
        <w:rPr>
          <w:b/>
        </w:rPr>
        <w:br w:type="page"/>
      </w:r>
    </w:p>
    <w:p w14:paraId="1413F90A" w14:textId="29D0B67B" w:rsidR="00821D4F" w:rsidRPr="00821D4F" w:rsidRDefault="00821D4F" w:rsidP="00821D4F">
      <w:pPr>
        <w:pStyle w:val="TOCHeading"/>
        <w:framePr w:wrap="around"/>
      </w:pPr>
      <w:r w:rsidRPr="00821D4F">
        <w:lastRenderedPageBreak/>
        <w:t>Contents</w:t>
      </w:r>
    </w:p>
    <w:p w14:paraId="6A703D32" w14:textId="028DC6E5" w:rsidR="00821D4F" w:rsidRDefault="00821D4F" w:rsidP="00270FED">
      <w:pPr>
        <w:pStyle w:val="TOC1"/>
        <w:tabs>
          <w:tab w:val="left" w:pos="0"/>
        </w:tabs>
        <w:rPr>
          <w:rFonts w:eastAsiaTheme="minorEastAsia" w:cstheme="minorBidi"/>
          <w:b w:val="0"/>
          <w:color w:val="auto"/>
          <w:kern w:val="2"/>
          <w:lang w:eastAsia="en-GB"/>
          <w14:ligatures w14:val="standardContextual"/>
        </w:rPr>
      </w:pPr>
      <w:r>
        <w:rPr>
          <w:b w:val="0"/>
        </w:rPr>
        <w:fldChar w:fldCharType="begin"/>
      </w:r>
      <w:r>
        <w:rPr>
          <w:b w:val="0"/>
        </w:rPr>
        <w:instrText xml:space="preserve"> TOC \o "1-3" \h \z \u </w:instrText>
      </w:r>
      <w:r>
        <w:rPr>
          <w:b w:val="0"/>
        </w:rPr>
        <w:fldChar w:fldCharType="separate"/>
      </w:r>
      <w:hyperlink w:anchor="_Toc165563092" w:history="1">
        <w:r w:rsidRPr="00FC182C">
          <w:rPr>
            <w:rStyle w:val="Hyperlink"/>
          </w:rPr>
          <w:t>Acronyms</w:t>
        </w:r>
        <w:r>
          <w:rPr>
            <w:webHidden/>
          </w:rPr>
          <w:tab/>
        </w:r>
        <w:r>
          <w:rPr>
            <w:webHidden/>
          </w:rPr>
          <w:fldChar w:fldCharType="begin"/>
        </w:r>
        <w:r>
          <w:rPr>
            <w:webHidden/>
          </w:rPr>
          <w:instrText xml:space="preserve"> PAGEREF _Toc165563092 \h </w:instrText>
        </w:r>
        <w:r>
          <w:rPr>
            <w:webHidden/>
          </w:rPr>
        </w:r>
        <w:r>
          <w:rPr>
            <w:webHidden/>
          </w:rPr>
          <w:fldChar w:fldCharType="separate"/>
        </w:r>
        <w:r>
          <w:rPr>
            <w:webHidden/>
          </w:rPr>
          <w:t>4</w:t>
        </w:r>
        <w:r>
          <w:rPr>
            <w:webHidden/>
          </w:rPr>
          <w:fldChar w:fldCharType="end"/>
        </w:r>
      </w:hyperlink>
    </w:p>
    <w:p w14:paraId="6EE885A5" w14:textId="3FB0F992" w:rsidR="00821D4F" w:rsidRDefault="00A1068D" w:rsidP="00270FED">
      <w:pPr>
        <w:pStyle w:val="TOC1"/>
        <w:tabs>
          <w:tab w:val="left" w:pos="0"/>
        </w:tabs>
        <w:rPr>
          <w:rFonts w:eastAsiaTheme="minorEastAsia" w:cstheme="minorBidi"/>
          <w:b w:val="0"/>
          <w:color w:val="auto"/>
          <w:kern w:val="2"/>
          <w:lang w:eastAsia="en-GB"/>
          <w14:ligatures w14:val="standardContextual"/>
        </w:rPr>
      </w:pPr>
      <w:hyperlink w:anchor="_Toc165563093" w:history="1">
        <w:r w:rsidR="00821D4F" w:rsidRPr="00FC182C">
          <w:rPr>
            <w:rStyle w:val="Hyperlink"/>
          </w:rPr>
          <w:t>Glossary</w:t>
        </w:r>
        <w:r w:rsidR="00821D4F">
          <w:rPr>
            <w:webHidden/>
          </w:rPr>
          <w:tab/>
        </w:r>
        <w:r w:rsidR="00821D4F">
          <w:rPr>
            <w:webHidden/>
          </w:rPr>
          <w:fldChar w:fldCharType="begin"/>
        </w:r>
        <w:r w:rsidR="00821D4F">
          <w:rPr>
            <w:webHidden/>
          </w:rPr>
          <w:instrText xml:space="preserve"> PAGEREF _Toc165563093 \h </w:instrText>
        </w:r>
        <w:r w:rsidR="00821D4F">
          <w:rPr>
            <w:webHidden/>
          </w:rPr>
        </w:r>
        <w:r w:rsidR="00821D4F">
          <w:rPr>
            <w:webHidden/>
          </w:rPr>
          <w:fldChar w:fldCharType="separate"/>
        </w:r>
        <w:r w:rsidR="00821D4F">
          <w:rPr>
            <w:webHidden/>
          </w:rPr>
          <w:t>5</w:t>
        </w:r>
        <w:r w:rsidR="00821D4F">
          <w:rPr>
            <w:webHidden/>
          </w:rPr>
          <w:fldChar w:fldCharType="end"/>
        </w:r>
      </w:hyperlink>
    </w:p>
    <w:p w14:paraId="695C0D04" w14:textId="0BBCAC8B" w:rsidR="00821D4F" w:rsidRDefault="00A1068D" w:rsidP="00270FED">
      <w:pPr>
        <w:pStyle w:val="TOC1"/>
        <w:tabs>
          <w:tab w:val="left" w:pos="0"/>
          <w:tab w:val="left" w:pos="426"/>
        </w:tabs>
        <w:rPr>
          <w:rFonts w:eastAsiaTheme="minorEastAsia" w:cstheme="minorBidi"/>
          <w:b w:val="0"/>
          <w:color w:val="auto"/>
          <w:kern w:val="2"/>
          <w:lang w:eastAsia="en-GB"/>
          <w14:ligatures w14:val="standardContextual"/>
        </w:rPr>
      </w:pPr>
      <w:hyperlink w:anchor="_Toc165563094" w:history="1">
        <w:r w:rsidR="00821D4F" w:rsidRPr="00FC182C">
          <w:rPr>
            <w:rStyle w:val="Hyperlink"/>
          </w:rPr>
          <w:t>1.</w:t>
        </w:r>
        <w:r w:rsidR="00821D4F">
          <w:rPr>
            <w:rFonts w:eastAsiaTheme="minorEastAsia" w:cstheme="minorBidi"/>
            <w:b w:val="0"/>
            <w:color w:val="auto"/>
            <w:kern w:val="2"/>
            <w:lang w:eastAsia="en-GB"/>
            <w14:ligatures w14:val="standardContextual"/>
          </w:rPr>
          <w:tab/>
        </w:r>
        <w:r w:rsidR="00821D4F" w:rsidRPr="00FC182C">
          <w:rPr>
            <w:rStyle w:val="Hyperlink"/>
          </w:rPr>
          <w:t>Introduction</w:t>
        </w:r>
        <w:r w:rsidR="00821D4F">
          <w:rPr>
            <w:webHidden/>
          </w:rPr>
          <w:tab/>
        </w:r>
        <w:r w:rsidR="00821D4F">
          <w:rPr>
            <w:webHidden/>
          </w:rPr>
          <w:fldChar w:fldCharType="begin"/>
        </w:r>
        <w:r w:rsidR="00821D4F">
          <w:rPr>
            <w:webHidden/>
          </w:rPr>
          <w:instrText xml:space="preserve"> PAGEREF _Toc165563094 \h </w:instrText>
        </w:r>
        <w:r w:rsidR="00821D4F">
          <w:rPr>
            <w:webHidden/>
          </w:rPr>
        </w:r>
        <w:r w:rsidR="00821D4F">
          <w:rPr>
            <w:webHidden/>
          </w:rPr>
          <w:fldChar w:fldCharType="separate"/>
        </w:r>
        <w:r w:rsidR="00821D4F">
          <w:rPr>
            <w:webHidden/>
          </w:rPr>
          <w:t>10</w:t>
        </w:r>
        <w:r w:rsidR="00821D4F">
          <w:rPr>
            <w:webHidden/>
          </w:rPr>
          <w:fldChar w:fldCharType="end"/>
        </w:r>
      </w:hyperlink>
    </w:p>
    <w:p w14:paraId="0B6C38E2" w14:textId="4FF8B257" w:rsidR="00821D4F" w:rsidRDefault="00A1068D" w:rsidP="00270FED">
      <w:pPr>
        <w:pStyle w:val="TOC2"/>
        <w:tabs>
          <w:tab w:val="left" w:pos="426"/>
          <w:tab w:val="left" w:pos="993"/>
        </w:tabs>
        <w:ind w:left="426"/>
        <w:rPr>
          <w:rFonts w:eastAsiaTheme="minorEastAsia" w:cstheme="minorBidi"/>
          <w:color w:val="auto"/>
          <w:kern w:val="2"/>
          <w:szCs w:val="24"/>
          <w:lang w:eastAsia="en-GB"/>
          <w14:ligatures w14:val="standardContextual"/>
        </w:rPr>
      </w:pPr>
      <w:hyperlink w:anchor="_Toc165563095" w:history="1">
        <w:r w:rsidR="00821D4F" w:rsidRPr="00FC182C">
          <w:rPr>
            <w:rStyle w:val="Hyperlink"/>
          </w:rPr>
          <w:t>1.1.</w:t>
        </w:r>
        <w:r w:rsidR="00821D4F">
          <w:rPr>
            <w:rFonts w:eastAsiaTheme="minorEastAsia" w:cstheme="minorBidi"/>
            <w:color w:val="auto"/>
            <w:kern w:val="2"/>
            <w:szCs w:val="24"/>
            <w:lang w:eastAsia="en-GB"/>
            <w14:ligatures w14:val="standardContextual"/>
          </w:rPr>
          <w:tab/>
        </w:r>
        <w:r w:rsidR="00821D4F" w:rsidRPr="00FC182C">
          <w:rPr>
            <w:rStyle w:val="Hyperlink"/>
          </w:rPr>
          <w:t>Who these guidelines apply to</w:t>
        </w:r>
        <w:r w:rsidR="00821D4F">
          <w:rPr>
            <w:webHidden/>
          </w:rPr>
          <w:tab/>
        </w:r>
        <w:r w:rsidR="00821D4F">
          <w:rPr>
            <w:webHidden/>
          </w:rPr>
          <w:fldChar w:fldCharType="begin"/>
        </w:r>
        <w:r w:rsidR="00821D4F">
          <w:rPr>
            <w:webHidden/>
          </w:rPr>
          <w:instrText xml:space="preserve"> PAGEREF _Toc165563095 \h </w:instrText>
        </w:r>
        <w:r w:rsidR="00821D4F">
          <w:rPr>
            <w:webHidden/>
          </w:rPr>
        </w:r>
        <w:r w:rsidR="00821D4F">
          <w:rPr>
            <w:webHidden/>
          </w:rPr>
          <w:fldChar w:fldCharType="separate"/>
        </w:r>
        <w:r w:rsidR="00821D4F">
          <w:rPr>
            <w:webHidden/>
          </w:rPr>
          <w:t>11</w:t>
        </w:r>
        <w:r w:rsidR="00821D4F">
          <w:rPr>
            <w:webHidden/>
          </w:rPr>
          <w:fldChar w:fldCharType="end"/>
        </w:r>
      </w:hyperlink>
    </w:p>
    <w:p w14:paraId="51CEF531" w14:textId="69B7121C" w:rsidR="00821D4F" w:rsidRDefault="00A1068D" w:rsidP="00270FED">
      <w:pPr>
        <w:pStyle w:val="TOC2"/>
        <w:tabs>
          <w:tab w:val="left" w:pos="426"/>
          <w:tab w:val="left" w:pos="993"/>
        </w:tabs>
        <w:ind w:left="426"/>
        <w:rPr>
          <w:rFonts w:eastAsiaTheme="minorEastAsia" w:cstheme="minorBidi"/>
          <w:color w:val="auto"/>
          <w:kern w:val="2"/>
          <w:szCs w:val="24"/>
          <w:lang w:eastAsia="en-GB"/>
          <w14:ligatures w14:val="standardContextual"/>
        </w:rPr>
      </w:pPr>
      <w:hyperlink w:anchor="_Toc165563096" w:history="1">
        <w:r w:rsidR="00821D4F" w:rsidRPr="00FC182C">
          <w:rPr>
            <w:rStyle w:val="Hyperlink"/>
          </w:rPr>
          <w:t>1.2.</w:t>
        </w:r>
        <w:r w:rsidR="00821D4F">
          <w:rPr>
            <w:rFonts w:eastAsiaTheme="minorEastAsia" w:cstheme="minorBidi"/>
            <w:color w:val="auto"/>
            <w:kern w:val="2"/>
            <w:szCs w:val="24"/>
            <w:lang w:eastAsia="en-GB"/>
            <w14:ligatures w14:val="standardContextual"/>
          </w:rPr>
          <w:tab/>
        </w:r>
        <w:r w:rsidR="00821D4F" w:rsidRPr="00FC182C">
          <w:rPr>
            <w:rStyle w:val="Hyperlink"/>
          </w:rPr>
          <w:t>The CE Act applies a principles-based approach</w:t>
        </w:r>
        <w:r w:rsidR="00821D4F">
          <w:rPr>
            <w:webHidden/>
          </w:rPr>
          <w:tab/>
        </w:r>
        <w:r w:rsidR="00821D4F">
          <w:rPr>
            <w:webHidden/>
          </w:rPr>
          <w:fldChar w:fldCharType="begin"/>
        </w:r>
        <w:r w:rsidR="00821D4F">
          <w:rPr>
            <w:webHidden/>
          </w:rPr>
          <w:instrText xml:space="preserve"> PAGEREF _Toc165563096 \h </w:instrText>
        </w:r>
        <w:r w:rsidR="00821D4F">
          <w:rPr>
            <w:webHidden/>
          </w:rPr>
        </w:r>
        <w:r w:rsidR="00821D4F">
          <w:rPr>
            <w:webHidden/>
          </w:rPr>
          <w:fldChar w:fldCharType="separate"/>
        </w:r>
        <w:r w:rsidR="00821D4F">
          <w:rPr>
            <w:webHidden/>
          </w:rPr>
          <w:t>11</w:t>
        </w:r>
        <w:r w:rsidR="00821D4F">
          <w:rPr>
            <w:webHidden/>
          </w:rPr>
          <w:fldChar w:fldCharType="end"/>
        </w:r>
      </w:hyperlink>
    </w:p>
    <w:p w14:paraId="0BA13065" w14:textId="4B10A555" w:rsidR="00821D4F" w:rsidRDefault="00A1068D" w:rsidP="00AC509B">
      <w:pPr>
        <w:pStyle w:val="TOC3"/>
        <w:rPr>
          <w:kern w:val="2"/>
          <w:szCs w:val="24"/>
          <w:lang w:eastAsia="en-GB"/>
          <w14:ligatures w14:val="standardContextual"/>
        </w:rPr>
      </w:pPr>
      <w:hyperlink w:anchor="_Toc165563097" w:history="1">
        <w:r w:rsidR="00821D4F" w:rsidRPr="00FC182C">
          <w:rPr>
            <w:rStyle w:val="Hyperlink"/>
          </w:rPr>
          <w:t>1.2.1</w:t>
        </w:r>
        <w:r w:rsidR="00821D4F">
          <w:rPr>
            <w:kern w:val="2"/>
            <w:szCs w:val="24"/>
            <w:lang w:eastAsia="en-GB"/>
            <w14:ligatures w14:val="standardContextual"/>
          </w:rPr>
          <w:tab/>
        </w:r>
        <w:r w:rsidR="00821D4F" w:rsidRPr="00FC182C">
          <w:rPr>
            <w:rStyle w:val="Hyperlink"/>
          </w:rPr>
          <w:t>Proportional measures for risks are applied to responsible entities</w:t>
        </w:r>
        <w:r w:rsidR="00821D4F">
          <w:rPr>
            <w:webHidden/>
          </w:rPr>
          <w:tab/>
        </w:r>
        <w:r w:rsidR="00821D4F">
          <w:rPr>
            <w:webHidden/>
          </w:rPr>
          <w:fldChar w:fldCharType="begin"/>
        </w:r>
        <w:r w:rsidR="00821D4F">
          <w:rPr>
            <w:webHidden/>
          </w:rPr>
          <w:instrText xml:space="preserve"> PAGEREF _Toc165563097 \h </w:instrText>
        </w:r>
        <w:r w:rsidR="00821D4F">
          <w:rPr>
            <w:webHidden/>
          </w:rPr>
        </w:r>
        <w:r w:rsidR="00821D4F">
          <w:rPr>
            <w:webHidden/>
          </w:rPr>
          <w:fldChar w:fldCharType="separate"/>
        </w:r>
        <w:r w:rsidR="00821D4F">
          <w:rPr>
            <w:webHidden/>
          </w:rPr>
          <w:t>11</w:t>
        </w:r>
        <w:r w:rsidR="00821D4F">
          <w:rPr>
            <w:webHidden/>
          </w:rPr>
          <w:fldChar w:fldCharType="end"/>
        </w:r>
      </w:hyperlink>
    </w:p>
    <w:p w14:paraId="41CA5321" w14:textId="38A6E995" w:rsidR="00821D4F" w:rsidRDefault="00A1068D" w:rsidP="00AC509B">
      <w:pPr>
        <w:pStyle w:val="TOC3"/>
        <w:rPr>
          <w:kern w:val="2"/>
          <w:szCs w:val="24"/>
          <w:lang w:eastAsia="en-GB"/>
          <w14:ligatures w14:val="standardContextual"/>
        </w:rPr>
      </w:pPr>
      <w:hyperlink w:anchor="_Toc165563098" w:history="1">
        <w:r w:rsidR="00821D4F" w:rsidRPr="00FC182C">
          <w:rPr>
            <w:rStyle w:val="Hyperlink"/>
          </w:rPr>
          <w:t>1.2.2</w:t>
        </w:r>
        <w:r w:rsidR="00821D4F">
          <w:rPr>
            <w:kern w:val="2"/>
            <w:szCs w:val="24"/>
            <w:lang w:eastAsia="en-GB"/>
            <w14:ligatures w14:val="standardContextual"/>
          </w:rPr>
          <w:tab/>
        </w:r>
        <w:r w:rsidR="00821D4F" w:rsidRPr="00FC182C">
          <w:rPr>
            <w:rStyle w:val="Hyperlink"/>
          </w:rPr>
          <w:t>Serious sector risks identified in the CERCC Plan</w:t>
        </w:r>
        <w:r w:rsidR="00821D4F">
          <w:rPr>
            <w:webHidden/>
          </w:rPr>
          <w:tab/>
        </w:r>
        <w:r w:rsidR="00821D4F">
          <w:rPr>
            <w:webHidden/>
          </w:rPr>
          <w:fldChar w:fldCharType="begin"/>
        </w:r>
        <w:r w:rsidR="00821D4F">
          <w:rPr>
            <w:webHidden/>
          </w:rPr>
          <w:instrText xml:space="preserve"> PAGEREF _Toc165563098 \h </w:instrText>
        </w:r>
        <w:r w:rsidR="00821D4F">
          <w:rPr>
            <w:webHidden/>
          </w:rPr>
        </w:r>
        <w:r w:rsidR="00821D4F">
          <w:rPr>
            <w:webHidden/>
          </w:rPr>
          <w:fldChar w:fldCharType="separate"/>
        </w:r>
        <w:r w:rsidR="00821D4F">
          <w:rPr>
            <w:webHidden/>
          </w:rPr>
          <w:t>12</w:t>
        </w:r>
        <w:r w:rsidR="00821D4F">
          <w:rPr>
            <w:webHidden/>
          </w:rPr>
          <w:fldChar w:fldCharType="end"/>
        </w:r>
      </w:hyperlink>
    </w:p>
    <w:p w14:paraId="09E3FAEC" w14:textId="5DE652F5" w:rsidR="00821D4F" w:rsidRPr="00270FED" w:rsidRDefault="00A1068D" w:rsidP="00270FED">
      <w:pPr>
        <w:pStyle w:val="TOC2"/>
        <w:tabs>
          <w:tab w:val="left" w:pos="0"/>
          <w:tab w:val="left" w:pos="1000"/>
        </w:tabs>
        <w:rPr>
          <w:rStyle w:val="Hyperlink"/>
        </w:rPr>
      </w:pPr>
      <w:hyperlink w:anchor="_Toc165563099" w:history="1">
        <w:r w:rsidR="00821D4F" w:rsidRPr="00FC182C">
          <w:rPr>
            <w:rStyle w:val="Hyperlink"/>
          </w:rPr>
          <w:t>1.3.</w:t>
        </w:r>
        <w:r w:rsidR="00821D4F" w:rsidRPr="00270FED">
          <w:rPr>
            <w:rStyle w:val="Hyperlink"/>
          </w:rPr>
          <w:tab/>
        </w:r>
        <w:r w:rsidR="00821D4F" w:rsidRPr="00FC182C">
          <w:rPr>
            <w:rStyle w:val="Hyperlink"/>
          </w:rPr>
          <w:t>Guideline objectives and principles</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_Toc165563099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13</w:t>
        </w:r>
        <w:r w:rsidR="00821D4F" w:rsidRPr="00270FED">
          <w:rPr>
            <w:rStyle w:val="Hyperlink"/>
            <w:webHidden/>
          </w:rPr>
          <w:fldChar w:fldCharType="end"/>
        </w:r>
      </w:hyperlink>
    </w:p>
    <w:p w14:paraId="0A1DF2B9" w14:textId="1F2FC24E" w:rsidR="00821D4F" w:rsidRDefault="00A1068D" w:rsidP="00AC509B">
      <w:pPr>
        <w:pStyle w:val="TOC3"/>
        <w:rPr>
          <w:color w:val="auto"/>
          <w:kern w:val="2"/>
          <w:szCs w:val="24"/>
          <w:lang w:eastAsia="en-GB"/>
          <w14:ligatures w14:val="standardContextual"/>
        </w:rPr>
      </w:pPr>
      <w:hyperlink w:anchor="_Toc165563100" w:history="1">
        <w:r w:rsidR="00821D4F" w:rsidRPr="00FC182C">
          <w:rPr>
            <w:rStyle w:val="Hyperlink"/>
          </w:rPr>
          <w:t>1.3.1</w:t>
        </w:r>
        <w:r w:rsidR="00821D4F">
          <w:rPr>
            <w:color w:val="auto"/>
            <w:kern w:val="2"/>
            <w:szCs w:val="24"/>
            <w:lang w:eastAsia="en-GB"/>
            <w14:ligatures w14:val="standardContextual"/>
          </w:rPr>
          <w:tab/>
        </w:r>
        <w:r w:rsidR="00821D4F" w:rsidRPr="00FC182C">
          <w:rPr>
            <w:rStyle w:val="Hyperlink"/>
          </w:rPr>
          <w:t>Objectives</w:t>
        </w:r>
        <w:r w:rsidR="00821D4F">
          <w:rPr>
            <w:webHidden/>
          </w:rPr>
          <w:tab/>
        </w:r>
        <w:r w:rsidR="00821D4F">
          <w:rPr>
            <w:webHidden/>
          </w:rPr>
          <w:fldChar w:fldCharType="begin"/>
        </w:r>
        <w:r w:rsidR="00821D4F">
          <w:rPr>
            <w:webHidden/>
          </w:rPr>
          <w:instrText xml:space="preserve"> PAGEREF _Toc165563100 \h </w:instrText>
        </w:r>
        <w:r w:rsidR="00821D4F">
          <w:rPr>
            <w:webHidden/>
          </w:rPr>
        </w:r>
        <w:r w:rsidR="00821D4F">
          <w:rPr>
            <w:webHidden/>
          </w:rPr>
          <w:fldChar w:fldCharType="separate"/>
        </w:r>
        <w:r w:rsidR="00821D4F">
          <w:rPr>
            <w:webHidden/>
          </w:rPr>
          <w:t>13</w:t>
        </w:r>
        <w:r w:rsidR="00821D4F">
          <w:rPr>
            <w:webHidden/>
          </w:rPr>
          <w:fldChar w:fldCharType="end"/>
        </w:r>
      </w:hyperlink>
    </w:p>
    <w:p w14:paraId="39F56585" w14:textId="23D3714D" w:rsidR="00821D4F" w:rsidRDefault="00A1068D" w:rsidP="00AC509B">
      <w:pPr>
        <w:pStyle w:val="TOC3"/>
        <w:rPr>
          <w:color w:val="auto"/>
          <w:kern w:val="2"/>
          <w:szCs w:val="24"/>
          <w:lang w:eastAsia="en-GB"/>
          <w14:ligatures w14:val="standardContextual"/>
        </w:rPr>
      </w:pPr>
      <w:hyperlink w:anchor="_Toc165563101" w:history="1">
        <w:r w:rsidR="00821D4F" w:rsidRPr="00FC182C">
          <w:rPr>
            <w:rStyle w:val="Hyperlink"/>
          </w:rPr>
          <w:t>1.3.2</w:t>
        </w:r>
        <w:r w:rsidR="00821D4F">
          <w:rPr>
            <w:color w:val="auto"/>
            <w:kern w:val="2"/>
            <w:szCs w:val="24"/>
            <w:lang w:eastAsia="en-GB"/>
            <w14:ligatures w14:val="standardContextual"/>
          </w:rPr>
          <w:tab/>
        </w:r>
        <w:r w:rsidR="00821D4F" w:rsidRPr="00FC182C">
          <w:rPr>
            <w:rStyle w:val="Hyperlink"/>
          </w:rPr>
          <w:t>Principles</w:t>
        </w:r>
        <w:r w:rsidR="00821D4F">
          <w:rPr>
            <w:webHidden/>
          </w:rPr>
          <w:tab/>
        </w:r>
        <w:r w:rsidR="00821D4F">
          <w:rPr>
            <w:webHidden/>
          </w:rPr>
          <w:fldChar w:fldCharType="begin"/>
        </w:r>
        <w:r w:rsidR="00821D4F">
          <w:rPr>
            <w:webHidden/>
          </w:rPr>
          <w:instrText xml:space="preserve"> PAGEREF _Toc165563101 \h </w:instrText>
        </w:r>
        <w:r w:rsidR="00821D4F">
          <w:rPr>
            <w:webHidden/>
          </w:rPr>
        </w:r>
        <w:r w:rsidR="00821D4F">
          <w:rPr>
            <w:webHidden/>
          </w:rPr>
          <w:fldChar w:fldCharType="separate"/>
        </w:r>
        <w:r w:rsidR="00821D4F">
          <w:rPr>
            <w:webHidden/>
          </w:rPr>
          <w:t>14</w:t>
        </w:r>
        <w:r w:rsidR="00821D4F">
          <w:rPr>
            <w:webHidden/>
          </w:rPr>
          <w:fldChar w:fldCharType="end"/>
        </w:r>
      </w:hyperlink>
    </w:p>
    <w:p w14:paraId="16446FA4" w14:textId="05DD8798"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02" w:history="1">
        <w:r w:rsidR="00821D4F" w:rsidRPr="00FC182C">
          <w:rPr>
            <w:rStyle w:val="Hyperlink"/>
          </w:rPr>
          <w:t>1.4.</w:t>
        </w:r>
        <w:r w:rsidR="00821D4F">
          <w:rPr>
            <w:rFonts w:eastAsiaTheme="minorEastAsia" w:cstheme="minorBidi"/>
            <w:color w:val="auto"/>
            <w:kern w:val="2"/>
            <w:szCs w:val="24"/>
            <w:lang w:eastAsia="en-GB"/>
            <w14:ligatures w14:val="standardContextual"/>
          </w:rPr>
          <w:tab/>
        </w:r>
        <w:r w:rsidR="00821D4F" w:rsidRPr="00FC182C">
          <w:rPr>
            <w:rStyle w:val="Hyperlink"/>
          </w:rPr>
          <w:t>Risks in the waste, recycling and resource recovery sector</w:t>
        </w:r>
        <w:r w:rsidR="00821D4F">
          <w:rPr>
            <w:webHidden/>
          </w:rPr>
          <w:tab/>
        </w:r>
        <w:r w:rsidR="00821D4F">
          <w:rPr>
            <w:webHidden/>
          </w:rPr>
          <w:fldChar w:fldCharType="begin"/>
        </w:r>
        <w:r w:rsidR="00821D4F">
          <w:rPr>
            <w:webHidden/>
          </w:rPr>
          <w:instrText xml:space="preserve"> PAGEREF _Toc165563102 \h </w:instrText>
        </w:r>
        <w:r w:rsidR="00821D4F">
          <w:rPr>
            <w:webHidden/>
          </w:rPr>
        </w:r>
        <w:r w:rsidR="00821D4F">
          <w:rPr>
            <w:webHidden/>
          </w:rPr>
          <w:fldChar w:fldCharType="separate"/>
        </w:r>
        <w:r w:rsidR="00821D4F">
          <w:rPr>
            <w:webHidden/>
          </w:rPr>
          <w:t>15</w:t>
        </w:r>
        <w:r w:rsidR="00821D4F">
          <w:rPr>
            <w:webHidden/>
          </w:rPr>
          <w:fldChar w:fldCharType="end"/>
        </w:r>
      </w:hyperlink>
    </w:p>
    <w:p w14:paraId="5A7BB5A0" w14:textId="48CCEC1E"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03" w:history="1">
        <w:r w:rsidR="00821D4F" w:rsidRPr="00FC182C">
          <w:rPr>
            <w:rStyle w:val="Hyperlink"/>
          </w:rPr>
          <w:t>1.5.</w:t>
        </w:r>
        <w:r w:rsidR="00821D4F">
          <w:rPr>
            <w:rFonts w:eastAsiaTheme="minorEastAsia" w:cstheme="minorBidi"/>
            <w:color w:val="auto"/>
            <w:kern w:val="2"/>
            <w:szCs w:val="24"/>
            <w:lang w:eastAsia="en-GB"/>
            <w14:ligatures w14:val="standardContextual"/>
          </w:rPr>
          <w:tab/>
        </w:r>
        <w:r w:rsidR="00821D4F" w:rsidRPr="00FC182C">
          <w:rPr>
            <w:rStyle w:val="Hyperlink"/>
          </w:rPr>
          <w:t>Relevant risk, consequence and contingency documents</w:t>
        </w:r>
        <w:r w:rsidR="00821D4F">
          <w:rPr>
            <w:webHidden/>
          </w:rPr>
          <w:tab/>
        </w:r>
        <w:r w:rsidR="00821D4F">
          <w:rPr>
            <w:webHidden/>
          </w:rPr>
          <w:fldChar w:fldCharType="begin"/>
        </w:r>
        <w:r w:rsidR="00821D4F">
          <w:rPr>
            <w:webHidden/>
          </w:rPr>
          <w:instrText xml:space="preserve"> PAGEREF _Toc165563103 \h </w:instrText>
        </w:r>
        <w:r w:rsidR="00821D4F">
          <w:rPr>
            <w:webHidden/>
          </w:rPr>
        </w:r>
        <w:r w:rsidR="00821D4F">
          <w:rPr>
            <w:webHidden/>
          </w:rPr>
          <w:fldChar w:fldCharType="separate"/>
        </w:r>
        <w:r w:rsidR="00821D4F">
          <w:rPr>
            <w:webHidden/>
          </w:rPr>
          <w:t>18</w:t>
        </w:r>
        <w:r w:rsidR="00821D4F">
          <w:rPr>
            <w:webHidden/>
          </w:rPr>
          <w:fldChar w:fldCharType="end"/>
        </w:r>
      </w:hyperlink>
    </w:p>
    <w:p w14:paraId="56F3AD2A" w14:textId="705E2FA7"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04" w:history="1">
        <w:r w:rsidR="00821D4F" w:rsidRPr="00FC182C">
          <w:rPr>
            <w:rStyle w:val="Hyperlink"/>
          </w:rPr>
          <w:t>1.6.</w:t>
        </w:r>
        <w:r w:rsidR="00821D4F">
          <w:rPr>
            <w:rFonts w:eastAsiaTheme="minorEastAsia" w:cstheme="minorBidi"/>
            <w:color w:val="auto"/>
            <w:kern w:val="2"/>
            <w:szCs w:val="24"/>
            <w:lang w:eastAsia="en-GB"/>
            <w14:ligatures w14:val="standardContextual"/>
          </w:rPr>
          <w:tab/>
        </w:r>
        <w:r w:rsidR="00821D4F" w:rsidRPr="00FC182C">
          <w:rPr>
            <w:rStyle w:val="Hyperlink"/>
          </w:rPr>
          <w:t>Information privacy and security</w:t>
        </w:r>
        <w:r w:rsidR="00821D4F">
          <w:rPr>
            <w:webHidden/>
          </w:rPr>
          <w:tab/>
        </w:r>
        <w:r w:rsidR="00821D4F">
          <w:rPr>
            <w:webHidden/>
          </w:rPr>
          <w:fldChar w:fldCharType="begin"/>
        </w:r>
        <w:r w:rsidR="00821D4F">
          <w:rPr>
            <w:webHidden/>
          </w:rPr>
          <w:instrText xml:space="preserve"> PAGEREF _Toc165563104 \h </w:instrText>
        </w:r>
        <w:r w:rsidR="00821D4F">
          <w:rPr>
            <w:webHidden/>
          </w:rPr>
        </w:r>
        <w:r w:rsidR="00821D4F">
          <w:rPr>
            <w:webHidden/>
          </w:rPr>
          <w:fldChar w:fldCharType="separate"/>
        </w:r>
        <w:r w:rsidR="00821D4F">
          <w:rPr>
            <w:webHidden/>
          </w:rPr>
          <w:t>19</w:t>
        </w:r>
        <w:r w:rsidR="00821D4F">
          <w:rPr>
            <w:webHidden/>
          </w:rPr>
          <w:fldChar w:fldCharType="end"/>
        </w:r>
      </w:hyperlink>
    </w:p>
    <w:p w14:paraId="5D470FA1" w14:textId="5EA821C7"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05" w:history="1">
        <w:r w:rsidR="00821D4F" w:rsidRPr="00FC182C">
          <w:rPr>
            <w:rStyle w:val="Hyperlink"/>
          </w:rPr>
          <w:t>1.7.</w:t>
        </w:r>
        <w:r w:rsidR="00821D4F">
          <w:rPr>
            <w:rFonts w:eastAsiaTheme="minorEastAsia" w:cstheme="minorBidi"/>
            <w:color w:val="auto"/>
            <w:kern w:val="2"/>
            <w:szCs w:val="24"/>
            <w:lang w:eastAsia="en-GB"/>
            <w14:ligatures w14:val="standardContextual"/>
          </w:rPr>
          <w:tab/>
        </w:r>
        <w:r w:rsidR="00821D4F" w:rsidRPr="00FC182C">
          <w:rPr>
            <w:rStyle w:val="Hyperlink"/>
          </w:rPr>
          <w:t>How to seek support</w:t>
        </w:r>
        <w:r w:rsidR="00821D4F">
          <w:rPr>
            <w:webHidden/>
          </w:rPr>
          <w:tab/>
        </w:r>
        <w:r w:rsidR="00821D4F">
          <w:rPr>
            <w:webHidden/>
          </w:rPr>
          <w:fldChar w:fldCharType="begin"/>
        </w:r>
        <w:r w:rsidR="00821D4F">
          <w:rPr>
            <w:webHidden/>
          </w:rPr>
          <w:instrText xml:space="preserve"> PAGEREF _Toc165563105 \h </w:instrText>
        </w:r>
        <w:r w:rsidR="00821D4F">
          <w:rPr>
            <w:webHidden/>
          </w:rPr>
        </w:r>
        <w:r w:rsidR="00821D4F">
          <w:rPr>
            <w:webHidden/>
          </w:rPr>
          <w:fldChar w:fldCharType="separate"/>
        </w:r>
        <w:r w:rsidR="00821D4F">
          <w:rPr>
            <w:webHidden/>
          </w:rPr>
          <w:t>20</w:t>
        </w:r>
        <w:r w:rsidR="00821D4F">
          <w:rPr>
            <w:webHidden/>
          </w:rPr>
          <w:fldChar w:fldCharType="end"/>
        </w:r>
      </w:hyperlink>
    </w:p>
    <w:p w14:paraId="0A2F787F" w14:textId="55529EAE" w:rsidR="00821D4F" w:rsidRPr="00270FED" w:rsidRDefault="00A1068D" w:rsidP="00270FED">
      <w:pPr>
        <w:pStyle w:val="TOC1"/>
        <w:tabs>
          <w:tab w:val="left" w:pos="0"/>
          <w:tab w:val="left" w:pos="426"/>
        </w:tabs>
        <w:rPr>
          <w:rStyle w:val="Hyperlink"/>
        </w:rPr>
      </w:pPr>
      <w:hyperlink w:anchor="_Toc165563106" w:history="1">
        <w:r w:rsidR="00821D4F" w:rsidRPr="00FC182C">
          <w:rPr>
            <w:rStyle w:val="Hyperlink"/>
          </w:rPr>
          <w:t>2</w:t>
        </w:r>
        <w:r w:rsidR="00821D4F" w:rsidRPr="00270FED">
          <w:rPr>
            <w:rStyle w:val="Hyperlink"/>
          </w:rPr>
          <w:tab/>
        </w:r>
        <w:r w:rsidR="00821D4F" w:rsidRPr="00FC182C">
          <w:rPr>
            <w:rStyle w:val="Hyperlink"/>
          </w:rPr>
          <w:t>Application of the guidelines and becoming a responsible entity</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_Toc165563106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21</w:t>
        </w:r>
        <w:r w:rsidR="00821D4F" w:rsidRPr="00270FED">
          <w:rPr>
            <w:rStyle w:val="Hyperlink"/>
            <w:webHidden/>
          </w:rPr>
          <w:fldChar w:fldCharType="end"/>
        </w:r>
      </w:hyperlink>
    </w:p>
    <w:p w14:paraId="5A2E4DEB" w14:textId="7BDB29DF" w:rsidR="00821D4F" w:rsidRDefault="00A1068D" w:rsidP="00AC509B">
      <w:pPr>
        <w:pStyle w:val="TOC2"/>
        <w:tabs>
          <w:tab w:val="left" w:pos="0"/>
          <w:tab w:val="left" w:pos="1000"/>
        </w:tabs>
        <w:ind w:left="994" w:hanging="540"/>
        <w:rPr>
          <w:rFonts w:eastAsiaTheme="minorEastAsia" w:cstheme="minorBidi"/>
          <w:color w:val="auto"/>
          <w:kern w:val="2"/>
          <w:szCs w:val="24"/>
          <w:lang w:eastAsia="en-GB"/>
          <w14:ligatures w14:val="standardContextual"/>
        </w:rPr>
      </w:pPr>
      <w:hyperlink w:anchor="_Toc165563107" w:history="1">
        <w:r w:rsidR="00821D4F" w:rsidRPr="00FC182C">
          <w:rPr>
            <w:rStyle w:val="Hyperlink"/>
          </w:rPr>
          <w:t>2.1</w:t>
        </w:r>
        <w:r w:rsidR="00821D4F">
          <w:rPr>
            <w:rFonts w:eastAsiaTheme="minorEastAsia" w:cstheme="minorBidi"/>
            <w:color w:val="auto"/>
            <w:kern w:val="2"/>
            <w:szCs w:val="24"/>
            <w:lang w:eastAsia="en-GB"/>
            <w14:ligatures w14:val="standardContextual"/>
          </w:rPr>
          <w:tab/>
        </w:r>
        <w:r w:rsidR="00821D4F" w:rsidRPr="00FC182C">
          <w:rPr>
            <w:rStyle w:val="Hyperlink"/>
          </w:rPr>
          <w:t>Duty of providers of essential waste, recycling or resource recovery</w:t>
        </w:r>
        <w:r w:rsidR="00AC509B">
          <w:rPr>
            <w:rStyle w:val="Hyperlink"/>
          </w:rPr>
          <w:t xml:space="preserve"> </w:t>
        </w:r>
        <w:r w:rsidR="00821D4F" w:rsidRPr="00FC182C">
          <w:rPr>
            <w:rStyle w:val="Hyperlink"/>
          </w:rPr>
          <w:t>services</w:t>
        </w:r>
        <w:r w:rsidR="00821D4F">
          <w:rPr>
            <w:webHidden/>
          </w:rPr>
          <w:tab/>
        </w:r>
        <w:r w:rsidR="00821D4F">
          <w:rPr>
            <w:webHidden/>
          </w:rPr>
          <w:fldChar w:fldCharType="begin"/>
        </w:r>
        <w:r w:rsidR="00821D4F">
          <w:rPr>
            <w:webHidden/>
          </w:rPr>
          <w:instrText xml:space="preserve"> PAGEREF _Toc165563107 \h </w:instrText>
        </w:r>
        <w:r w:rsidR="00821D4F">
          <w:rPr>
            <w:webHidden/>
          </w:rPr>
        </w:r>
        <w:r w:rsidR="00821D4F">
          <w:rPr>
            <w:webHidden/>
          </w:rPr>
          <w:fldChar w:fldCharType="separate"/>
        </w:r>
        <w:r w:rsidR="00821D4F">
          <w:rPr>
            <w:webHidden/>
          </w:rPr>
          <w:t>21</w:t>
        </w:r>
        <w:r w:rsidR="00821D4F">
          <w:rPr>
            <w:webHidden/>
          </w:rPr>
          <w:fldChar w:fldCharType="end"/>
        </w:r>
      </w:hyperlink>
    </w:p>
    <w:p w14:paraId="3D700989" w14:textId="6090FE41"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08" w:history="1">
        <w:r w:rsidR="00821D4F" w:rsidRPr="00FC182C">
          <w:rPr>
            <w:rStyle w:val="Hyperlink"/>
          </w:rPr>
          <w:t>2.2</w:t>
        </w:r>
        <w:r w:rsidR="00821D4F">
          <w:rPr>
            <w:rFonts w:eastAsiaTheme="minorEastAsia" w:cstheme="minorBidi"/>
            <w:color w:val="auto"/>
            <w:kern w:val="2"/>
            <w:szCs w:val="24"/>
            <w:lang w:eastAsia="en-GB"/>
            <w14:ligatures w14:val="standardContextual"/>
          </w:rPr>
          <w:tab/>
        </w:r>
        <w:r w:rsidR="00821D4F" w:rsidRPr="00FC182C">
          <w:rPr>
            <w:rStyle w:val="Hyperlink"/>
          </w:rPr>
          <w:t>Becoming a responsible entity</w:t>
        </w:r>
        <w:r w:rsidR="00821D4F">
          <w:rPr>
            <w:webHidden/>
          </w:rPr>
          <w:tab/>
        </w:r>
        <w:r w:rsidR="00821D4F">
          <w:rPr>
            <w:webHidden/>
          </w:rPr>
          <w:fldChar w:fldCharType="begin"/>
        </w:r>
        <w:r w:rsidR="00821D4F">
          <w:rPr>
            <w:webHidden/>
          </w:rPr>
          <w:instrText xml:space="preserve"> PAGEREF _Toc165563108 \h </w:instrText>
        </w:r>
        <w:r w:rsidR="00821D4F">
          <w:rPr>
            <w:webHidden/>
          </w:rPr>
        </w:r>
        <w:r w:rsidR="00821D4F">
          <w:rPr>
            <w:webHidden/>
          </w:rPr>
          <w:fldChar w:fldCharType="separate"/>
        </w:r>
        <w:r w:rsidR="00821D4F">
          <w:rPr>
            <w:webHidden/>
          </w:rPr>
          <w:t>21</w:t>
        </w:r>
        <w:r w:rsidR="00821D4F">
          <w:rPr>
            <w:webHidden/>
          </w:rPr>
          <w:fldChar w:fldCharType="end"/>
        </w:r>
      </w:hyperlink>
    </w:p>
    <w:p w14:paraId="0E2AAC75" w14:textId="1A7D4C3B"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09" w:history="1">
        <w:r w:rsidR="00821D4F" w:rsidRPr="00FC182C">
          <w:rPr>
            <w:rStyle w:val="Hyperlink"/>
          </w:rPr>
          <w:t>2.3</w:t>
        </w:r>
        <w:r w:rsidR="00821D4F">
          <w:rPr>
            <w:rFonts w:eastAsiaTheme="minorEastAsia" w:cstheme="minorBidi"/>
            <w:color w:val="auto"/>
            <w:kern w:val="2"/>
            <w:szCs w:val="24"/>
            <w:lang w:eastAsia="en-GB"/>
            <w14:ligatures w14:val="standardContextual"/>
          </w:rPr>
          <w:tab/>
        </w:r>
        <w:r w:rsidR="00821D4F" w:rsidRPr="00FC182C">
          <w:rPr>
            <w:rStyle w:val="Hyperlink"/>
          </w:rPr>
          <w:t>Responsible entity self-assessment procedure</w:t>
        </w:r>
        <w:r w:rsidR="00821D4F">
          <w:rPr>
            <w:webHidden/>
          </w:rPr>
          <w:tab/>
        </w:r>
        <w:r w:rsidR="00821D4F">
          <w:rPr>
            <w:webHidden/>
          </w:rPr>
          <w:fldChar w:fldCharType="begin"/>
        </w:r>
        <w:r w:rsidR="00821D4F">
          <w:rPr>
            <w:webHidden/>
          </w:rPr>
          <w:instrText xml:space="preserve"> PAGEREF _Toc165563109 \h </w:instrText>
        </w:r>
        <w:r w:rsidR="00821D4F">
          <w:rPr>
            <w:webHidden/>
          </w:rPr>
        </w:r>
        <w:r w:rsidR="00821D4F">
          <w:rPr>
            <w:webHidden/>
          </w:rPr>
          <w:fldChar w:fldCharType="separate"/>
        </w:r>
        <w:r w:rsidR="00821D4F">
          <w:rPr>
            <w:webHidden/>
          </w:rPr>
          <w:t>22</w:t>
        </w:r>
        <w:r w:rsidR="00821D4F">
          <w:rPr>
            <w:webHidden/>
          </w:rPr>
          <w:fldChar w:fldCharType="end"/>
        </w:r>
      </w:hyperlink>
    </w:p>
    <w:p w14:paraId="1626B642" w14:textId="181F9A1C"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0" w:history="1">
        <w:r w:rsidR="00821D4F" w:rsidRPr="00FC182C">
          <w:rPr>
            <w:rStyle w:val="Hyperlink"/>
          </w:rPr>
          <w:t>2.4</w:t>
        </w:r>
        <w:r w:rsidR="00821D4F">
          <w:rPr>
            <w:rFonts w:eastAsiaTheme="minorEastAsia" w:cstheme="minorBidi"/>
            <w:color w:val="auto"/>
            <w:kern w:val="2"/>
            <w:szCs w:val="24"/>
            <w:lang w:eastAsia="en-GB"/>
            <w14:ligatures w14:val="standardContextual"/>
          </w:rPr>
          <w:tab/>
        </w:r>
        <w:r w:rsidR="00821D4F" w:rsidRPr="00FC182C">
          <w:rPr>
            <w:rStyle w:val="Hyperlink"/>
          </w:rPr>
          <w:t>Notification process</w:t>
        </w:r>
        <w:r w:rsidR="00821D4F">
          <w:rPr>
            <w:webHidden/>
          </w:rPr>
          <w:tab/>
        </w:r>
        <w:r w:rsidR="00821D4F">
          <w:rPr>
            <w:webHidden/>
          </w:rPr>
          <w:fldChar w:fldCharType="begin"/>
        </w:r>
        <w:r w:rsidR="00821D4F">
          <w:rPr>
            <w:webHidden/>
          </w:rPr>
          <w:instrText xml:space="preserve"> PAGEREF _Toc165563110 \h </w:instrText>
        </w:r>
        <w:r w:rsidR="00821D4F">
          <w:rPr>
            <w:webHidden/>
          </w:rPr>
        </w:r>
        <w:r w:rsidR="00821D4F">
          <w:rPr>
            <w:webHidden/>
          </w:rPr>
          <w:fldChar w:fldCharType="separate"/>
        </w:r>
        <w:r w:rsidR="00821D4F">
          <w:rPr>
            <w:webHidden/>
          </w:rPr>
          <w:t>25</w:t>
        </w:r>
        <w:r w:rsidR="00821D4F">
          <w:rPr>
            <w:webHidden/>
          </w:rPr>
          <w:fldChar w:fldCharType="end"/>
        </w:r>
      </w:hyperlink>
    </w:p>
    <w:p w14:paraId="662ACCD4" w14:textId="1FF22792" w:rsidR="00821D4F" w:rsidRDefault="00A1068D" w:rsidP="00AC509B">
      <w:pPr>
        <w:pStyle w:val="TOC2"/>
        <w:tabs>
          <w:tab w:val="left" w:pos="0"/>
          <w:tab w:val="left" w:pos="1000"/>
        </w:tabs>
        <w:ind w:left="994" w:hanging="540"/>
        <w:rPr>
          <w:rFonts w:eastAsiaTheme="minorEastAsia" w:cstheme="minorBidi"/>
          <w:color w:val="auto"/>
          <w:kern w:val="2"/>
          <w:szCs w:val="24"/>
          <w:lang w:eastAsia="en-GB"/>
          <w14:ligatures w14:val="standardContextual"/>
        </w:rPr>
      </w:pPr>
      <w:hyperlink w:anchor="_Toc165563111" w:history="1">
        <w:r w:rsidR="00821D4F" w:rsidRPr="00FC182C">
          <w:rPr>
            <w:rStyle w:val="Hyperlink"/>
          </w:rPr>
          <w:t>2.5</w:t>
        </w:r>
        <w:r w:rsidR="00821D4F">
          <w:rPr>
            <w:rFonts w:eastAsiaTheme="minorEastAsia" w:cstheme="minorBidi"/>
            <w:color w:val="auto"/>
            <w:kern w:val="2"/>
            <w:szCs w:val="24"/>
            <w:lang w:eastAsia="en-GB"/>
            <w14:ligatures w14:val="standardContextual"/>
          </w:rPr>
          <w:tab/>
        </w:r>
        <w:r w:rsidR="00821D4F" w:rsidRPr="00FC182C">
          <w:rPr>
            <w:rStyle w:val="Hyperlink"/>
          </w:rPr>
          <w:t>Responsible entity risk-related roles and responsibilities under the CE Act and CE RCCP Regulations</w:t>
        </w:r>
        <w:r w:rsidR="00821D4F">
          <w:rPr>
            <w:webHidden/>
          </w:rPr>
          <w:tab/>
        </w:r>
        <w:r w:rsidR="00821D4F">
          <w:rPr>
            <w:webHidden/>
          </w:rPr>
          <w:fldChar w:fldCharType="begin"/>
        </w:r>
        <w:r w:rsidR="00821D4F">
          <w:rPr>
            <w:webHidden/>
          </w:rPr>
          <w:instrText xml:space="preserve"> PAGEREF _Toc165563111 \h </w:instrText>
        </w:r>
        <w:r w:rsidR="00821D4F">
          <w:rPr>
            <w:webHidden/>
          </w:rPr>
        </w:r>
        <w:r w:rsidR="00821D4F">
          <w:rPr>
            <w:webHidden/>
          </w:rPr>
          <w:fldChar w:fldCharType="separate"/>
        </w:r>
        <w:r w:rsidR="00821D4F">
          <w:rPr>
            <w:webHidden/>
          </w:rPr>
          <w:t>27</w:t>
        </w:r>
        <w:r w:rsidR="00821D4F">
          <w:rPr>
            <w:webHidden/>
          </w:rPr>
          <w:fldChar w:fldCharType="end"/>
        </w:r>
      </w:hyperlink>
    </w:p>
    <w:p w14:paraId="1300CC77" w14:textId="401DB345" w:rsidR="00821D4F" w:rsidRPr="00270FED" w:rsidRDefault="00A1068D" w:rsidP="00270FED">
      <w:pPr>
        <w:pStyle w:val="TOC1"/>
        <w:tabs>
          <w:tab w:val="left" w:pos="0"/>
          <w:tab w:val="left" w:pos="426"/>
        </w:tabs>
        <w:rPr>
          <w:rStyle w:val="Hyperlink"/>
        </w:rPr>
      </w:pPr>
      <w:hyperlink w:anchor="_Toc165563112" w:history="1">
        <w:r w:rsidR="00821D4F" w:rsidRPr="00FC182C">
          <w:rPr>
            <w:rStyle w:val="Hyperlink"/>
          </w:rPr>
          <w:t>3</w:t>
        </w:r>
        <w:r w:rsidR="00821D4F" w:rsidRPr="00270FED">
          <w:rPr>
            <w:rStyle w:val="Hyperlink"/>
          </w:rPr>
          <w:tab/>
        </w:r>
        <w:r w:rsidR="00821D4F" w:rsidRPr="00FC182C">
          <w:rPr>
            <w:rStyle w:val="Hyperlink"/>
          </w:rPr>
          <w:t>Responsible Entity Risk, Consequence and Contingency (RERCC) Plans</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_Toc165563112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30</w:t>
        </w:r>
        <w:r w:rsidR="00821D4F" w:rsidRPr="00270FED">
          <w:rPr>
            <w:rStyle w:val="Hyperlink"/>
            <w:webHidden/>
          </w:rPr>
          <w:fldChar w:fldCharType="end"/>
        </w:r>
      </w:hyperlink>
    </w:p>
    <w:p w14:paraId="20B0B6D7" w14:textId="253B77BB"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3" w:history="1">
        <w:r w:rsidR="00821D4F" w:rsidRPr="00FC182C">
          <w:rPr>
            <w:rStyle w:val="Hyperlink"/>
          </w:rPr>
          <w:t>3.1</w:t>
        </w:r>
        <w:r w:rsidR="00821D4F">
          <w:rPr>
            <w:rFonts w:eastAsiaTheme="minorEastAsia" w:cstheme="minorBidi"/>
            <w:color w:val="auto"/>
            <w:kern w:val="2"/>
            <w:szCs w:val="24"/>
            <w:lang w:eastAsia="en-GB"/>
            <w14:ligatures w14:val="standardContextual"/>
          </w:rPr>
          <w:tab/>
        </w:r>
        <w:r w:rsidR="00821D4F" w:rsidRPr="00FC182C">
          <w:rPr>
            <w:rStyle w:val="Hyperlink"/>
          </w:rPr>
          <w:t>Process and timeframes for preparing and submitting a RERCC Plan</w:t>
        </w:r>
        <w:r w:rsidR="00821D4F">
          <w:rPr>
            <w:webHidden/>
          </w:rPr>
          <w:tab/>
        </w:r>
        <w:r w:rsidR="00821D4F">
          <w:rPr>
            <w:webHidden/>
          </w:rPr>
          <w:fldChar w:fldCharType="begin"/>
        </w:r>
        <w:r w:rsidR="00821D4F">
          <w:rPr>
            <w:webHidden/>
          </w:rPr>
          <w:instrText xml:space="preserve"> PAGEREF _Toc165563113 \h </w:instrText>
        </w:r>
        <w:r w:rsidR="00821D4F">
          <w:rPr>
            <w:webHidden/>
          </w:rPr>
        </w:r>
        <w:r w:rsidR="00821D4F">
          <w:rPr>
            <w:webHidden/>
          </w:rPr>
          <w:fldChar w:fldCharType="separate"/>
        </w:r>
        <w:r w:rsidR="00821D4F">
          <w:rPr>
            <w:webHidden/>
          </w:rPr>
          <w:t>30</w:t>
        </w:r>
        <w:r w:rsidR="00821D4F">
          <w:rPr>
            <w:webHidden/>
          </w:rPr>
          <w:fldChar w:fldCharType="end"/>
        </w:r>
      </w:hyperlink>
    </w:p>
    <w:p w14:paraId="36632621" w14:textId="40071FCC"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4" w:history="1">
        <w:r w:rsidR="00821D4F" w:rsidRPr="00FC182C">
          <w:rPr>
            <w:rStyle w:val="Hyperlink"/>
          </w:rPr>
          <w:t>3.2</w:t>
        </w:r>
        <w:r w:rsidR="00821D4F">
          <w:rPr>
            <w:rFonts w:eastAsiaTheme="minorEastAsia" w:cstheme="minorBidi"/>
            <w:color w:val="auto"/>
            <w:kern w:val="2"/>
            <w:szCs w:val="24"/>
            <w:lang w:eastAsia="en-GB"/>
            <w14:ligatures w14:val="standardContextual"/>
          </w:rPr>
          <w:tab/>
        </w:r>
        <w:r w:rsidR="00821D4F" w:rsidRPr="00FC182C">
          <w:rPr>
            <w:rStyle w:val="Hyperlink"/>
          </w:rPr>
          <w:t>Preparing a RERCC Plan</w:t>
        </w:r>
        <w:r w:rsidR="00821D4F">
          <w:rPr>
            <w:webHidden/>
          </w:rPr>
          <w:tab/>
        </w:r>
        <w:r w:rsidR="00821D4F">
          <w:rPr>
            <w:webHidden/>
          </w:rPr>
          <w:fldChar w:fldCharType="begin"/>
        </w:r>
        <w:r w:rsidR="00821D4F">
          <w:rPr>
            <w:webHidden/>
          </w:rPr>
          <w:instrText xml:space="preserve"> PAGEREF _Toc165563114 \h </w:instrText>
        </w:r>
        <w:r w:rsidR="00821D4F">
          <w:rPr>
            <w:webHidden/>
          </w:rPr>
        </w:r>
        <w:r w:rsidR="00821D4F">
          <w:rPr>
            <w:webHidden/>
          </w:rPr>
          <w:fldChar w:fldCharType="separate"/>
        </w:r>
        <w:r w:rsidR="00821D4F">
          <w:rPr>
            <w:webHidden/>
          </w:rPr>
          <w:t>31</w:t>
        </w:r>
        <w:r w:rsidR="00821D4F">
          <w:rPr>
            <w:webHidden/>
          </w:rPr>
          <w:fldChar w:fldCharType="end"/>
        </w:r>
      </w:hyperlink>
    </w:p>
    <w:p w14:paraId="14BA9988" w14:textId="42C70ADB"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5" w:history="1">
        <w:r w:rsidR="00821D4F" w:rsidRPr="00FC182C">
          <w:rPr>
            <w:rStyle w:val="Hyperlink"/>
          </w:rPr>
          <w:t>3.3</w:t>
        </w:r>
        <w:r w:rsidR="00821D4F">
          <w:rPr>
            <w:rFonts w:eastAsiaTheme="minorEastAsia" w:cstheme="minorBidi"/>
            <w:color w:val="auto"/>
            <w:kern w:val="2"/>
            <w:szCs w:val="24"/>
            <w:lang w:eastAsia="en-GB"/>
            <w14:ligatures w14:val="standardContextual"/>
          </w:rPr>
          <w:tab/>
        </w:r>
        <w:r w:rsidR="00821D4F" w:rsidRPr="00FC182C">
          <w:rPr>
            <w:rStyle w:val="Hyperlink"/>
          </w:rPr>
          <w:t>Alignment with risk standards</w:t>
        </w:r>
        <w:r w:rsidR="00821D4F">
          <w:rPr>
            <w:webHidden/>
          </w:rPr>
          <w:tab/>
        </w:r>
        <w:r w:rsidR="00821D4F">
          <w:rPr>
            <w:webHidden/>
          </w:rPr>
          <w:fldChar w:fldCharType="begin"/>
        </w:r>
        <w:r w:rsidR="00821D4F">
          <w:rPr>
            <w:webHidden/>
          </w:rPr>
          <w:instrText xml:space="preserve"> PAGEREF _Toc165563115 \h </w:instrText>
        </w:r>
        <w:r w:rsidR="00821D4F">
          <w:rPr>
            <w:webHidden/>
          </w:rPr>
        </w:r>
        <w:r w:rsidR="00821D4F">
          <w:rPr>
            <w:webHidden/>
          </w:rPr>
          <w:fldChar w:fldCharType="separate"/>
        </w:r>
        <w:r w:rsidR="00821D4F">
          <w:rPr>
            <w:webHidden/>
          </w:rPr>
          <w:t>31</w:t>
        </w:r>
        <w:r w:rsidR="00821D4F">
          <w:rPr>
            <w:webHidden/>
          </w:rPr>
          <w:fldChar w:fldCharType="end"/>
        </w:r>
      </w:hyperlink>
    </w:p>
    <w:p w14:paraId="55A0AC34" w14:textId="76E425D6"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6" w:history="1">
        <w:r w:rsidR="00821D4F" w:rsidRPr="00FC182C">
          <w:rPr>
            <w:rStyle w:val="Hyperlink"/>
          </w:rPr>
          <w:t>3.4</w:t>
        </w:r>
        <w:r w:rsidR="00821D4F">
          <w:rPr>
            <w:rFonts w:eastAsiaTheme="minorEastAsia" w:cstheme="minorBidi"/>
            <w:color w:val="auto"/>
            <w:kern w:val="2"/>
            <w:szCs w:val="24"/>
            <w:lang w:eastAsia="en-GB"/>
            <w14:ligatures w14:val="standardContextual"/>
          </w:rPr>
          <w:tab/>
        </w:r>
        <w:r w:rsidR="00821D4F" w:rsidRPr="00FC182C">
          <w:rPr>
            <w:rStyle w:val="Hyperlink"/>
          </w:rPr>
          <w:t>Key principles for preparing a RERCC Plan</w:t>
        </w:r>
        <w:r w:rsidR="00821D4F">
          <w:rPr>
            <w:webHidden/>
          </w:rPr>
          <w:tab/>
        </w:r>
        <w:r w:rsidR="00821D4F">
          <w:rPr>
            <w:webHidden/>
          </w:rPr>
          <w:fldChar w:fldCharType="begin"/>
        </w:r>
        <w:r w:rsidR="00821D4F">
          <w:rPr>
            <w:webHidden/>
          </w:rPr>
          <w:instrText xml:space="preserve"> PAGEREF _Toc165563116 \h </w:instrText>
        </w:r>
        <w:r w:rsidR="00821D4F">
          <w:rPr>
            <w:webHidden/>
          </w:rPr>
        </w:r>
        <w:r w:rsidR="00821D4F">
          <w:rPr>
            <w:webHidden/>
          </w:rPr>
          <w:fldChar w:fldCharType="separate"/>
        </w:r>
        <w:r w:rsidR="00821D4F">
          <w:rPr>
            <w:webHidden/>
          </w:rPr>
          <w:t>32</w:t>
        </w:r>
        <w:r w:rsidR="00821D4F">
          <w:rPr>
            <w:webHidden/>
          </w:rPr>
          <w:fldChar w:fldCharType="end"/>
        </w:r>
      </w:hyperlink>
    </w:p>
    <w:p w14:paraId="0FFB30C4" w14:textId="478CBF2A"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7" w:history="1">
        <w:r w:rsidR="00821D4F" w:rsidRPr="00FC182C">
          <w:rPr>
            <w:rStyle w:val="Hyperlink"/>
          </w:rPr>
          <w:t>3.5</w:t>
        </w:r>
        <w:r w:rsidR="00821D4F">
          <w:rPr>
            <w:rFonts w:eastAsiaTheme="minorEastAsia" w:cstheme="minorBidi"/>
            <w:color w:val="auto"/>
            <w:kern w:val="2"/>
            <w:szCs w:val="24"/>
            <w:lang w:eastAsia="en-GB"/>
            <w14:ligatures w14:val="standardContextual"/>
          </w:rPr>
          <w:tab/>
        </w:r>
        <w:r w:rsidR="00821D4F" w:rsidRPr="00FC182C">
          <w:rPr>
            <w:rStyle w:val="Hyperlink"/>
          </w:rPr>
          <w:t>Detailed requirements of a RERCC Plan</w:t>
        </w:r>
        <w:r w:rsidR="00821D4F">
          <w:rPr>
            <w:webHidden/>
          </w:rPr>
          <w:tab/>
        </w:r>
        <w:r w:rsidR="00821D4F">
          <w:rPr>
            <w:webHidden/>
          </w:rPr>
          <w:fldChar w:fldCharType="begin"/>
        </w:r>
        <w:r w:rsidR="00821D4F">
          <w:rPr>
            <w:webHidden/>
          </w:rPr>
          <w:instrText xml:space="preserve"> PAGEREF _Toc165563117 \h </w:instrText>
        </w:r>
        <w:r w:rsidR="00821D4F">
          <w:rPr>
            <w:webHidden/>
          </w:rPr>
        </w:r>
        <w:r w:rsidR="00821D4F">
          <w:rPr>
            <w:webHidden/>
          </w:rPr>
          <w:fldChar w:fldCharType="separate"/>
        </w:r>
        <w:r w:rsidR="00821D4F">
          <w:rPr>
            <w:webHidden/>
          </w:rPr>
          <w:t>33</w:t>
        </w:r>
        <w:r w:rsidR="00821D4F">
          <w:rPr>
            <w:webHidden/>
          </w:rPr>
          <w:fldChar w:fldCharType="end"/>
        </w:r>
      </w:hyperlink>
    </w:p>
    <w:p w14:paraId="328A9BEE" w14:textId="780F727E"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18" w:history="1">
        <w:r w:rsidR="00821D4F" w:rsidRPr="00FC182C">
          <w:rPr>
            <w:rStyle w:val="Hyperlink"/>
          </w:rPr>
          <w:t>3.6</w:t>
        </w:r>
        <w:r w:rsidR="00821D4F">
          <w:rPr>
            <w:rFonts w:eastAsiaTheme="minorEastAsia" w:cstheme="minorBidi"/>
            <w:color w:val="auto"/>
            <w:kern w:val="2"/>
            <w:szCs w:val="24"/>
            <w:lang w:eastAsia="en-GB"/>
            <w14:ligatures w14:val="standardContextual"/>
          </w:rPr>
          <w:tab/>
        </w:r>
        <w:r w:rsidR="00821D4F" w:rsidRPr="00FC182C">
          <w:rPr>
            <w:rStyle w:val="Hyperlink"/>
          </w:rPr>
          <w:t>RERCC Plan content</w:t>
        </w:r>
        <w:r w:rsidR="00821D4F">
          <w:rPr>
            <w:webHidden/>
          </w:rPr>
          <w:tab/>
        </w:r>
        <w:r w:rsidR="00821D4F">
          <w:rPr>
            <w:webHidden/>
          </w:rPr>
          <w:fldChar w:fldCharType="begin"/>
        </w:r>
        <w:r w:rsidR="00821D4F">
          <w:rPr>
            <w:webHidden/>
          </w:rPr>
          <w:instrText xml:space="preserve"> PAGEREF _Toc165563118 \h </w:instrText>
        </w:r>
        <w:r w:rsidR="00821D4F">
          <w:rPr>
            <w:webHidden/>
          </w:rPr>
        </w:r>
        <w:r w:rsidR="00821D4F">
          <w:rPr>
            <w:webHidden/>
          </w:rPr>
          <w:fldChar w:fldCharType="separate"/>
        </w:r>
        <w:r w:rsidR="00821D4F">
          <w:rPr>
            <w:webHidden/>
          </w:rPr>
          <w:t>34</w:t>
        </w:r>
        <w:r w:rsidR="00821D4F">
          <w:rPr>
            <w:webHidden/>
          </w:rPr>
          <w:fldChar w:fldCharType="end"/>
        </w:r>
      </w:hyperlink>
    </w:p>
    <w:p w14:paraId="0A8CD34E" w14:textId="35F942D8" w:rsidR="00821D4F" w:rsidRPr="00AC509B" w:rsidRDefault="00A1068D" w:rsidP="00AC509B">
      <w:pPr>
        <w:pStyle w:val="TOC3"/>
      </w:pPr>
      <w:hyperlink w:anchor="_Toc165563119" w:history="1">
        <w:r w:rsidR="00821D4F" w:rsidRPr="00AC509B">
          <w:rPr>
            <w:rStyle w:val="Hyperlink"/>
            <w:color w:val="000000" w:themeColor="text1"/>
            <w:u w:val="none"/>
          </w:rPr>
          <w:t>3.6.1</w:t>
        </w:r>
        <w:r w:rsidR="00AC509B" w:rsidRPr="00AC509B">
          <w:tab/>
        </w:r>
        <w:r w:rsidR="00821D4F" w:rsidRPr="00AC509B">
          <w:rPr>
            <w:rStyle w:val="Hyperlink"/>
            <w:color w:val="000000" w:themeColor="text1"/>
            <w:u w:val="none"/>
          </w:rPr>
          <w:t>Part 1: Entity overview</w:t>
        </w:r>
        <w:r w:rsidR="00821D4F" w:rsidRPr="00AC509B">
          <w:rPr>
            <w:webHidden/>
          </w:rPr>
          <w:tab/>
        </w:r>
        <w:r w:rsidR="00821D4F" w:rsidRPr="00AC509B">
          <w:rPr>
            <w:webHidden/>
          </w:rPr>
          <w:fldChar w:fldCharType="begin"/>
        </w:r>
        <w:r w:rsidR="00821D4F" w:rsidRPr="00AC509B">
          <w:rPr>
            <w:webHidden/>
          </w:rPr>
          <w:instrText xml:space="preserve"> PAGEREF _Toc165563119 \h </w:instrText>
        </w:r>
        <w:r w:rsidR="00821D4F" w:rsidRPr="00AC509B">
          <w:rPr>
            <w:webHidden/>
          </w:rPr>
        </w:r>
        <w:r w:rsidR="00821D4F" w:rsidRPr="00AC509B">
          <w:rPr>
            <w:webHidden/>
          </w:rPr>
          <w:fldChar w:fldCharType="separate"/>
        </w:r>
        <w:r w:rsidR="00821D4F" w:rsidRPr="00AC509B">
          <w:rPr>
            <w:webHidden/>
          </w:rPr>
          <w:t>34</w:t>
        </w:r>
        <w:r w:rsidR="00821D4F" w:rsidRPr="00AC509B">
          <w:rPr>
            <w:webHidden/>
          </w:rPr>
          <w:fldChar w:fldCharType="end"/>
        </w:r>
      </w:hyperlink>
    </w:p>
    <w:p w14:paraId="579302A5" w14:textId="39881AF7" w:rsidR="00821D4F" w:rsidRDefault="00A1068D" w:rsidP="00AC509B">
      <w:pPr>
        <w:pStyle w:val="TOC3"/>
        <w:rPr>
          <w:color w:val="auto"/>
          <w:kern w:val="2"/>
          <w:szCs w:val="24"/>
          <w:lang w:eastAsia="en-GB"/>
          <w14:ligatures w14:val="standardContextual"/>
        </w:rPr>
      </w:pPr>
      <w:hyperlink w:anchor="_Toc165563120" w:history="1">
        <w:r w:rsidR="00821D4F" w:rsidRPr="00FC182C">
          <w:rPr>
            <w:rStyle w:val="Hyperlink"/>
          </w:rPr>
          <w:t xml:space="preserve">3.6.2 </w:t>
        </w:r>
        <w:r w:rsidR="00821D4F">
          <w:rPr>
            <w:color w:val="auto"/>
            <w:kern w:val="2"/>
            <w:szCs w:val="24"/>
            <w:lang w:eastAsia="en-GB"/>
            <w14:ligatures w14:val="standardContextual"/>
          </w:rPr>
          <w:tab/>
        </w:r>
        <w:r w:rsidR="00821D4F" w:rsidRPr="00FC182C">
          <w:rPr>
            <w:rStyle w:val="Hyperlink"/>
          </w:rPr>
          <w:t>Part 2: Operating context</w:t>
        </w:r>
        <w:r w:rsidR="00821D4F">
          <w:rPr>
            <w:webHidden/>
          </w:rPr>
          <w:tab/>
        </w:r>
        <w:r w:rsidR="00821D4F">
          <w:rPr>
            <w:webHidden/>
          </w:rPr>
          <w:fldChar w:fldCharType="begin"/>
        </w:r>
        <w:r w:rsidR="00821D4F">
          <w:rPr>
            <w:webHidden/>
          </w:rPr>
          <w:instrText xml:space="preserve"> PAGEREF _Toc165563120 \h </w:instrText>
        </w:r>
        <w:r w:rsidR="00821D4F">
          <w:rPr>
            <w:webHidden/>
          </w:rPr>
        </w:r>
        <w:r w:rsidR="00821D4F">
          <w:rPr>
            <w:webHidden/>
          </w:rPr>
          <w:fldChar w:fldCharType="separate"/>
        </w:r>
        <w:r w:rsidR="00821D4F">
          <w:rPr>
            <w:webHidden/>
          </w:rPr>
          <w:t>36</w:t>
        </w:r>
        <w:r w:rsidR="00821D4F">
          <w:rPr>
            <w:webHidden/>
          </w:rPr>
          <w:fldChar w:fldCharType="end"/>
        </w:r>
      </w:hyperlink>
    </w:p>
    <w:p w14:paraId="3DD94D55" w14:textId="41E1CD0C" w:rsidR="00821D4F" w:rsidRDefault="00A1068D" w:rsidP="00AC509B">
      <w:pPr>
        <w:pStyle w:val="TOC3"/>
        <w:rPr>
          <w:color w:val="auto"/>
          <w:kern w:val="2"/>
          <w:szCs w:val="24"/>
          <w:lang w:eastAsia="en-GB"/>
          <w14:ligatures w14:val="standardContextual"/>
        </w:rPr>
      </w:pPr>
      <w:hyperlink w:anchor="_Toc165563121" w:history="1">
        <w:r w:rsidR="00821D4F" w:rsidRPr="00FC182C">
          <w:rPr>
            <w:rStyle w:val="Hyperlink"/>
          </w:rPr>
          <w:t xml:space="preserve">3.6.3 </w:t>
        </w:r>
        <w:r w:rsidR="00821D4F">
          <w:rPr>
            <w:color w:val="auto"/>
            <w:kern w:val="2"/>
            <w:szCs w:val="24"/>
            <w:lang w:eastAsia="en-GB"/>
            <w14:ligatures w14:val="standardContextual"/>
          </w:rPr>
          <w:tab/>
        </w:r>
        <w:r w:rsidR="00821D4F" w:rsidRPr="00FC182C">
          <w:rPr>
            <w:rStyle w:val="Hyperlink"/>
          </w:rPr>
          <w:t>Part 3: Risk assessment</w:t>
        </w:r>
        <w:r w:rsidR="00821D4F">
          <w:rPr>
            <w:webHidden/>
          </w:rPr>
          <w:tab/>
        </w:r>
        <w:r w:rsidR="00821D4F">
          <w:rPr>
            <w:webHidden/>
          </w:rPr>
          <w:fldChar w:fldCharType="begin"/>
        </w:r>
        <w:r w:rsidR="00821D4F">
          <w:rPr>
            <w:webHidden/>
          </w:rPr>
          <w:instrText xml:space="preserve"> PAGEREF _Toc165563121 \h </w:instrText>
        </w:r>
        <w:r w:rsidR="00821D4F">
          <w:rPr>
            <w:webHidden/>
          </w:rPr>
        </w:r>
        <w:r w:rsidR="00821D4F">
          <w:rPr>
            <w:webHidden/>
          </w:rPr>
          <w:fldChar w:fldCharType="separate"/>
        </w:r>
        <w:r w:rsidR="00821D4F">
          <w:rPr>
            <w:webHidden/>
          </w:rPr>
          <w:t>40</w:t>
        </w:r>
        <w:r w:rsidR="00821D4F">
          <w:rPr>
            <w:webHidden/>
          </w:rPr>
          <w:fldChar w:fldCharType="end"/>
        </w:r>
      </w:hyperlink>
    </w:p>
    <w:p w14:paraId="5478841A" w14:textId="6CC3149C" w:rsidR="00821D4F" w:rsidRDefault="00A1068D" w:rsidP="00AC509B">
      <w:pPr>
        <w:pStyle w:val="TOC3"/>
        <w:rPr>
          <w:color w:val="auto"/>
          <w:kern w:val="2"/>
          <w:szCs w:val="24"/>
          <w:lang w:eastAsia="en-GB"/>
          <w14:ligatures w14:val="standardContextual"/>
        </w:rPr>
      </w:pPr>
      <w:hyperlink w:anchor="_Toc165563122" w:history="1">
        <w:r w:rsidR="00821D4F" w:rsidRPr="00FC182C">
          <w:rPr>
            <w:rStyle w:val="Hyperlink"/>
          </w:rPr>
          <w:t>3.6.4</w:t>
        </w:r>
        <w:r w:rsidR="00821D4F">
          <w:rPr>
            <w:color w:val="auto"/>
            <w:kern w:val="2"/>
            <w:szCs w:val="24"/>
            <w:lang w:eastAsia="en-GB"/>
            <w14:ligatures w14:val="standardContextual"/>
          </w:rPr>
          <w:tab/>
        </w:r>
        <w:r w:rsidR="00821D4F" w:rsidRPr="00FC182C">
          <w:rPr>
            <w:rStyle w:val="Hyperlink"/>
          </w:rPr>
          <w:t>Part 4: Risk profile</w:t>
        </w:r>
        <w:r w:rsidR="00821D4F">
          <w:rPr>
            <w:webHidden/>
          </w:rPr>
          <w:tab/>
        </w:r>
        <w:r w:rsidR="00821D4F">
          <w:rPr>
            <w:webHidden/>
          </w:rPr>
          <w:fldChar w:fldCharType="begin"/>
        </w:r>
        <w:r w:rsidR="00821D4F">
          <w:rPr>
            <w:webHidden/>
          </w:rPr>
          <w:instrText xml:space="preserve"> PAGEREF _Toc165563122 \h </w:instrText>
        </w:r>
        <w:r w:rsidR="00821D4F">
          <w:rPr>
            <w:webHidden/>
          </w:rPr>
        </w:r>
        <w:r w:rsidR="00821D4F">
          <w:rPr>
            <w:webHidden/>
          </w:rPr>
          <w:fldChar w:fldCharType="separate"/>
        </w:r>
        <w:r w:rsidR="00821D4F">
          <w:rPr>
            <w:webHidden/>
          </w:rPr>
          <w:t>47</w:t>
        </w:r>
        <w:r w:rsidR="00821D4F">
          <w:rPr>
            <w:webHidden/>
          </w:rPr>
          <w:fldChar w:fldCharType="end"/>
        </w:r>
      </w:hyperlink>
    </w:p>
    <w:p w14:paraId="2E70CB90" w14:textId="1C06E5E6" w:rsidR="00821D4F" w:rsidRDefault="00A1068D" w:rsidP="00AC509B">
      <w:pPr>
        <w:pStyle w:val="TOC3"/>
        <w:rPr>
          <w:kern w:val="2"/>
          <w:szCs w:val="24"/>
          <w:lang w:eastAsia="en-GB"/>
          <w14:ligatures w14:val="standardContextual"/>
        </w:rPr>
      </w:pPr>
      <w:hyperlink w:anchor="_Toc165563123" w:history="1">
        <w:r w:rsidR="00821D4F" w:rsidRPr="00FC182C">
          <w:rPr>
            <w:rStyle w:val="Hyperlink"/>
          </w:rPr>
          <w:t>3.6.5</w:t>
        </w:r>
        <w:r w:rsidR="00821D4F">
          <w:rPr>
            <w:kern w:val="2"/>
            <w:szCs w:val="24"/>
            <w:lang w:eastAsia="en-GB"/>
            <w14:ligatures w14:val="standardContextual"/>
          </w:rPr>
          <w:tab/>
        </w:r>
        <w:r w:rsidR="00821D4F" w:rsidRPr="00FC182C">
          <w:rPr>
            <w:rStyle w:val="Hyperlink"/>
          </w:rPr>
          <w:t>Part 5: Monitoring and management of residual risks</w:t>
        </w:r>
        <w:r w:rsidR="00821D4F">
          <w:rPr>
            <w:webHidden/>
          </w:rPr>
          <w:tab/>
        </w:r>
        <w:r w:rsidR="00821D4F">
          <w:rPr>
            <w:webHidden/>
          </w:rPr>
          <w:fldChar w:fldCharType="begin"/>
        </w:r>
        <w:r w:rsidR="00821D4F">
          <w:rPr>
            <w:webHidden/>
          </w:rPr>
          <w:instrText xml:space="preserve"> PAGEREF _Toc165563123 \h </w:instrText>
        </w:r>
        <w:r w:rsidR="00821D4F">
          <w:rPr>
            <w:webHidden/>
          </w:rPr>
        </w:r>
        <w:r w:rsidR="00821D4F">
          <w:rPr>
            <w:webHidden/>
          </w:rPr>
          <w:fldChar w:fldCharType="separate"/>
        </w:r>
        <w:r w:rsidR="00821D4F">
          <w:rPr>
            <w:webHidden/>
          </w:rPr>
          <w:t>51</w:t>
        </w:r>
        <w:r w:rsidR="00821D4F">
          <w:rPr>
            <w:webHidden/>
          </w:rPr>
          <w:fldChar w:fldCharType="end"/>
        </w:r>
      </w:hyperlink>
    </w:p>
    <w:p w14:paraId="383E1F4A" w14:textId="483EA488" w:rsidR="00821D4F" w:rsidRDefault="00A1068D" w:rsidP="00AC509B">
      <w:pPr>
        <w:pStyle w:val="TOC3"/>
        <w:rPr>
          <w:color w:val="auto"/>
          <w:kern w:val="2"/>
          <w:szCs w:val="24"/>
          <w:lang w:eastAsia="en-GB"/>
          <w14:ligatures w14:val="standardContextual"/>
        </w:rPr>
      </w:pPr>
      <w:hyperlink w:anchor="_Toc165563124" w:history="1">
        <w:r w:rsidR="00821D4F" w:rsidRPr="00FC182C">
          <w:rPr>
            <w:rStyle w:val="Hyperlink"/>
          </w:rPr>
          <w:t>3.6.6</w:t>
        </w:r>
        <w:r w:rsidR="00821D4F">
          <w:rPr>
            <w:color w:val="auto"/>
            <w:kern w:val="2"/>
            <w:szCs w:val="24"/>
            <w:lang w:eastAsia="en-GB"/>
            <w14:ligatures w14:val="standardContextual"/>
          </w:rPr>
          <w:tab/>
        </w:r>
        <w:r w:rsidR="00821D4F" w:rsidRPr="00FC182C">
          <w:rPr>
            <w:rStyle w:val="Hyperlink"/>
          </w:rPr>
          <w:t>Part 6: RERCC Plan preparation</w:t>
        </w:r>
        <w:r w:rsidR="00821D4F">
          <w:rPr>
            <w:webHidden/>
          </w:rPr>
          <w:tab/>
        </w:r>
        <w:r w:rsidR="00821D4F">
          <w:rPr>
            <w:webHidden/>
          </w:rPr>
          <w:fldChar w:fldCharType="begin"/>
        </w:r>
        <w:r w:rsidR="00821D4F">
          <w:rPr>
            <w:webHidden/>
          </w:rPr>
          <w:instrText xml:space="preserve"> PAGEREF _Toc165563124 \h </w:instrText>
        </w:r>
        <w:r w:rsidR="00821D4F">
          <w:rPr>
            <w:webHidden/>
          </w:rPr>
        </w:r>
        <w:r w:rsidR="00821D4F">
          <w:rPr>
            <w:webHidden/>
          </w:rPr>
          <w:fldChar w:fldCharType="separate"/>
        </w:r>
        <w:r w:rsidR="00821D4F">
          <w:rPr>
            <w:webHidden/>
          </w:rPr>
          <w:t>53</w:t>
        </w:r>
        <w:r w:rsidR="00821D4F">
          <w:rPr>
            <w:webHidden/>
          </w:rPr>
          <w:fldChar w:fldCharType="end"/>
        </w:r>
      </w:hyperlink>
    </w:p>
    <w:p w14:paraId="42433AC4" w14:textId="7AA9B80E" w:rsidR="00821D4F" w:rsidRDefault="00A1068D" w:rsidP="00AC509B">
      <w:pPr>
        <w:pStyle w:val="TOC3"/>
        <w:rPr>
          <w:color w:val="auto"/>
          <w:kern w:val="2"/>
          <w:szCs w:val="24"/>
          <w:lang w:eastAsia="en-GB"/>
          <w14:ligatures w14:val="standardContextual"/>
        </w:rPr>
      </w:pPr>
      <w:hyperlink w:anchor="_Toc165563125" w:history="1">
        <w:r w:rsidR="00821D4F" w:rsidRPr="00FC182C">
          <w:rPr>
            <w:rStyle w:val="Hyperlink"/>
          </w:rPr>
          <w:t>3.6.7</w:t>
        </w:r>
        <w:r w:rsidR="00821D4F">
          <w:rPr>
            <w:color w:val="auto"/>
            <w:kern w:val="2"/>
            <w:szCs w:val="24"/>
            <w:lang w:eastAsia="en-GB"/>
            <w14:ligatures w14:val="standardContextual"/>
          </w:rPr>
          <w:tab/>
        </w:r>
        <w:r w:rsidR="00821D4F" w:rsidRPr="00FC182C">
          <w:rPr>
            <w:rStyle w:val="Hyperlink"/>
          </w:rPr>
          <w:t>Part 7: RERCC Plan monitoring and evaluation</w:t>
        </w:r>
        <w:r w:rsidR="00821D4F">
          <w:rPr>
            <w:webHidden/>
          </w:rPr>
          <w:tab/>
        </w:r>
        <w:r w:rsidR="00821D4F">
          <w:rPr>
            <w:webHidden/>
          </w:rPr>
          <w:fldChar w:fldCharType="begin"/>
        </w:r>
        <w:r w:rsidR="00821D4F">
          <w:rPr>
            <w:webHidden/>
          </w:rPr>
          <w:instrText xml:space="preserve"> PAGEREF _Toc165563125 \h </w:instrText>
        </w:r>
        <w:r w:rsidR="00821D4F">
          <w:rPr>
            <w:webHidden/>
          </w:rPr>
        </w:r>
        <w:r w:rsidR="00821D4F">
          <w:rPr>
            <w:webHidden/>
          </w:rPr>
          <w:fldChar w:fldCharType="separate"/>
        </w:r>
        <w:r w:rsidR="00821D4F">
          <w:rPr>
            <w:webHidden/>
          </w:rPr>
          <w:t>54</w:t>
        </w:r>
        <w:r w:rsidR="00821D4F">
          <w:rPr>
            <w:webHidden/>
          </w:rPr>
          <w:fldChar w:fldCharType="end"/>
        </w:r>
      </w:hyperlink>
    </w:p>
    <w:p w14:paraId="283245B9" w14:textId="303D3383" w:rsidR="00821D4F" w:rsidRPr="00270FED" w:rsidRDefault="00A1068D" w:rsidP="00270FED">
      <w:pPr>
        <w:pStyle w:val="TOC1"/>
        <w:tabs>
          <w:tab w:val="left" w:pos="0"/>
          <w:tab w:val="left" w:pos="426"/>
        </w:tabs>
        <w:rPr>
          <w:rStyle w:val="Hyperlink"/>
        </w:rPr>
      </w:pPr>
      <w:hyperlink w:anchor="_Toc165563126" w:history="1">
        <w:r w:rsidR="00821D4F" w:rsidRPr="00270FED">
          <w:rPr>
            <w:rStyle w:val="Hyperlink"/>
          </w:rPr>
          <w:t>4</w:t>
        </w:r>
        <w:r w:rsidR="00821D4F" w:rsidRPr="00270FED">
          <w:rPr>
            <w:rStyle w:val="Hyperlink"/>
          </w:rPr>
          <w:tab/>
          <w:t>Plan compliance by responsible entities</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_Toc165563126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56</w:t>
        </w:r>
        <w:r w:rsidR="00821D4F" w:rsidRPr="00270FED">
          <w:rPr>
            <w:rStyle w:val="Hyperlink"/>
            <w:webHidden/>
          </w:rPr>
          <w:fldChar w:fldCharType="end"/>
        </w:r>
      </w:hyperlink>
    </w:p>
    <w:p w14:paraId="2BA99FDA" w14:textId="0974BDEC" w:rsidR="00821D4F" w:rsidRPr="00270FED" w:rsidRDefault="00A1068D" w:rsidP="00270FED">
      <w:pPr>
        <w:pStyle w:val="TOC1"/>
        <w:tabs>
          <w:tab w:val="left" w:pos="0"/>
          <w:tab w:val="left" w:pos="426"/>
        </w:tabs>
        <w:rPr>
          <w:rStyle w:val="Hyperlink"/>
        </w:rPr>
      </w:pPr>
      <w:hyperlink w:anchor="_Toc165563127" w:history="1">
        <w:r w:rsidR="00821D4F" w:rsidRPr="00FC182C">
          <w:rPr>
            <w:rStyle w:val="Hyperlink"/>
          </w:rPr>
          <w:t>5</w:t>
        </w:r>
        <w:r w:rsidR="00821D4F" w:rsidRPr="00270FED">
          <w:rPr>
            <w:rStyle w:val="Hyperlink"/>
          </w:rPr>
          <w:tab/>
        </w:r>
        <w:r w:rsidR="00821D4F" w:rsidRPr="00FC182C">
          <w:rPr>
            <w:rStyle w:val="Hyperlink"/>
          </w:rPr>
          <w:t>Review of RERCC Plans by Recycling Victoria</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_Toc165563127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58</w:t>
        </w:r>
        <w:r w:rsidR="00821D4F" w:rsidRPr="00270FED">
          <w:rPr>
            <w:rStyle w:val="Hyperlink"/>
            <w:webHidden/>
          </w:rPr>
          <w:fldChar w:fldCharType="end"/>
        </w:r>
      </w:hyperlink>
    </w:p>
    <w:p w14:paraId="25663947" w14:textId="14C937AC"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28" w:history="1">
        <w:r w:rsidR="00821D4F" w:rsidRPr="00FC182C">
          <w:rPr>
            <w:rStyle w:val="Hyperlink"/>
          </w:rPr>
          <w:t>5.1</w:t>
        </w:r>
        <w:r w:rsidR="00821D4F">
          <w:rPr>
            <w:rFonts w:eastAsiaTheme="minorEastAsia" w:cstheme="minorBidi"/>
            <w:color w:val="auto"/>
            <w:kern w:val="2"/>
            <w:szCs w:val="24"/>
            <w:lang w:eastAsia="en-GB"/>
            <w14:ligatures w14:val="standardContextual"/>
          </w:rPr>
          <w:tab/>
        </w:r>
        <w:r w:rsidR="00821D4F" w:rsidRPr="00FC182C">
          <w:rPr>
            <w:rStyle w:val="Hyperlink"/>
          </w:rPr>
          <w:t>RERCC Plan suitability</w:t>
        </w:r>
        <w:r w:rsidR="00821D4F">
          <w:rPr>
            <w:webHidden/>
          </w:rPr>
          <w:tab/>
        </w:r>
        <w:r w:rsidR="00821D4F">
          <w:rPr>
            <w:webHidden/>
          </w:rPr>
          <w:fldChar w:fldCharType="begin"/>
        </w:r>
        <w:r w:rsidR="00821D4F">
          <w:rPr>
            <w:webHidden/>
          </w:rPr>
          <w:instrText xml:space="preserve"> PAGEREF _Toc165563128 \h </w:instrText>
        </w:r>
        <w:r w:rsidR="00821D4F">
          <w:rPr>
            <w:webHidden/>
          </w:rPr>
        </w:r>
        <w:r w:rsidR="00821D4F">
          <w:rPr>
            <w:webHidden/>
          </w:rPr>
          <w:fldChar w:fldCharType="separate"/>
        </w:r>
        <w:r w:rsidR="00821D4F">
          <w:rPr>
            <w:webHidden/>
          </w:rPr>
          <w:t>58</w:t>
        </w:r>
        <w:r w:rsidR="00821D4F">
          <w:rPr>
            <w:webHidden/>
          </w:rPr>
          <w:fldChar w:fldCharType="end"/>
        </w:r>
      </w:hyperlink>
    </w:p>
    <w:p w14:paraId="5DB00C6B" w14:textId="3D7A14EF"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29" w:history="1">
        <w:r w:rsidR="00821D4F" w:rsidRPr="00FC182C">
          <w:rPr>
            <w:rStyle w:val="Hyperlink"/>
          </w:rPr>
          <w:t>5.2</w:t>
        </w:r>
        <w:r w:rsidR="00821D4F">
          <w:rPr>
            <w:rFonts w:eastAsiaTheme="minorEastAsia" w:cstheme="minorBidi"/>
            <w:color w:val="auto"/>
            <w:kern w:val="2"/>
            <w:szCs w:val="24"/>
            <w:lang w:eastAsia="en-GB"/>
            <w14:ligatures w14:val="standardContextual"/>
          </w:rPr>
          <w:tab/>
        </w:r>
        <w:r w:rsidR="00821D4F" w:rsidRPr="00FC182C">
          <w:rPr>
            <w:rStyle w:val="Hyperlink"/>
          </w:rPr>
          <w:t>Request for additional assurance information</w:t>
        </w:r>
        <w:r w:rsidR="00821D4F">
          <w:rPr>
            <w:webHidden/>
          </w:rPr>
          <w:tab/>
        </w:r>
        <w:r w:rsidR="00821D4F">
          <w:rPr>
            <w:webHidden/>
          </w:rPr>
          <w:fldChar w:fldCharType="begin"/>
        </w:r>
        <w:r w:rsidR="00821D4F">
          <w:rPr>
            <w:webHidden/>
          </w:rPr>
          <w:instrText xml:space="preserve"> PAGEREF _Toc165563129 \h </w:instrText>
        </w:r>
        <w:r w:rsidR="00821D4F">
          <w:rPr>
            <w:webHidden/>
          </w:rPr>
        </w:r>
        <w:r w:rsidR="00821D4F">
          <w:rPr>
            <w:webHidden/>
          </w:rPr>
          <w:fldChar w:fldCharType="separate"/>
        </w:r>
        <w:r w:rsidR="00821D4F">
          <w:rPr>
            <w:webHidden/>
          </w:rPr>
          <w:t>59</w:t>
        </w:r>
        <w:r w:rsidR="00821D4F">
          <w:rPr>
            <w:webHidden/>
          </w:rPr>
          <w:fldChar w:fldCharType="end"/>
        </w:r>
      </w:hyperlink>
    </w:p>
    <w:p w14:paraId="45D9447B" w14:textId="3B35F5D6"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30" w:history="1">
        <w:r w:rsidR="00821D4F" w:rsidRPr="00FC182C">
          <w:rPr>
            <w:rStyle w:val="Hyperlink"/>
          </w:rPr>
          <w:t>5.3</w:t>
        </w:r>
        <w:r w:rsidR="00821D4F">
          <w:rPr>
            <w:rFonts w:eastAsiaTheme="minorEastAsia" w:cstheme="minorBidi"/>
            <w:color w:val="auto"/>
            <w:kern w:val="2"/>
            <w:szCs w:val="24"/>
            <w:lang w:eastAsia="en-GB"/>
            <w14:ligatures w14:val="standardContextual"/>
          </w:rPr>
          <w:tab/>
        </w:r>
        <w:r w:rsidR="00821D4F" w:rsidRPr="00FC182C">
          <w:rPr>
            <w:rStyle w:val="Hyperlink"/>
          </w:rPr>
          <w:t>Reports prepared on RERCC Plans</w:t>
        </w:r>
        <w:r w:rsidR="00821D4F">
          <w:rPr>
            <w:webHidden/>
          </w:rPr>
          <w:tab/>
        </w:r>
        <w:r w:rsidR="00821D4F">
          <w:rPr>
            <w:webHidden/>
          </w:rPr>
          <w:fldChar w:fldCharType="begin"/>
        </w:r>
        <w:r w:rsidR="00821D4F">
          <w:rPr>
            <w:webHidden/>
          </w:rPr>
          <w:instrText xml:space="preserve"> PAGEREF _Toc165563130 \h </w:instrText>
        </w:r>
        <w:r w:rsidR="00821D4F">
          <w:rPr>
            <w:webHidden/>
          </w:rPr>
        </w:r>
        <w:r w:rsidR="00821D4F">
          <w:rPr>
            <w:webHidden/>
          </w:rPr>
          <w:fldChar w:fldCharType="separate"/>
        </w:r>
        <w:r w:rsidR="00821D4F">
          <w:rPr>
            <w:webHidden/>
          </w:rPr>
          <w:t>60</w:t>
        </w:r>
        <w:r w:rsidR="00821D4F">
          <w:rPr>
            <w:webHidden/>
          </w:rPr>
          <w:fldChar w:fldCharType="end"/>
        </w:r>
      </w:hyperlink>
    </w:p>
    <w:p w14:paraId="3B24F3D5" w14:textId="06A6C33D" w:rsidR="00821D4F" w:rsidRPr="00270FED" w:rsidRDefault="00A1068D" w:rsidP="00270FED">
      <w:pPr>
        <w:pStyle w:val="TOC1"/>
        <w:tabs>
          <w:tab w:val="left" w:pos="0"/>
          <w:tab w:val="left" w:pos="426"/>
        </w:tabs>
        <w:rPr>
          <w:rStyle w:val="Hyperlink"/>
        </w:rPr>
      </w:pPr>
      <w:hyperlink w:anchor="_Toc165563131" w:history="1">
        <w:r w:rsidR="00821D4F" w:rsidRPr="00FC182C">
          <w:rPr>
            <w:rStyle w:val="Hyperlink"/>
          </w:rPr>
          <w:t>6</w:t>
        </w:r>
        <w:r w:rsidR="00821D4F" w:rsidRPr="00270FED">
          <w:rPr>
            <w:rStyle w:val="Hyperlink"/>
          </w:rPr>
          <w:tab/>
        </w:r>
        <w:r w:rsidR="00821D4F" w:rsidRPr="00FC182C">
          <w:rPr>
            <w:rStyle w:val="Hyperlink"/>
          </w:rPr>
          <w:t>Statement of Assurance arrangements</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_Toc165563131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61</w:t>
        </w:r>
        <w:r w:rsidR="00821D4F" w:rsidRPr="00270FED">
          <w:rPr>
            <w:rStyle w:val="Hyperlink"/>
            <w:webHidden/>
          </w:rPr>
          <w:fldChar w:fldCharType="end"/>
        </w:r>
      </w:hyperlink>
    </w:p>
    <w:p w14:paraId="13AB015B" w14:textId="0F93F2B1"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32" w:history="1">
        <w:r w:rsidR="00821D4F" w:rsidRPr="00FC182C">
          <w:rPr>
            <w:rStyle w:val="Hyperlink"/>
          </w:rPr>
          <w:t>6.1</w:t>
        </w:r>
        <w:r w:rsidR="00821D4F">
          <w:rPr>
            <w:rFonts w:eastAsiaTheme="minorEastAsia" w:cstheme="minorBidi"/>
            <w:color w:val="auto"/>
            <w:kern w:val="2"/>
            <w:szCs w:val="24"/>
            <w:lang w:eastAsia="en-GB"/>
            <w14:ligatures w14:val="standardContextual"/>
          </w:rPr>
          <w:tab/>
        </w:r>
        <w:r w:rsidR="00821D4F" w:rsidRPr="00FC182C">
          <w:rPr>
            <w:rStyle w:val="Hyperlink"/>
          </w:rPr>
          <w:t>Statement of Assurance</w:t>
        </w:r>
        <w:r w:rsidR="00821D4F">
          <w:rPr>
            <w:webHidden/>
          </w:rPr>
          <w:tab/>
        </w:r>
        <w:r w:rsidR="00821D4F">
          <w:rPr>
            <w:webHidden/>
          </w:rPr>
          <w:fldChar w:fldCharType="begin"/>
        </w:r>
        <w:r w:rsidR="00821D4F">
          <w:rPr>
            <w:webHidden/>
          </w:rPr>
          <w:instrText xml:space="preserve"> PAGEREF _Toc165563132 \h </w:instrText>
        </w:r>
        <w:r w:rsidR="00821D4F">
          <w:rPr>
            <w:webHidden/>
          </w:rPr>
        </w:r>
        <w:r w:rsidR="00821D4F">
          <w:rPr>
            <w:webHidden/>
          </w:rPr>
          <w:fldChar w:fldCharType="separate"/>
        </w:r>
        <w:r w:rsidR="00821D4F">
          <w:rPr>
            <w:webHidden/>
          </w:rPr>
          <w:t>61</w:t>
        </w:r>
        <w:r w:rsidR="00821D4F">
          <w:rPr>
            <w:webHidden/>
          </w:rPr>
          <w:fldChar w:fldCharType="end"/>
        </w:r>
      </w:hyperlink>
    </w:p>
    <w:p w14:paraId="225FC4C5" w14:textId="492A5E38"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33" w:history="1">
        <w:r w:rsidR="00821D4F" w:rsidRPr="00FC182C">
          <w:rPr>
            <w:rStyle w:val="Hyperlink"/>
          </w:rPr>
          <w:t>6.2</w:t>
        </w:r>
        <w:r w:rsidR="00821D4F">
          <w:rPr>
            <w:rFonts w:eastAsiaTheme="minorEastAsia" w:cstheme="minorBidi"/>
            <w:color w:val="auto"/>
            <w:kern w:val="2"/>
            <w:szCs w:val="24"/>
            <w:lang w:eastAsia="en-GB"/>
            <w14:ligatures w14:val="standardContextual"/>
          </w:rPr>
          <w:tab/>
        </w:r>
        <w:r w:rsidR="00821D4F" w:rsidRPr="00FC182C">
          <w:rPr>
            <w:rStyle w:val="Hyperlink"/>
          </w:rPr>
          <w:t>Attestation</w:t>
        </w:r>
        <w:r w:rsidR="00821D4F">
          <w:rPr>
            <w:webHidden/>
          </w:rPr>
          <w:tab/>
        </w:r>
        <w:r w:rsidR="00821D4F">
          <w:rPr>
            <w:webHidden/>
          </w:rPr>
          <w:fldChar w:fldCharType="begin"/>
        </w:r>
        <w:r w:rsidR="00821D4F">
          <w:rPr>
            <w:webHidden/>
          </w:rPr>
          <w:instrText xml:space="preserve"> PAGEREF _Toc165563133 \h </w:instrText>
        </w:r>
        <w:r w:rsidR="00821D4F">
          <w:rPr>
            <w:webHidden/>
          </w:rPr>
        </w:r>
        <w:r w:rsidR="00821D4F">
          <w:rPr>
            <w:webHidden/>
          </w:rPr>
          <w:fldChar w:fldCharType="separate"/>
        </w:r>
        <w:r w:rsidR="00821D4F">
          <w:rPr>
            <w:webHidden/>
          </w:rPr>
          <w:t>61</w:t>
        </w:r>
        <w:r w:rsidR="00821D4F">
          <w:rPr>
            <w:webHidden/>
          </w:rPr>
          <w:fldChar w:fldCharType="end"/>
        </w:r>
      </w:hyperlink>
    </w:p>
    <w:p w14:paraId="4F0C82B2" w14:textId="6E920F44" w:rsidR="00821D4F" w:rsidRDefault="00A1068D" w:rsidP="00270FED">
      <w:pPr>
        <w:pStyle w:val="TOC2"/>
        <w:tabs>
          <w:tab w:val="left" w:pos="0"/>
          <w:tab w:val="left" w:pos="1000"/>
        </w:tabs>
        <w:rPr>
          <w:rFonts w:eastAsiaTheme="minorEastAsia" w:cstheme="minorBidi"/>
          <w:color w:val="auto"/>
          <w:kern w:val="2"/>
          <w:szCs w:val="24"/>
          <w:lang w:eastAsia="en-GB"/>
          <w14:ligatures w14:val="standardContextual"/>
        </w:rPr>
      </w:pPr>
      <w:hyperlink w:anchor="_Toc165563134" w:history="1">
        <w:r w:rsidR="00821D4F" w:rsidRPr="00FC182C">
          <w:rPr>
            <w:rStyle w:val="Hyperlink"/>
          </w:rPr>
          <w:t>6.3</w:t>
        </w:r>
        <w:r w:rsidR="00821D4F">
          <w:rPr>
            <w:rFonts w:eastAsiaTheme="minorEastAsia" w:cstheme="minorBidi"/>
            <w:color w:val="auto"/>
            <w:kern w:val="2"/>
            <w:szCs w:val="24"/>
            <w:lang w:eastAsia="en-GB"/>
            <w14:ligatures w14:val="standardContextual"/>
          </w:rPr>
          <w:tab/>
        </w:r>
        <w:r w:rsidR="00821D4F" w:rsidRPr="00FC182C">
          <w:rPr>
            <w:rStyle w:val="Hyperlink"/>
          </w:rPr>
          <w:t>How to prepare and submit a Statement of Assurance</w:t>
        </w:r>
        <w:r w:rsidR="00821D4F">
          <w:rPr>
            <w:webHidden/>
          </w:rPr>
          <w:tab/>
        </w:r>
        <w:r w:rsidR="00821D4F">
          <w:rPr>
            <w:webHidden/>
          </w:rPr>
          <w:fldChar w:fldCharType="begin"/>
        </w:r>
        <w:r w:rsidR="00821D4F">
          <w:rPr>
            <w:webHidden/>
          </w:rPr>
          <w:instrText xml:space="preserve"> PAGEREF _Toc165563134 \h </w:instrText>
        </w:r>
        <w:r w:rsidR="00821D4F">
          <w:rPr>
            <w:webHidden/>
          </w:rPr>
        </w:r>
        <w:r w:rsidR="00821D4F">
          <w:rPr>
            <w:webHidden/>
          </w:rPr>
          <w:fldChar w:fldCharType="separate"/>
        </w:r>
        <w:r w:rsidR="00821D4F">
          <w:rPr>
            <w:webHidden/>
          </w:rPr>
          <w:t>63</w:t>
        </w:r>
        <w:r w:rsidR="00821D4F">
          <w:rPr>
            <w:webHidden/>
          </w:rPr>
          <w:fldChar w:fldCharType="end"/>
        </w:r>
      </w:hyperlink>
    </w:p>
    <w:p w14:paraId="2DFECB4B" w14:textId="4EF9B2C2" w:rsidR="00821D4F" w:rsidRPr="00270FED" w:rsidRDefault="00A1068D" w:rsidP="00270FED">
      <w:pPr>
        <w:pStyle w:val="TOC1"/>
        <w:tabs>
          <w:tab w:val="left" w:pos="0"/>
          <w:tab w:val="left" w:pos="426"/>
        </w:tabs>
        <w:rPr>
          <w:rStyle w:val="Hyperlink"/>
        </w:rPr>
      </w:pPr>
      <w:hyperlink w:anchor="_Toc165563135" w:history="1">
        <w:r w:rsidR="00821D4F" w:rsidRPr="00270FED">
          <w:rPr>
            <w:rStyle w:val="Hyperlink"/>
          </w:rPr>
          <w:t>7</w:t>
        </w:r>
        <w:r w:rsidR="00821D4F" w:rsidRPr="00270FED">
          <w:rPr>
            <w:rStyle w:val="Hyperlink"/>
          </w:rPr>
          <w:tab/>
          <w:t>Responsible entity exemptions</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_Toc165563135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64</w:t>
        </w:r>
        <w:r w:rsidR="00821D4F" w:rsidRPr="00270FED">
          <w:rPr>
            <w:rStyle w:val="Hyperlink"/>
            <w:webHidden/>
          </w:rPr>
          <w:fldChar w:fldCharType="end"/>
        </w:r>
      </w:hyperlink>
    </w:p>
    <w:p w14:paraId="22C9D3EA" w14:textId="172C7A30" w:rsidR="00821D4F" w:rsidRPr="00270FED" w:rsidRDefault="00A1068D" w:rsidP="00270FED">
      <w:pPr>
        <w:pStyle w:val="TOC1"/>
        <w:tabs>
          <w:tab w:val="left" w:pos="0"/>
          <w:tab w:val="left" w:pos="426"/>
        </w:tabs>
        <w:rPr>
          <w:rStyle w:val="Hyperlink"/>
        </w:rPr>
      </w:pPr>
      <w:hyperlink w:anchor="_Toc165563136" w:history="1">
        <w:r w:rsidR="00821D4F" w:rsidRPr="00FC182C">
          <w:rPr>
            <w:rStyle w:val="Hyperlink"/>
          </w:rPr>
          <w:t>8</w:t>
        </w:r>
        <w:r w:rsidR="00821D4F" w:rsidRPr="00270FED">
          <w:rPr>
            <w:rStyle w:val="Hyperlink"/>
          </w:rPr>
          <w:tab/>
        </w:r>
        <w:r w:rsidR="00821D4F" w:rsidRPr="00FC182C">
          <w:rPr>
            <w:rStyle w:val="Hyperlink"/>
          </w:rPr>
          <w:t>Appendices</w:t>
        </w:r>
        <w:r w:rsidR="00821D4F" w:rsidRPr="00270FED">
          <w:rPr>
            <w:rStyle w:val="Hyperlink"/>
            <w:webHidden/>
          </w:rPr>
          <w:tab/>
        </w:r>
        <w:r w:rsidR="00821D4F" w:rsidRPr="00270FED">
          <w:rPr>
            <w:rStyle w:val="Hyperlink"/>
            <w:webHidden/>
          </w:rPr>
          <w:fldChar w:fldCharType="begin"/>
        </w:r>
        <w:r w:rsidR="00821D4F" w:rsidRPr="00270FED">
          <w:rPr>
            <w:rStyle w:val="Hyperlink"/>
            <w:webHidden/>
          </w:rPr>
          <w:instrText xml:space="preserve"> PAGEREF _Toc165563136 \h </w:instrText>
        </w:r>
        <w:r w:rsidR="00821D4F" w:rsidRPr="00270FED">
          <w:rPr>
            <w:rStyle w:val="Hyperlink"/>
            <w:webHidden/>
          </w:rPr>
        </w:r>
        <w:r w:rsidR="00821D4F" w:rsidRPr="00270FED">
          <w:rPr>
            <w:rStyle w:val="Hyperlink"/>
            <w:webHidden/>
          </w:rPr>
          <w:fldChar w:fldCharType="separate"/>
        </w:r>
        <w:r w:rsidR="00821D4F" w:rsidRPr="00270FED">
          <w:rPr>
            <w:rStyle w:val="Hyperlink"/>
            <w:webHidden/>
          </w:rPr>
          <w:t>65</w:t>
        </w:r>
        <w:r w:rsidR="00821D4F" w:rsidRPr="00270FED">
          <w:rPr>
            <w:rStyle w:val="Hyperlink"/>
            <w:webHidden/>
          </w:rPr>
          <w:fldChar w:fldCharType="end"/>
        </w:r>
      </w:hyperlink>
    </w:p>
    <w:p w14:paraId="33D37F6A" w14:textId="4ADD4511" w:rsidR="00821D4F" w:rsidRPr="00270FED" w:rsidRDefault="00A1068D" w:rsidP="00270FED">
      <w:pPr>
        <w:pStyle w:val="TOC2"/>
        <w:rPr>
          <w:rFonts w:eastAsiaTheme="minorEastAsia"/>
        </w:rPr>
      </w:pPr>
      <w:hyperlink w:anchor="_Toc165563137" w:history="1">
        <w:r w:rsidR="00821D4F" w:rsidRPr="00270FED">
          <w:rPr>
            <w:rStyle w:val="Hyperlink"/>
            <w:color w:val="000000" w:themeColor="text1"/>
            <w:u w:val="none"/>
          </w:rPr>
          <w:t>Appendix 1: Table of prescribed essential waste, recycling or resource recovery services</w:t>
        </w:r>
        <w:r w:rsidR="00821D4F" w:rsidRPr="00270FED">
          <w:rPr>
            <w:webHidden/>
          </w:rPr>
          <w:tab/>
        </w:r>
        <w:r w:rsidR="00821D4F" w:rsidRPr="00270FED">
          <w:rPr>
            <w:webHidden/>
          </w:rPr>
          <w:fldChar w:fldCharType="begin"/>
        </w:r>
        <w:r w:rsidR="00821D4F" w:rsidRPr="00270FED">
          <w:rPr>
            <w:webHidden/>
          </w:rPr>
          <w:instrText xml:space="preserve"> PAGEREF _Toc165563137 \h </w:instrText>
        </w:r>
        <w:r w:rsidR="00821D4F" w:rsidRPr="00270FED">
          <w:rPr>
            <w:webHidden/>
          </w:rPr>
        </w:r>
        <w:r w:rsidR="00821D4F" w:rsidRPr="00270FED">
          <w:rPr>
            <w:webHidden/>
          </w:rPr>
          <w:fldChar w:fldCharType="separate"/>
        </w:r>
        <w:r w:rsidR="00821D4F" w:rsidRPr="00270FED">
          <w:rPr>
            <w:webHidden/>
          </w:rPr>
          <w:t>65</w:t>
        </w:r>
        <w:r w:rsidR="00821D4F" w:rsidRPr="00270FED">
          <w:rPr>
            <w:webHidden/>
          </w:rPr>
          <w:fldChar w:fldCharType="end"/>
        </w:r>
      </w:hyperlink>
    </w:p>
    <w:p w14:paraId="53CBE351" w14:textId="05234233" w:rsidR="00821D4F" w:rsidRPr="00270FED" w:rsidRDefault="00A1068D" w:rsidP="00270FED">
      <w:pPr>
        <w:pStyle w:val="TOC2"/>
        <w:rPr>
          <w:rFonts w:eastAsiaTheme="minorEastAsia"/>
        </w:rPr>
      </w:pPr>
      <w:hyperlink w:anchor="_Toc165563138" w:history="1">
        <w:r w:rsidR="00821D4F" w:rsidRPr="00270FED">
          <w:rPr>
            <w:rStyle w:val="Hyperlink"/>
            <w:color w:val="000000" w:themeColor="text1"/>
            <w:u w:val="none"/>
          </w:rPr>
          <w:t>Appendix 2: Responsible entity notification form</w:t>
        </w:r>
        <w:r w:rsidR="00821D4F" w:rsidRPr="00270FED">
          <w:rPr>
            <w:webHidden/>
          </w:rPr>
          <w:tab/>
        </w:r>
        <w:r w:rsidR="00821D4F" w:rsidRPr="00270FED">
          <w:rPr>
            <w:webHidden/>
          </w:rPr>
          <w:fldChar w:fldCharType="begin"/>
        </w:r>
        <w:r w:rsidR="00821D4F" w:rsidRPr="00270FED">
          <w:rPr>
            <w:webHidden/>
          </w:rPr>
          <w:instrText xml:space="preserve"> PAGEREF _Toc165563138 \h </w:instrText>
        </w:r>
        <w:r w:rsidR="00821D4F" w:rsidRPr="00270FED">
          <w:rPr>
            <w:webHidden/>
          </w:rPr>
        </w:r>
        <w:r w:rsidR="00821D4F" w:rsidRPr="00270FED">
          <w:rPr>
            <w:webHidden/>
          </w:rPr>
          <w:fldChar w:fldCharType="separate"/>
        </w:r>
        <w:r w:rsidR="00821D4F" w:rsidRPr="00270FED">
          <w:rPr>
            <w:webHidden/>
          </w:rPr>
          <w:t>74</w:t>
        </w:r>
        <w:r w:rsidR="00821D4F" w:rsidRPr="00270FED">
          <w:rPr>
            <w:webHidden/>
          </w:rPr>
          <w:fldChar w:fldCharType="end"/>
        </w:r>
      </w:hyperlink>
    </w:p>
    <w:p w14:paraId="4FDC8426" w14:textId="103CAB8C" w:rsidR="00821D4F" w:rsidRPr="00270FED" w:rsidRDefault="00A1068D" w:rsidP="00270FED">
      <w:pPr>
        <w:pStyle w:val="TOC2"/>
        <w:rPr>
          <w:rFonts w:eastAsiaTheme="minorEastAsia"/>
        </w:rPr>
      </w:pPr>
      <w:hyperlink w:anchor="_Toc165563139" w:history="1">
        <w:r w:rsidR="00821D4F" w:rsidRPr="00270FED">
          <w:rPr>
            <w:rStyle w:val="Hyperlink"/>
            <w:color w:val="000000" w:themeColor="text1"/>
            <w:u w:val="none"/>
          </w:rPr>
          <w:t>Appendix 3: Declared waste, recycling and resource recovery regions</w:t>
        </w:r>
        <w:r w:rsidR="00821D4F" w:rsidRPr="00270FED">
          <w:rPr>
            <w:webHidden/>
          </w:rPr>
          <w:tab/>
        </w:r>
        <w:r w:rsidR="00821D4F" w:rsidRPr="00270FED">
          <w:rPr>
            <w:webHidden/>
          </w:rPr>
          <w:fldChar w:fldCharType="begin"/>
        </w:r>
        <w:r w:rsidR="00821D4F" w:rsidRPr="00270FED">
          <w:rPr>
            <w:webHidden/>
          </w:rPr>
          <w:instrText xml:space="preserve"> PAGEREF _Toc165563139 \h </w:instrText>
        </w:r>
        <w:r w:rsidR="00821D4F" w:rsidRPr="00270FED">
          <w:rPr>
            <w:webHidden/>
          </w:rPr>
        </w:r>
        <w:r w:rsidR="00821D4F" w:rsidRPr="00270FED">
          <w:rPr>
            <w:webHidden/>
          </w:rPr>
          <w:fldChar w:fldCharType="separate"/>
        </w:r>
        <w:r w:rsidR="00821D4F" w:rsidRPr="00270FED">
          <w:rPr>
            <w:webHidden/>
          </w:rPr>
          <w:t>76</w:t>
        </w:r>
        <w:r w:rsidR="00821D4F" w:rsidRPr="00270FED">
          <w:rPr>
            <w:webHidden/>
          </w:rPr>
          <w:fldChar w:fldCharType="end"/>
        </w:r>
      </w:hyperlink>
    </w:p>
    <w:p w14:paraId="317466AE" w14:textId="59C68AF5" w:rsidR="008F4C2B" w:rsidRPr="00163241" w:rsidRDefault="00821D4F" w:rsidP="00270FED">
      <w:pPr>
        <w:pStyle w:val="TOC1"/>
        <w:tabs>
          <w:tab w:val="left" w:pos="0"/>
        </w:tabs>
        <w:rPr>
          <w:b w:val="0"/>
        </w:rPr>
      </w:pPr>
      <w:r>
        <w:rPr>
          <w:b w:val="0"/>
        </w:rPr>
        <w:fldChar w:fldCharType="end"/>
      </w:r>
    </w:p>
    <w:p w14:paraId="582D3DDE" w14:textId="77777777" w:rsidR="008D7753" w:rsidRPr="00163241" w:rsidRDefault="008D7753" w:rsidP="008D7753"/>
    <w:p w14:paraId="799AB317" w14:textId="11B432D2" w:rsidR="00EB512E" w:rsidRPr="00163241" w:rsidRDefault="00EB512E" w:rsidP="008D7753">
      <w:pPr>
        <w:sectPr w:rsidR="00EB512E" w:rsidRPr="00163241" w:rsidSect="00171243">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709" w:left="1134" w:header="284" w:footer="284" w:gutter="0"/>
          <w:pgNumType w:start="1"/>
          <w:cols w:space="283"/>
          <w:docGrid w:linePitch="360"/>
        </w:sectPr>
      </w:pPr>
    </w:p>
    <w:p w14:paraId="5E8AD626" w14:textId="5B8F6522" w:rsidR="00351A6F" w:rsidRPr="00163241" w:rsidRDefault="001C02AE" w:rsidP="00E11AEB">
      <w:pPr>
        <w:pStyle w:val="Heading1"/>
      </w:pPr>
      <w:bookmarkStart w:id="1" w:name="_Toc164179221"/>
      <w:bookmarkStart w:id="2" w:name="_Toc164158561"/>
      <w:bookmarkStart w:id="3" w:name="_Toc165025814"/>
      <w:bookmarkStart w:id="4" w:name="_Toc165563092"/>
      <w:bookmarkStart w:id="5" w:name="_Toc156919756"/>
      <w:bookmarkEnd w:id="0"/>
      <w:r w:rsidRPr="00163241">
        <w:lastRenderedPageBreak/>
        <w:t>Acronyms</w:t>
      </w:r>
      <w:bookmarkEnd w:id="1"/>
      <w:bookmarkEnd w:id="2"/>
      <w:bookmarkEnd w:id="3"/>
      <w:bookmarkEnd w:id="4"/>
    </w:p>
    <w:tbl>
      <w:tblPr>
        <w:tblStyle w:val="TableGrid1"/>
        <w:tblpPr w:leftFromText="180" w:rightFromText="180" w:vertAnchor="page" w:horzAnchor="margin" w:tblpY="2723"/>
        <w:tblW w:w="9660" w:type="dxa"/>
        <w:tblLayout w:type="fixed"/>
        <w:tblCellMar>
          <w:top w:w="57" w:type="dxa"/>
        </w:tblCellMar>
        <w:tblLook w:val="01E0" w:firstRow="1" w:lastRow="1" w:firstColumn="1" w:lastColumn="1" w:noHBand="0" w:noVBand="0"/>
      </w:tblPr>
      <w:tblGrid>
        <w:gridCol w:w="2402"/>
        <w:gridCol w:w="7258"/>
      </w:tblGrid>
      <w:tr w:rsidR="00163241" w:rsidRPr="00163241" w14:paraId="55F89794" w14:textId="77777777" w:rsidTr="00A355C8">
        <w:trPr>
          <w:trHeight w:val="567"/>
        </w:trPr>
        <w:tc>
          <w:tcPr>
            <w:tcW w:w="2402" w:type="dxa"/>
            <w:shd w:val="clear" w:color="auto" w:fill="F2F2F2" w:themeFill="background1" w:themeFillShade="F2"/>
          </w:tcPr>
          <w:p w14:paraId="60AE8ABE" w14:textId="77777777" w:rsidR="00656CF0" w:rsidRPr="00163241" w:rsidRDefault="00656CF0" w:rsidP="00A355C8">
            <w:pPr>
              <w:pStyle w:val="TableParagraph"/>
              <w:spacing w:before="86"/>
              <w:ind w:left="112"/>
              <w:rPr>
                <w:b/>
                <w:color w:val="000000" w:themeColor="text1"/>
                <w:sz w:val="24"/>
                <w:szCs w:val="24"/>
              </w:rPr>
            </w:pPr>
            <w:r w:rsidRPr="00163241">
              <w:rPr>
                <w:b/>
                <w:color w:val="000000" w:themeColor="text1"/>
                <w:sz w:val="24"/>
                <w:szCs w:val="24"/>
              </w:rPr>
              <w:t>Abbreviation</w:t>
            </w:r>
          </w:p>
        </w:tc>
        <w:tc>
          <w:tcPr>
            <w:cnfStyle w:val="000100000000" w:firstRow="0" w:lastRow="0" w:firstColumn="0" w:lastColumn="1" w:oddVBand="0" w:evenVBand="0" w:oddHBand="0" w:evenHBand="0" w:firstRowFirstColumn="0" w:firstRowLastColumn="0" w:lastRowFirstColumn="0" w:lastRowLastColumn="0"/>
            <w:tcW w:w="7258" w:type="dxa"/>
            <w:shd w:val="clear" w:color="auto" w:fill="F2F2F2" w:themeFill="background1" w:themeFillShade="F2"/>
          </w:tcPr>
          <w:p w14:paraId="230D72C4" w14:textId="77777777" w:rsidR="00656CF0" w:rsidRPr="00163241" w:rsidRDefault="00656CF0" w:rsidP="00A355C8">
            <w:pPr>
              <w:pStyle w:val="TableParagraph"/>
              <w:spacing w:before="86"/>
              <w:ind w:left="113"/>
              <w:rPr>
                <w:b/>
                <w:i w:val="0"/>
                <w:iCs w:val="0"/>
                <w:color w:val="000000" w:themeColor="text1"/>
                <w:sz w:val="24"/>
                <w:szCs w:val="24"/>
              </w:rPr>
            </w:pPr>
            <w:r w:rsidRPr="00163241">
              <w:rPr>
                <w:b/>
                <w:i w:val="0"/>
                <w:iCs w:val="0"/>
                <w:color w:val="000000" w:themeColor="text1"/>
                <w:sz w:val="24"/>
                <w:szCs w:val="24"/>
              </w:rPr>
              <w:t xml:space="preserve">Full name </w:t>
            </w:r>
          </w:p>
        </w:tc>
      </w:tr>
      <w:tr w:rsidR="00163241" w:rsidRPr="00163241" w14:paraId="30DE13CB" w14:textId="77777777" w:rsidTr="00A355C8">
        <w:trPr>
          <w:trHeight w:val="567"/>
        </w:trPr>
        <w:tc>
          <w:tcPr>
            <w:tcW w:w="2402" w:type="dxa"/>
          </w:tcPr>
          <w:p w14:paraId="3CDBE275" w14:textId="633A01D5" w:rsidR="00656CF0" w:rsidRPr="00163241" w:rsidRDefault="00656CF0" w:rsidP="00A355C8">
            <w:pPr>
              <w:pStyle w:val="TableParagraph"/>
              <w:spacing w:before="67" w:line="360" w:lineRule="auto"/>
              <w:ind w:left="112"/>
              <w:rPr>
                <w:color w:val="000000" w:themeColor="text1"/>
                <w:sz w:val="24"/>
                <w:szCs w:val="24"/>
              </w:rPr>
            </w:pPr>
            <w:r w:rsidRPr="00163241">
              <w:rPr>
                <w:color w:val="000000" w:themeColor="text1"/>
                <w:sz w:val="24"/>
                <w:szCs w:val="24"/>
              </w:rPr>
              <w:t>ABN</w:t>
            </w:r>
          </w:p>
        </w:tc>
        <w:tc>
          <w:tcPr>
            <w:cnfStyle w:val="000100000000" w:firstRow="0" w:lastRow="0" w:firstColumn="0" w:lastColumn="1" w:oddVBand="0" w:evenVBand="0" w:oddHBand="0" w:evenHBand="0" w:firstRowFirstColumn="0" w:firstRowLastColumn="0" w:lastRowFirstColumn="0" w:lastRowLastColumn="0"/>
            <w:tcW w:w="7258" w:type="dxa"/>
          </w:tcPr>
          <w:p w14:paraId="5A8B663D" w14:textId="77C7994E" w:rsidR="00656CF0" w:rsidRPr="00CD3063" w:rsidRDefault="00656CF0" w:rsidP="00A355C8">
            <w:pPr>
              <w:pStyle w:val="TableParagraph"/>
              <w:spacing w:before="67" w:line="360" w:lineRule="auto"/>
              <w:ind w:left="113"/>
              <w:rPr>
                <w:color w:val="000000" w:themeColor="text1"/>
                <w:sz w:val="24"/>
                <w:szCs w:val="24"/>
              </w:rPr>
            </w:pPr>
            <w:r w:rsidRPr="00CD3063">
              <w:rPr>
                <w:i w:val="0"/>
                <w:iCs w:val="0"/>
                <w:color w:val="000000" w:themeColor="text1"/>
                <w:sz w:val="24"/>
                <w:szCs w:val="24"/>
              </w:rPr>
              <w:t>Australian Business Number</w:t>
            </w:r>
          </w:p>
        </w:tc>
      </w:tr>
      <w:tr w:rsidR="00163241" w:rsidRPr="00163241" w14:paraId="4848205A" w14:textId="77777777" w:rsidTr="00A355C8">
        <w:trPr>
          <w:trHeight w:val="567"/>
        </w:trPr>
        <w:tc>
          <w:tcPr>
            <w:tcW w:w="2402" w:type="dxa"/>
          </w:tcPr>
          <w:p w14:paraId="09785887" w14:textId="470E39B3" w:rsidR="00656CF0" w:rsidRPr="00163241" w:rsidRDefault="00656CF0" w:rsidP="00A355C8">
            <w:pPr>
              <w:pStyle w:val="TableParagraph"/>
              <w:spacing w:before="67" w:line="360" w:lineRule="auto"/>
              <w:ind w:left="112"/>
              <w:rPr>
                <w:color w:val="000000" w:themeColor="text1"/>
                <w:sz w:val="24"/>
                <w:szCs w:val="24"/>
              </w:rPr>
            </w:pPr>
            <w:r w:rsidRPr="00163241">
              <w:rPr>
                <w:color w:val="000000" w:themeColor="text1"/>
                <w:sz w:val="24"/>
                <w:szCs w:val="24"/>
              </w:rPr>
              <w:t>ACN</w:t>
            </w:r>
          </w:p>
        </w:tc>
        <w:tc>
          <w:tcPr>
            <w:cnfStyle w:val="000100000000" w:firstRow="0" w:lastRow="0" w:firstColumn="0" w:lastColumn="1" w:oddVBand="0" w:evenVBand="0" w:oddHBand="0" w:evenHBand="0" w:firstRowFirstColumn="0" w:firstRowLastColumn="0" w:lastRowFirstColumn="0" w:lastRowLastColumn="0"/>
            <w:tcW w:w="7258" w:type="dxa"/>
          </w:tcPr>
          <w:p w14:paraId="68E8DBE0" w14:textId="07C85C07" w:rsidR="00656CF0" w:rsidRPr="00CD3063" w:rsidRDefault="00656CF0" w:rsidP="00A355C8">
            <w:pPr>
              <w:pStyle w:val="TableParagraph"/>
              <w:spacing w:before="67" w:line="360" w:lineRule="auto"/>
              <w:ind w:left="113"/>
              <w:rPr>
                <w:color w:val="000000" w:themeColor="text1"/>
                <w:sz w:val="24"/>
                <w:szCs w:val="24"/>
              </w:rPr>
            </w:pPr>
            <w:r w:rsidRPr="00CD3063">
              <w:rPr>
                <w:i w:val="0"/>
                <w:iCs w:val="0"/>
                <w:color w:val="000000" w:themeColor="text1"/>
                <w:sz w:val="24"/>
                <w:szCs w:val="24"/>
              </w:rPr>
              <w:t>Australian Company Number</w:t>
            </w:r>
          </w:p>
        </w:tc>
      </w:tr>
      <w:tr w:rsidR="00163241" w:rsidRPr="00163241" w14:paraId="258C6907" w14:textId="77777777" w:rsidTr="00A355C8">
        <w:trPr>
          <w:trHeight w:val="567"/>
        </w:trPr>
        <w:tc>
          <w:tcPr>
            <w:tcW w:w="2402" w:type="dxa"/>
          </w:tcPr>
          <w:p w14:paraId="786EA799" w14:textId="34F75C42" w:rsidR="00656CF0" w:rsidRPr="00163241" w:rsidRDefault="00656CF0" w:rsidP="00A355C8">
            <w:pPr>
              <w:pStyle w:val="TableParagraph"/>
              <w:spacing w:before="67" w:line="360" w:lineRule="auto"/>
              <w:ind w:left="112"/>
              <w:rPr>
                <w:b/>
                <w:color w:val="000000" w:themeColor="text1"/>
                <w:sz w:val="24"/>
                <w:szCs w:val="24"/>
              </w:rPr>
            </w:pPr>
            <w:r w:rsidRPr="00163241">
              <w:rPr>
                <w:color w:val="000000" w:themeColor="text1"/>
                <w:sz w:val="24"/>
                <w:szCs w:val="24"/>
              </w:rPr>
              <w:t>CE Act</w:t>
            </w:r>
          </w:p>
        </w:tc>
        <w:tc>
          <w:tcPr>
            <w:cnfStyle w:val="000100000000" w:firstRow="0" w:lastRow="0" w:firstColumn="0" w:lastColumn="1" w:oddVBand="0" w:evenVBand="0" w:oddHBand="0" w:evenHBand="0" w:firstRowFirstColumn="0" w:firstRowLastColumn="0" w:lastRowFirstColumn="0" w:lastRowLastColumn="0"/>
            <w:tcW w:w="7258" w:type="dxa"/>
          </w:tcPr>
          <w:p w14:paraId="482098A2" w14:textId="20BF05CE" w:rsidR="00656CF0" w:rsidRPr="00CD3063" w:rsidRDefault="00656CF0" w:rsidP="00A355C8">
            <w:pPr>
              <w:pStyle w:val="TableParagraph"/>
              <w:spacing w:before="67" w:line="360" w:lineRule="auto"/>
              <w:ind w:left="113"/>
              <w:rPr>
                <w:b/>
                <w:color w:val="000000" w:themeColor="text1"/>
                <w:sz w:val="24"/>
                <w:szCs w:val="24"/>
              </w:rPr>
            </w:pPr>
            <w:r w:rsidRPr="00CD3063">
              <w:rPr>
                <w:i w:val="0"/>
                <w:iCs w:val="0"/>
                <w:color w:val="000000" w:themeColor="text1"/>
                <w:sz w:val="24"/>
                <w:szCs w:val="24"/>
              </w:rPr>
              <w:t xml:space="preserve">the </w:t>
            </w:r>
            <w:r w:rsidRPr="00A93ABA">
              <w:rPr>
                <w:color w:val="000000" w:themeColor="text1"/>
                <w:sz w:val="24"/>
                <w:szCs w:val="24"/>
              </w:rPr>
              <w:t>Circular Economy (Waste Reduction and Recycling) Act 2021</w:t>
            </w:r>
          </w:p>
        </w:tc>
      </w:tr>
      <w:tr w:rsidR="00163241" w:rsidRPr="00163241" w14:paraId="7D96197C" w14:textId="77777777" w:rsidTr="00A355C8">
        <w:trPr>
          <w:trHeight w:val="567"/>
        </w:trPr>
        <w:tc>
          <w:tcPr>
            <w:tcW w:w="2402" w:type="dxa"/>
          </w:tcPr>
          <w:p w14:paraId="4E7FD34C" w14:textId="45A6E2F7" w:rsidR="00656CF0" w:rsidRPr="00163241" w:rsidRDefault="00656CF0" w:rsidP="00A355C8">
            <w:pPr>
              <w:pStyle w:val="TableParagraph"/>
              <w:spacing w:before="67" w:line="360" w:lineRule="auto"/>
              <w:ind w:left="112"/>
              <w:rPr>
                <w:color w:val="000000" w:themeColor="text1"/>
                <w:sz w:val="24"/>
                <w:szCs w:val="24"/>
              </w:rPr>
            </w:pPr>
            <w:r w:rsidRPr="00163241">
              <w:rPr>
                <w:color w:val="000000" w:themeColor="text1"/>
                <w:sz w:val="24"/>
                <w:szCs w:val="24"/>
              </w:rPr>
              <w:t>CE RCCP Regulations</w:t>
            </w:r>
          </w:p>
        </w:tc>
        <w:tc>
          <w:tcPr>
            <w:cnfStyle w:val="000100000000" w:firstRow="0" w:lastRow="0" w:firstColumn="0" w:lastColumn="1" w:oddVBand="0" w:evenVBand="0" w:oddHBand="0" w:evenHBand="0" w:firstRowFirstColumn="0" w:firstRowLastColumn="0" w:lastRowFirstColumn="0" w:lastRowLastColumn="0"/>
            <w:tcW w:w="7258" w:type="dxa"/>
          </w:tcPr>
          <w:p w14:paraId="18D9FB9B" w14:textId="5B4E6B8D" w:rsidR="00656CF0" w:rsidRPr="00CD3063" w:rsidRDefault="00656CF0" w:rsidP="00A355C8">
            <w:pPr>
              <w:pStyle w:val="TableParagraph"/>
              <w:spacing w:before="67" w:line="360" w:lineRule="auto"/>
              <w:ind w:left="113"/>
              <w:rPr>
                <w:color w:val="000000" w:themeColor="text1"/>
                <w:sz w:val="24"/>
                <w:szCs w:val="24"/>
              </w:rPr>
            </w:pPr>
            <w:r w:rsidRPr="00CD3063">
              <w:rPr>
                <w:i w:val="0"/>
                <w:iCs w:val="0"/>
                <w:color w:val="000000" w:themeColor="text1"/>
                <w:spacing w:val="-1"/>
                <w:sz w:val="24"/>
                <w:szCs w:val="24"/>
              </w:rPr>
              <w:t>the Circular Economy (Waste Reduction and Recycling) (Risk, Consequence and Contingency Plans and Other Matters) Regulations 2023</w:t>
            </w:r>
          </w:p>
        </w:tc>
      </w:tr>
      <w:tr w:rsidR="00163241" w:rsidRPr="00163241" w14:paraId="2B6DCC40" w14:textId="77777777" w:rsidTr="00A355C8">
        <w:trPr>
          <w:trHeight w:val="567"/>
        </w:trPr>
        <w:tc>
          <w:tcPr>
            <w:tcW w:w="2402" w:type="dxa"/>
          </w:tcPr>
          <w:p w14:paraId="1BFE9459" w14:textId="57E03821" w:rsidR="00656CF0" w:rsidRPr="00163241" w:rsidRDefault="00656CF0" w:rsidP="00A355C8">
            <w:pPr>
              <w:pStyle w:val="TableParagraph"/>
              <w:spacing w:before="67" w:line="360" w:lineRule="auto"/>
              <w:ind w:left="112"/>
              <w:rPr>
                <w:color w:val="000000" w:themeColor="text1"/>
                <w:sz w:val="24"/>
                <w:szCs w:val="24"/>
              </w:rPr>
            </w:pPr>
            <w:r w:rsidRPr="00163241">
              <w:rPr>
                <w:color w:val="000000" w:themeColor="text1"/>
                <w:sz w:val="24"/>
                <w:szCs w:val="24"/>
              </w:rPr>
              <w:t>CERCC</w:t>
            </w:r>
          </w:p>
        </w:tc>
        <w:tc>
          <w:tcPr>
            <w:cnfStyle w:val="000100000000" w:firstRow="0" w:lastRow="0" w:firstColumn="0" w:lastColumn="1" w:oddVBand="0" w:evenVBand="0" w:oddHBand="0" w:evenHBand="0" w:firstRowFirstColumn="0" w:firstRowLastColumn="0" w:lastRowFirstColumn="0" w:lastRowLastColumn="0"/>
            <w:tcW w:w="7258" w:type="dxa"/>
          </w:tcPr>
          <w:p w14:paraId="108DCFE9" w14:textId="4FD62780" w:rsidR="00656CF0" w:rsidRPr="00CD3063" w:rsidRDefault="00656CF0" w:rsidP="00A355C8">
            <w:pPr>
              <w:pStyle w:val="TableParagraph"/>
              <w:spacing w:before="67" w:line="360" w:lineRule="auto"/>
              <w:ind w:left="113"/>
              <w:rPr>
                <w:color w:val="000000" w:themeColor="text1"/>
                <w:sz w:val="24"/>
                <w:szCs w:val="24"/>
              </w:rPr>
            </w:pPr>
            <w:r w:rsidRPr="00CD3063">
              <w:rPr>
                <w:i w:val="0"/>
                <w:iCs w:val="0"/>
                <w:color w:val="000000" w:themeColor="text1"/>
                <w:sz w:val="24"/>
                <w:szCs w:val="24"/>
              </w:rPr>
              <w:t xml:space="preserve">Circular Economy Risk, Consequence and Contingency </w:t>
            </w:r>
          </w:p>
        </w:tc>
      </w:tr>
      <w:tr w:rsidR="00163241" w:rsidRPr="00163241" w14:paraId="2D11295A" w14:textId="77777777" w:rsidTr="00A355C8">
        <w:trPr>
          <w:trHeight w:val="567"/>
        </w:trPr>
        <w:tc>
          <w:tcPr>
            <w:tcW w:w="2402" w:type="dxa"/>
          </w:tcPr>
          <w:p w14:paraId="5A5969F7" w14:textId="77777777" w:rsidR="00656CF0" w:rsidRPr="00163241" w:rsidRDefault="00656CF0" w:rsidP="00A355C8">
            <w:pPr>
              <w:pStyle w:val="TableParagraph"/>
              <w:spacing w:before="71" w:line="360" w:lineRule="auto"/>
              <w:ind w:left="112"/>
              <w:rPr>
                <w:color w:val="000000" w:themeColor="text1"/>
                <w:sz w:val="24"/>
                <w:szCs w:val="24"/>
              </w:rPr>
            </w:pPr>
            <w:r w:rsidRPr="00163241">
              <w:rPr>
                <w:color w:val="000000" w:themeColor="text1"/>
                <w:sz w:val="24"/>
                <w:szCs w:val="24"/>
              </w:rPr>
              <w:t>DEECA</w:t>
            </w:r>
          </w:p>
        </w:tc>
        <w:tc>
          <w:tcPr>
            <w:cnfStyle w:val="000100000000" w:firstRow="0" w:lastRow="0" w:firstColumn="0" w:lastColumn="1" w:oddVBand="0" w:evenVBand="0" w:oddHBand="0" w:evenHBand="0" w:firstRowFirstColumn="0" w:firstRowLastColumn="0" w:lastRowFirstColumn="0" w:lastRowLastColumn="0"/>
            <w:tcW w:w="7258" w:type="dxa"/>
          </w:tcPr>
          <w:p w14:paraId="33430485" w14:textId="4758F0EA" w:rsidR="00656CF0" w:rsidRPr="00CD3063" w:rsidRDefault="00656CF0" w:rsidP="00A355C8">
            <w:pPr>
              <w:pStyle w:val="TableParagraph"/>
              <w:spacing w:before="71" w:line="360" w:lineRule="auto"/>
              <w:ind w:left="113"/>
              <w:rPr>
                <w:color w:val="000000" w:themeColor="text1"/>
                <w:sz w:val="24"/>
                <w:szCs w:val="24"/>
              </w:rPr>
            </w:pPr>
            <w:r w:rsidRPr="00CD3063">
              <w:rPr>
                <w:i w:val="0"/>
                <w:iCs w:val="0"/>
                <w:color w:val="000000" w:themeColor="text1"/>
                <w:sz w:val="24"/>
                <w:szCs w:val="24"/>
              </w:rPr>
              <w:t xml:space="preserve">Department of Energy, Environment and Climate Action </w:t>
            </w:r>
          </w:p>
        </w:tc>
      </w:tr>
      <w:tr w:rsidR="00163241" w:rsidRPr="00163241" w14:paraId="2704A17A" w14:textId="77777777" w:rsidTr="00A355C8">
        <w:trPr>
          <w:trHeight w:val="567"/>
        </w:trPr>
        <w:tc>
          <w:tcPr>
            <w:tcW w:w="2402" w:type="dxa"/>
          </w:tcPr>
          <w:p w14:paraId="6B5CB8D4" w14:textId="51C0C390" w:rsidR="00656CF0" w:rsidRPr="00163241" w:rsidRDefault="00656CF0" w:rsidP="00A355C8">
            <w:pPr>
              <w:pStyle w:val="TableParagraph"/>
              <w:spacing w:before="71" w:line="360" w:lineRule="auto"/>
              <w:ind w:left="112"/>
              <w:rPr>
                <w:color w:val="000000" w:themeColor="text1"/>
                <w:sz w:val="24"/>
                <w:szCs w:val="24"/>
              </w:rPr>
            </w:pPr>
            <w:r w:rsidRPr="00163241">
              <w:rPr>
                <w:color w:val="000000" w:themeColor="text1"/>
                <w:sz w:val="24"/>
                <w:szCs w:val="24"/>
              </w:rPr>
              <w:t>EP Framework</w:t>
            </w:r>
          </w:p>
        </w:tc>
        <w:tc>
          <w:tcPr>
            <w:cnfStyle w:val="000100000000" w:firstRow="0" w:lastRow="0" w:firstColumn="0" w:lastColumn="1" w:oddVBand="0" w:evenVBand="0" w:oddHBand="0" w:evenHBand="0" w:firstRowFirstColumn="0" w:firstRowLastColumn="0" w:lastRowFirstColumn="0" w:lastRowLastColumn="0"/>
            <w:tcW w:w="7258" w:type="dxa"/>
          </w:tcPr>
          <w:p w14:paraId="5F2B9BCB" w14:textId="55C3F4A0" w:rsidR="00656CF0" w:rsidRPr="00CD3063" w:rsidRDefault="00656CF0" w:rsidP="00A355C8">
            <w:pPr>
              <w:pStyle w:val="TableParagraph"/>
              <w:spacing w:before="71" w:line="360" w:lineRule="auto"/>
              <w:ind w:left="113"/>
              <w:rPr>
                <w:color w:val="000000" w:themeColor="text1"/>
                <w:sz w:val="24"/>
                <w:szCs w:val="24"/>
              </w:rPr>
            </w:pPr>
            <w:r w:rsidRPr="00CD3063">
              <w:rPr>
                <w:i w:val="0"/>
                <w:iCs w:val="0"/>
                <w:color w:val="000000" w:themeColor="text1"/>
                <w:sz w:val="24"/>
                <w:szCs w:val="24"/>
              </w:rPr>
              <w:t>Environment protection (framework)</w:t>
            </w:r>
          </w:p>
        </w:tc>
      </w:tr>
      <w:tr w:rsidR="00163241" w:rsidRPr="00163241" w14:paraId="297F4FB6" w14:textId="77777777" w:rsidTr="00A355C8">
        <w:trPr>
          <w:trHeight w:val="567"/>
        </w:trPr>
        <w:tc>
          <w:tcPr>
            <w:tcW w:w="2402" w:type="dxa"/>
          </w:tcPr>
          <w:p w14:paraId="38D6BE81" w14:textId="5AC275E7" w:rsidR="00656CF0" w:rsidRPr="00163241" w:rsidRDefault="00656CF0" w:rsidP="00A355C8">
            <w:pPr>
              <w:pStyle w:val="TableParagraph"/>
              <w:spacing w:before="66" w:line="360" w:lineRule="auto"/>
              <w:ind w:left="112"/>
              <w:rPr>
                <w:color w:val="000000" w:themeColor="text1"/>
                <w:sz w:val="24"/>
                <w:szCs w:val="24"/>
              </w:rPr>
            </w:pPr>
            <w:r w:rsidRPr="00163241">
              <w:rPr>
                <w:color w:val="000000" w:themeColor="text1"/>
                <w:sz w:val="24"/>
                <w:szCs w:val="24"/>
              </w:rPr>
              <w:t>AS ISO</w:t>
            </w:r>
          </w:p>
        </w:tc>
        <w:tc>
          <w:tcPr>
            <w:cnfStyle w:val="000100000000" w:firstRow="0" w:lastRow="0" w:firstColumn="0" w:lastColumn="1" w:oddVBand="0" w:evenVBand="0" w:oddHBand="0" w:evenHBand="0" w:firstRowFirstColumn="0" w:firstRowLastColumn="0" w:lastRowFirstColumn="0" w:lastRowLastColumn="0"/>
            <w:tcW w:w="7258" w:type="dxa"/>
          </w:tcPr>
          <w:p w14:paraId="21573454" w14:textId="5DC0523A" w:rsidR="00656CF0" w:rsidRPr="00F22DA7" w:rsidRDefault="00656CF0" w:rsidP="00A355C8">
            <w:pPr>
              <w:pStyle w:val="TableParagraph"/>
              <w:spacing w:before="66" w:line="360" w:lineRule="auto"/>
              <w:ind w:left="113"/>
              <w:rPr>
                <w:color w:val="000000" w:themeColor="text1"/>
                <w:sz w:val="24"/>
                <w:szCs w:val="24"/>
              </w:rPr>
            </w:pPr>
            <w:r w:rsidRPr="00CD3063">
              <w:rPr>
                <w:i w:val="0"/>
                <w:iCs w:val="0"/>
                <w:color w:val="000000" w:themeColor="text1"/>
                <w:sz w:val="24"/>
                <w:szCs w:val="24"/>
              </w:rPr>
              <w:t>Australian Standards International Organization for Standardization</w:t>
            </w:r>
          </w:p>
        </w:tc>
      </w:tr>
      <w:tr w:rsidR="00163241" w:rsidRPr="00163241" w14:paraId="1E168CCF" w14:textId="77777777" w:rsidTr="00A355C8">
        <w:trPr>
          <w:trHeight w:val="567"/>
        </w:trPr>
        <w:tc>
          <w:tcPr>
            <w:tcW w:w="2402" w:type="dxa"/>
          </w:tcPr>
          <w:p w14:paraId="1421C0C0" w14:textId="361F68C4" w:rsidR="00656CF0" w:rsidRPr="00163241" w:rsidRDefault="00656CF0" w:rsidP="00A355C8">
            <w:pPr>
              <w:pStyle w:val="TableParagraph"/>
              <w:spacing w:before="66" w:line="360" w:lineRule="auto"/>
              <w:ind w:left="112"/>
              <w:rPr>
                <w:color w:val="000000" w:themeColor="text1"/>
                <w:sz w:val="24"/>
                <w:szCs w:val="24"/>
              </w:rPr>
            </w:pPr>
            <w:r w:rsidRPr="00163241">
              <w:rPr>
                <w:color w:val="000000" w:themeColor="text1"/>
                <w:sz w:val="24"/>
                <w:szCs w:val="24"/>
              </w:rPr>
              <w:t>ISO</w:t>
            </w:r>
          </w:p>
        </w:tc>
        <w:tc>
          <w:tcPr>
            <w:cnfStyle w:val="000100000000" w:firstRow="0" w:lastRow="0" w:firstColumn="0" w:lastColumn="1" w:oddVBand="0" w:evenVBand="0" w:oddHBand="0" w:evenHBand="0" w:firstRowFirstColumn="0" w:firstRowLastColumn="0" w:lastRowFirstColumn="0" w:lastRowLastColumn="0"/>
            <w:tcW w:w="7258" w:type="dxa"/>
          </w:tcPr>
          <w:p w14:paraId="6DEC5219" w14:textId="03D8D9D8" w:rsidR="00656CF0" w:rsidRPr="00F22DA7" w:rsidRDefault="00656CF0" w:rsidP="00A355C8">
            <w:pPr>
              <w:pStyle w:val="TableParagraph"/>
              <w:spacing w:before="66" w:line="360" w:lineRule="auto"/>
              <w:ind w:left="113"/>
              <w:rPr>
                <w:color w:val="000000" w:themeColor="text1"/>
                <w:sz w:val="24"/>
                <w:szCs w:val="24"/>
              </w:rPr>
            </w:pPr>
            <w:r w:rsidRPr="00CD3063">
              <w:rPr>
                <w:i w:val="0"/>
                <w:iCs w:val="0"/>
                <w:color w:val="000000" w:themeColor="text1"/>
                <w:sz w:val="24"/>
                <w:szCs w:val="24"/>
              </w:rPr>
              <w:t>International Organization for Standardization</w:t>
            </w:r>
          </w:p>
        </w:tc>
      </w:tr>
      <w:tr w:rsidR="00163241" w:rsidRPr="00163241" w14:paraId="0126DF0C" w14:textId="77777777" w:rsidTr="00A355C8">
        <w:trPr>
          <w:trHeight w:val="567"/>
        </w:trPr>
        <w:tc>
          <w:tcPr>
            <w:tcW w:w="2402" w:type="dxa"/>
          </w:tcPr>
          <w:p w14:paraId="59B1373D" w14:textId="59E3FCB5" w:rsidR="00656CF0" w:rsidRPr="00163241" w:rsidRDefault="00656CF0" w:rsidP="00A355C8">
            <w:pPr>
              <w:pStyle w:val="TableParagraph"/>
              <w:spacing w:before="66" w:line="360" w:lineRule="auto"/>
              <w:ind w:left="112"/>
              <w:rPr>
                <w:color w:val="000000" w:themeColor="text1"/>
                <w:sz w:val="24"/>
                <w:szCs w:val="24"/>
              </w:rPr>
            </w:pPr>
            <w:r w:rsidRPr="00163241">
              <w:rPr>
                <w:color w:val="000000" w:themeColor="text1"/>
                <w:sz w:val="24"/>
                <w:szCs w:val="24"/>
              </w:rPr>
              <w:t>RERCC Plan</w:t>
            </w:r>
          </w:p>
        </w:tc>
        <w:tc>
          <w:tcPr>
            <w:cnfStyle w:val="000100000000" w:firstRow="0" w:lastRow="0" w:firstColumn="0" w:lastColumn="1" w:oddVBand="0" w:evenVBand="0" w:oddHBand="0" w:evenHBand="0" w:firstRowFirstColumn="0" w:firstRowLastColumn="0" w:lastRowFirstColumn="0" w:lastRowLastColumn="0"/>
            <w:tcW w:w="7258" w:type="dxa"/>
          </w:tcPr>
          <w:p w14:paraId="7EA0FD6B" w14:textId="77777777" w:rsidR="00656CF0" w:rsidRPr="00F22DA7" w:rsidRDefault="00656CF0" w:rsidP="00A355C8">
            <w:pPr>
              <w:pStyle w:val="TableParagraph"/>
              <w:spacing w:before="66" w:line="360" w:lineRule="auto"/>
              <w:ind w:left="113"/>
              <w:rPr>
                <w:color w:val="000000" w:themeColor="text1"/>
                <w:sz w:val="24"/>
                <w:szCs w:val="24"/>
              </w:rPr>
            </w:pPr>
            <w:r w:rsidRPr="00CD3063">
              <w:rPr>
                <w:i w:val="0"/>
                <w:iCs w:val="0"/>
                <w:color w:val="000000" w:themeColor="text1"/>
                <w:sz w:val="24"/>
                <w:szCs w:val="24"/>
              </w:rPr>
              <w:t>Responsible Entity Risk, Consequence and Contingency Plan</w:t>
            </w:r>
          </w:p>
        </w:tc>
      </w:tr>
      <w:tr w:rsidR="00163241" w:rsidRPr="00163241" w14:paraId="5B46AFD2" w14:textId="77777777" w:rsidTr="00A355C8">
        <w:trPr>
          <w:trHeight w:val="567"/>
        </w:trPr>
        <w:tc>
          <w:tcPr>
            <w:tcW w:w="2402" w:type="dxa"/>
          </w:tcPr>
          <w:p w14:paraId="4B47757F" w14:textId="5E9DB58A" w:rsidR="00656CF0" w:rsidRPr="00163241" w:rsidRDefault="00656CF0" w:rsidP="00A355C8">
            <w:pPr>
              <w:pStyle w:val="TableParagraph"/>
              <w:spacing w:before="66" w:line="360" w:lineRule="auto"/>
              <w:ind w:left="112"/>
              <w:rPr>
                <w:color w:val="000000" w:themeColor="text1"/>
                <w:sz w:val="24"/>
                <w:szCs w:val="24"/>
              </w:rPr>
            </w:pPr>
            <w:r w:rsidRPr="00163241">
              <w:rPr>
                <w:color w:val="000000" w:themeColor="text1"/>
                <w:sz w:val="24"/>
                <w:szCs w:val="24"/>
              </w:rPr>
              <w:t>RCC Framework</w:t>
            </w:r>
          </w:p>
        </w:tc>
        <w:tc>
          <w:tcPr>
            <w:cnfStyle w:val="000100000000" w:firstRow="0" w:lastRow="0" w:firstColumn="0" w:lastColumn="1" w:oddVBand="0" w:evenVBand="0" w:oddHBand="0" w:evenHBand="0" w:firstRowFirstColumn="0" w:firstRowLastColumn="0" w:lastRowFirstColumn="0" w:lastRowLastColumn="0"/>
            <w:tcW w:w="7258" w:type="dxa"/>
          </w:tcPr>
          <w:p w14:paraId="0F737470" w14:textId="3129F209" w:rsidR="00656CF0" w:rsidRPr="00F22DA7" w:rsidRDefault="00656CF0" w:rsidP="00A355C8">
            <w:pPr>
              <w:pStyle w:val="TableParagraph"/>
              <w:spacing w:before="66" w:line="360" w:lineRule="auto"/>
              <w:ind w:left="113"/>
              <w:rPr>
                <w:color w:val="000000" w:themeColor="text1"/>
                <w:sz w:val="24"/>
                <w:szCs w:val="24"/>
              </w:rPr>
            </w:pPr>
            <w:r w:rsidRPr="00CD3063">
              <w:rPr>
                <w:i w:val="0"/>
                <w:iCs w:val="0"/>
                <w:color w:val="000000" w:themeColor="text1"/>
                <w:sz w:val="24"/>
                <w:szCs w:val="24"/>
              </w:rPr>
              <w:t>Risk, Consequence and Contingency Framework</w:t>
            </w:r>
          </w:p>
        </w:tc>
      </w:tr>
      <w:tr w:rsidR="00163241" w:rsidRPr="00163241" w14:paraId="779AA6CC" w14:textId="77777777" w:rsidTr="00A355C8">
        <w:trPr>
          <w:trHeight w:val="567"/>
        </w:trPr>
        <w:tc>
          <w:tcPr>
            <w:tcW w:w="2402" w:type="dxa"/>
          </w:tcPr>
          <w:p w14:paraId="41D401E7" w14:textId="3395054F" w:rsidR="00656CF0" w:rsidRPr="00163241" w:rsidRDefault="00656CF0" w:rsidP="00A355C8">
            <w:pPr>
              <w:pStyle w:val="TableParagraph"/>
              <w:spacing w:before="66" w:line="360" w:lineRule="auto"/>
              <w:ind w:left="112"/>
              <w:rPr>
                <w:color w:val="000000" w:themeColor="text1"/>
                <w:sz w:val="24"/>
                <w:szCs w:val="24"/>
              </w:rPr>
            </w:pPr>
            <w:r w:rsidRPr="00163241">
              <w:rPr>
                <w:color w:val="000000" w:themeColor="text1"/>
                <w:sz w:val="24"/>
                <w:szCs w:val="24"/>
              </w:rPr>
              <w:t>s</w:t>
            </w:r>
          </w:p>
        </w:tc>
        <w:tc>
          <w:tcPr>
            <w:cnfStyle w:val="000100000000" w:firstRow="0" w:lastRow="0" w:firstColumn="0" w:lastColumn="1" w:oddVBand="0" w:evenVBand="0" w:oddHBand="0" w:evenHBand="0" w:firstRowFirstColumn="0" w:firstRowLastColumn="0" w:lastRowFirstColumn="0" w:lastRowLastColumn="0"/>
            <w:tcW w:w="7258" w:type="dxa"/>
          </w:tcPr>
          <w:p w14:paraId="7D59C2FF" w14:textId="7499D209" w:rsidR="00656CF0" w:rsidRPr="00F22DA7" w:rsidRDefault="00656CF0" w:rsidP="00A355C8">
            <w:pPr>
              <w:pStyle w:val="TableParagraph"/>
              <w:spacing w:before="66" w:line="360" w:lineRule="auto"/>
              <w:ind w:left="113"/>
              <w:rPr>
                <w:color w:val="000000" w:themeColor="text1"/>
                <w:sz w:val="24"/>
                <w:szCs w:val="24"/>
              </w:rPr>
            </w:pPr>
            <w:r w:rsidRPr="00CD3063">
              <w:rPr>
                <w:i w:val="0"/>
                <w:iCs w:val="0"/>
                <w:color w:val="000000" w:themeColor="text1"/>
                <w:sz w:val="24"/>
                <w:szCs w:val="24"/>
              </w:rPr>
              <w:t>Section (of the CE Act)</w:t>
            </w:r>
          </w:p>
        </w:tc>
      </w:tr>
      <w:tr w:rsidR="00163241" w:rsidRPr="00163241" w14:paraId="1E65EF19" w14:textId="77777777" w:rsidTr="00A355C8">
        <w:trPr>
          <w:cnfStyle w:val="010000000000" w:firstRow="0" w:lastRow="1" w:firstColumn="0" w:lastColumn="0" w:oddVBand="0" w:evenVBand="0" w:oddHBand="0" w:evenHBand="0" w:firstRowFirstColumn="0" w:firstRowLastColumn="0" w:lastRowFirstColumn="0" w:lastRowLastColumn="0"/>
          <w:trHeight w:val="567"/>
        </w:trPr>
        <w:tc>
          <w:tcPr>
            <w:tcW w:w="2402" w:type="dxa"/>
          </w:tcPr>
          <w:p w14:paraId="7739FD03" w14:textId="1DBF81A5" w:rsidR="00656CF0" w:rsidRPr="00F22DA7" w:rsidDel="00EB0AC9" w:rsidRDefault="00656CF0" w:rsidP="00A355C8">
            <w:pPr>
              <w:pStyle w:val="TableParagraph"/>
              <w:spacing w:before="66" w:line="360" w:lineRule="auto"/>
              <w:ind w:left="112"/>
              <w:rPr>
                <w:color w:val="000000" w:themeColor="text1"/>
                <w:sz w:val="24"/>
                <w:szCs w:val="24"/>
              </w:rPr>
            </w:pPr>
            <w:r w:rsidRPr="00F22DA7">
              <w:rPr>
                <w:i w:val="0"/>
                <w:iCs w:val="0"/>
                <w:color w:val="000000" w:themeColor="text1"/>
                <w:sz w:val="24"/>
                <w:szCs w:val="24"/>
              </w:rPr>
              <w:t>ss</w:t>
            </w:r>
          </w:p>
        </w:tc>
        <w:tc>
          <w:tcPr>
            <w:cnfStyle w:val="000100000000" w:firstRow="0" w:lastRow="0" w:firstColumn="0" w:lastColumn="1" w:oddVBand="0" w:evenVBand="0" w:oddHBand="0" w:evenHBand="0" w:firstRowFirstColumn="0" w:firstRowLastColumn="0" w:lastRowFirstColumn="0" w:lastRowLastColumn="0"/>
            <w:tcW w:w="7258" w:type="dxa"/>
          </w:tcPr>
          <w:p w14:paraId="06AC6330" w14:textId="260E1FA5" w:rsidR="00656CF0" w:rsidRPr="00F22DA7" w:rsidRDefault="00656CF0" w:rsidP="00A355C8">
            <w:pPr>
              <w:pStyle w:val="TableParagraph"/>
              <w:spacing w:before="66" w:line="360" w:lineRule="auto"/>
              <w:ind w:left="113"/>
              <w:rPr>
                <w:color w:val="000000" w:themeColor="text1"/>
                <w:sz w:val="24"/>
                <w:szCs w:val="24"/>
              </w:rPr>
            </w:pPr>
            <w:r w:rsidRPr="00CD3063">
              <w:rPr>
                <w:i w:val="0"/>
                <w:iCs w:val="0"/>
                <w:color w:val="000000" w:themeColor="text1"/>
                <w:sz w:val="24"/>
                <w:szCs w:val="24"/>
              </w:rPr>
              <w:t>Sections (of the CE Act)</w:t>
            </w:r>
          </w:p>
        </w:tc>
      </w:tr>
    </w:tbl>
    <w:p w14:paraId="3E2D70B2" w14:textId="541EA14D" w:rsidR="00943D83" w:rsidRPr="00163241" w:rsidRDefault="00CF34A3" w:rsidP="00D617C7">
      <w:pPr>
        <w:pStyle w:val="Heading1TopofPage"/>
        <w:framePr w:wrap="around"/>
      </w:pPr>
      <w:r w:rsidRPr="00163241">
        <w:lastRenderedPageBreak/>
        <w:br w:type="page"/>
      </w:r>
      <w:bookmarkStart w:id="6" w:name="_Glossary_2"/>
      <w:bookmarkStart w:id="7" w:name="_Toc164179222"/>
      <w:bookmarkStart w:id="8" w:name="_Toc164158562"/>
      <w:bookmarkStart w:id="9" w:name="_Toc165563093"/>
      <w:bookmarkEnd w:id="6"/>
      <w:r w:rsidR="00943D83" w:rsidRPr="00163241">
        <w:t>Glossary</w:t>
      </w:r>
      <w:bookmarkEnd w:id="7"/>
      <w:bookmarkEnd w:id="8"/>
      <w:bookmarkEnd w:id="9"/>
    </w:p>
    <w:tbl>
      <w:tblPr>
        <w:tblStyle w:val="TableGrid1"/>
        <w:tblW w:w="9781" w:type="dxa"/>
        <w:tblLook w:val="04A0" w:firstRow="1" w:lastRow="0" w:firstColumn="1" w:lastColumn="0" w:noHBand="0" w:noVBand="1"/>
      </w:tblPr>
      <w:tblGrid>
        <w:gridCol w:w="2977"/>
        <w:gridCol w:w="6804"/>
      </w:tblGrid>
      <w:tr w:rsidR="00163241" w:rsidRPr="00163241" w14:paraId="3FB43850" w14:textId="77777777" w:rsidTr="00A355C8">
        <w:trPr>
          <w:tblHeader/>
        </w:trPr>
        <w:tc>
          <w:tcPr>
            <w:tcW w:w="2977" w:type="dxa"/>
            <w:shd w:val="clear" w:color="auto" w:fill="F2F2F2" w:themeFill="background1" w:themeFillShade="F2"/>
          </w:tcPr>
          <w:p w14:paraId="1786E316" w14:textId="77777777" w:rsidR="00943D83" w:rsidRPr="00163241" w:rsidRDefault="00943D83" w:rsidP="005B6564">
            <w:pPr>
              <w:pStyle w:val="BodyText"/>
              <w:spacing w:line="240" w:lineRule="auto"/>
              <w:rPr>
                <w:b/>
                <w:bCs/>
                <w:color w:val="000000" w:themeColor="text1"/>
              </w:rPr>
            </w:pPr>
            <w:r w:rsidRPr="00163241">
              <w:rPr>
                <w:b/>
                <w:bCs/>
                <w:color w:val="000000" w:themeColor="text1"/>
              </w:rPr>
              <w:t>Term</w:t>
            </w:r>
          </w:p>
        </w:tc>
        <w:tc>
          <w:tcPr>
            <w:tcW w:w="6804" w:type="dxa"/>
            <w:shd w:val="clear" w:color="auto" w:fill="F2F2F2" w:themeFill="background1" w:themeFillShade="F2"/>
          </w:tcPr>
          <w:p w14:paraId="2CC293FE" w14:textId="77777777" w:rsidR="00943D83" w:rsidRPr="00163241" w:rsidRDefault="00943D83" w:rsidP="005B6564">
            <w:pPr>
              <w:pStyle w:val="BodyText"/>
              <w:spacing w:line="240" w:lineRule="auto"/>
              <w:rPr>
                <w:b/>
                <w:bCs/>
                <w:color w:val="000000" w:themeColor="text1"/>
              </w:rPr>
            </w:pPr>
            <w:r w:rsidRPr="00163241">
              <w:rPr>
                <w:b/>
                <w:bCs/>
                <w:color w:val="000000" w:themeColor="text1"/>
              </w:rPr>
              <w:t>Definition</w:t>
            </w:r>
          </w:p>
        </w:tc>
      </w:tr>
      <w:tr w:rsidR="00163241" w:rsidRPr="00163241" w14:paraId="6C083790" w14:textId="77777777" w:rsidTr="00A355C8">
        <w:tc>
          <w:tcPr>
            <w:tcW w:w="2977" w:type="dxa"/>
          </w:tcPr>
          <w:p w14:paraId="5B4F53F0" w14:textId="77777777" w:rsidR="00CD0022" w:rsidRPr="00163241" w:rsidRDefault="00CD0022" w:rsidP="003D6458">
            <w:pPr>
              <w:pStyle w:val="BodyText"/>
              <w:spacing w:line="360" w:lineRule="auto"/>
              <w:rPr>
                <w:color w:val="000000" w:themeColor="text1"/>
              </w:rPr>
            </w:pPr>
            <w:r w:rsidRPr="00163241">
              <w:rPr>
                <w:color w:val="000000" w:themeColor="text1"/>
              </w:rPr>
              <w:t xml:space="preserve">Circular Economy Risk, Consequence and Contingency (CERCC) Plan </w:t>
            </w:r>
          </w:p>
        </w:tc>
        <w:tc>
          <w:tcPr>
            <w:tcW w:w="6804" w:type="dxa"/>
          </w:tcPr>
          <w:p w14:paraId="0D5409CA" w14:textId="287EC2B4" w:rsidR="00CD0022" w:rsidRPr="00163241" w:rsidRDefault="00CD0022" w:rsidP="003D6458">
            <w:pPr>
              <w:pStyle w:val="BodyText"/>
              <w:spacing w:line="360" w:lineRule="auto"/>
              <w:rPr>
                <w:color w:val="000000" w:themeColor="text1"/>
              </w:rPr>
            </w:pPr>
            <w:r w:rsidRPr="00163241">
              <w:rPr>
                <w:color w:val="000000" w:themeColor="text1"/>
              </w:rPr>
              <w:t xml:space="preserve">An annual plan prepared by the Head, Recycling Victoria in accordance with s 16(ca) and </w:t>
            </w:r>
            <w:r w:rsidR="0046696C" w:rsidRPr="00163241">
              <w:rPr>
                <w:color w:val="000000" w:themeColor="text1"/>
              </w:rPr>
              <w:t xml:space="preserve">s </w:t>
            </w:r>
            <w:r w:rsidRPr="00163241">
              <w:rPr>
                <w:color w:val="000000" w:themeColor="text1"/>
              </w:rPr>
              <w:t>74B approved by the Minister under s 74B of the CE Act.</w:t>
            </w:r>
          </w:p>
        </w:tc>
      </w:tr>
      <w:tr w:rsidR="00163241" w:rsidRPr="00163241" w14:paraId="19F9BF9C" w14:textId="77777777" w:rsidTr="00A355C8">
        <w:tc>
          <w:tcPr>
            <w:tcW w:w="2977" w:type="dxa"/>
          </w:tcPr>
          <w:p w14:paraId="12487D76" w14:textId="77777777" w:rsidR="00CD0022" w:rsidRPr="00163241" w:rsidRDefault="00CD0022" w:rsidP="003D6458">
            <w:pPr>
              <w:pStyle w:val="BodyText"/>
              <w:spacing w:line="360" w:lineRule="auto"/>
              <w:rPr>
                <w:color w:val="000000" w:themeColor="text1"/>
              </w:rPr>
            </w:pPr>
            <w:r w:rsidRPr="00163241">
              <w:rPr>
                <w:color w:val="000000" w:themeColor="text1"/>
              </w:rPr>
              <w:t>Current risk rating</w:t>
            </w:r>
          </w:p>
        </w:tc>
        <w:tc>
          <w:tcPr>
            <w:tcW w:w="6804" w:type="dxa"/>
          </w:tcPr>
          <w:p w14:paraId="0201CBF2" w14:textId="7A85CFB3" w:rsidR="00CD0022" w:rsidRPr="00163241" w:rsidRDefault="00CD0022" w:rsidP="00F22DA7">
            <w:pPr>
              <w:pStyle w:val="BodyText"/>
              <w:spacing w:line="360" w:lineRule="auto"/>
              <w:rPr>
                <w:color w:val="000000" w:themeColor="text1"/>
                <w:highlight w:val="yellow"/>
              </w:rPr>
            </w:pPr>
            <w:r w:rsidRPr="00163241">
              <w:rPr>
                <w:color w:val="000000" w:themeColor="text1"/>
              </w:rPr>
              <w:t>The level of risk after initial control measures have been put in place</w:t>
            </w:r>
            <w:r w:rsidR="009102DF" w:rsidRPr="00163241">
              <w:rPr>
                <w:color w:val="000000" w:themeColor="text1"/>
              </w:rPr>
              <w:t>.</w:t>
            </w:r>
            <w:r w:rsidR="003D6458" w:rsidRPr="00163241">
              <w:rPr>
                <w:color w:val="000000" w:themeColor="text1"/>
              </w:rPr>
              <w:t xml:space="preserve"> </w:t>
            </w:r>
            <w:r w:rsidR="003D6458" w:rsidRPr="009B092E">
              <w:rPr>
                <w:color w:val="000000" w:themeColor="text1"/>
              </w:rPr>
              <w:t>(</w:t>
            </w:r>
            <w:r w:rsidR="003D6458" w:rsidRPr="00F22DA7">
              <w:rPr>
                <w:color w:val="000000" w:themeColor="text1"/>
              </w:rPr>
              <w:t>Hopkin, P and Thompson</w:t>
            </w:r>
            <w:r w:rsidR="00437C10">
              <w:rPr>
                <w:color w:val="000000" w:themeColor="text1"/>
              </w:rPr>
              <w:t>,</w:t>
            </w:r>
            <w:r w:rsidR="003D6458" w:rsidRPr="00F22DA7">
              <w:rPr>
                <w:color w:val="000000" w:themeColor="text1"/>
              </w:rPr>
              <w:t xml:space="preserve"> C</w:t>
            </w:r>
            <w:r w:rsidR="009F19E5">
              <w:rPr>
                <w:color w:val="000000" w:themeColor="text1"/>
              </w:rPr>
              <w:t xml:space="preserve"> (</w:t>
            </w:r>
            <w:r w:rsidR="0060503D">
              <w:rPr>
                <w:color w:val="000000" w:themeColor="text1"/>
              </w:rPr>
              <w:t>2021</w:t>
            </w:r>
            <w:r w:rsidR="00462829">
              <w:rPr>
                <w:color w:val="000000" w:themeColor="text1"/>
              </w:rPr>
              <w:t>)</w:t>
            </w:r>
            <w:r w:rsidR="003D6458" w:rsidRPr="00163241">
              <w:rPr>
                <w:i/>
                <w:color w:val="000000" w:themeColor="text1"/>
              </w:rPr>
              <w:t xml:space="preserve"> Fundamentals of </w:t>
            </w:r>
            <w:r w:rsidR="00062E0B">
              <w:rPr>
                <w:i/>
                <w:color w:val="000000" w:themeColor="text1"/>
              </w:rPr>
              <w:t>r</w:t>
            </w:r>
            <w:r w:rsidR="00062E0B" w:rsidRPr="00163241">
              <w:rPr>
                <w:i/>
                <w:color w:val="000000" w:themeColor="text1"/>
              </w:rPr>
              <w:t xml:space="preserve">isk </w:t>
            </w:r>
            <w:r w:rsidR="00062E0B">
              <w:rPr>
                <w:i/>
                <w:color w:val="000000" w:themeColor="text1"/>
              </w:rPr>
              <w:t>m</w:t>
            </w:r>
            <w:r w:rsidR="00062E0B" w:rsidRPr="00163241">
              <w:rPr>
                <w:i/>
                <w:color w:val="000000" w:themeColor="text1"/>
              </w:rPr>
              <w:t xml:space="preserve">anagement </w:t>
            </w:r>
            <w:r w:rsidR="003D6458" w:rsidRPr="00F22DA7">
              <w:rPr>
                <w:iCs/>
                <w:color w:val="000000" w:themeColor="text1"/>
              </w:rPr>
              <w:t>6</w:t>
            </w:r>
            <w:r w:rsidR="003D6458" w:rsidRPr="00F22DA7">
              <w:rPr>
                <w:iCs/>
                <w:color w:val="000000" w:themeColor="text1"/>
                <w:vertAlign w:val="superscript"/>
              </w:rPr>
              <w:t>th</w:t>
            </w:r>
            <w:r w:rsidR="003D6458" w:rsidRPr="00F22DA7">
              <w:rPr>
                <w:iCs/>
                <w:color w:val="000000" w:themeColor="text1"/>
              </w:rPr>
              <w:t xml:space="preserve"> edition</w:t>
            </w:r>
            <w:r w:rsidR="00462829">
              <w:rPr>
                <w:iCs/>
                <w:color w:val="000000" w:themeColor="text1"/>
              </w:rPr>
              <w:t>,</w:t>
            </w:r>
            <w:r w:rsidR="003D6458" w:rsidRPr="00F22DA7">
              <w:rPr>
                <w:iCs/>
                <w:color w:val="000000" w:themeColor="text1"/>
              </w:rPr>
              <w:t xml:space="preserve"> Institute of Risk Management</w:t>
            </w:r>
            <w:r w:rsidR="00575544">
              <w:rPr>
                <w:iCs/>
                <w:color w:val="000000" w:themeColor="text1"/>
              </w:rPr>
              <w:t>,</w:t>
            </w:r>
            <w:r w:rsidR="003D6458" w:rsidRPr="00F22DA7">
              <w:rPr>
                <w:iCs/>
                <w:color w:val="000000" w:themeColor="text1"/>
              </w:rPr>
              <w:t xml:space="preserve"> p.19)</w:t>
            </w:r>
          </w:p>
        </w:tc>
      </w:tr>
      <w:tr w:rsidR="00163241" w:rsidRPr="00163241" w14:paraId="0C14ECCB" w14:textId="77777777" w:rsidTr="00A355C8">
        <w:tc>
          <w:tcPr>
            <w:tcW w:w="2977" w:type="dxa"/>
          </w:tcPr>
          <w:p w14:paraId="1D387C19" w14:textId="77777777" w:rsidR="00CD0022" w:rsidRPr="00163241" w:rsidRDefault="00CD0022" w:rsidP="003D6458">
            <w:pPr>
              <w:pStyle w:val="BodyText"/>
              <w:spacing w:line="360" w:lineRule="auto"/>
              <w:rPr>
                <w:color w:val="000000" w:themeColor="text1"/>
              </w:rPr>
            </w:pPr>
            <w:r w:rsidRPr="00163241">
              <w:rPr>
                <w:color w:val="000000" w:themeColor="text1"/>
              </w:rPr>
              <w:t xml:space="preserve">Duty on providers </w:t>
            </w:r>
          </w:p>
        </w:tc>
        <w:tc>
          <w:tcPr>
            <w:tcW w:w="6804" w:type="dxa"/>
          </w:tcPr>
          <w:p w14:paraId="1AFD8CF2" w14:textId="18BD3855" w:rsidR="00CD0022" w:rsidRPr="00163241" w:rsidRDefault="00CD0022" w:rsidP="003D6458">
            <w:pPr>
              <w:pStyle w:val="BodyText"/>
              <w:spacing w:line="360" w:lineRule="auto"/>
              <w:rPr>
                <w:color w:val="000000" w:themeColor="text1"/>
              </w:rPr>
            </w:pPr>
            <w:r w:rsidRPr="00163241">
              <w:rPr>
                <w:color w:val="000000" w:themeColor="text1"/>
              </w:rPr>
              <w:t xml:space="preserve">As defined in s 74 </w:t>
            </w:r>
            <w:r w:rsidR="00DB30DA">
              <w:rPr>
                <w:color w:val="000000" w:themeColor="text1"/>
              </w:rPr>
              <w:t xml:space="preserve">(1) </w:t>
            </w:r>
            <w:r w:rsidRPr="00163241">
              <w:rPr>
                <w:color w:val="000000" w:themeColor="text1"/>
              </w:rPr>
              <w:t>of the CE Act</w:t>
            </w:r>
            <w:r w:rsidR="003F48E7" w:rsidRPr="00163241">
              <w:rPr>
                <w:color w:val="000000" w:themeColor="text1"/>
              </w:rPr>
              <w:t>,</w:t>
            </w:r>
            <w:r w:rsidRPr="00163241">
              <w:rPr>
                <w:color w:val="000000" w:themeColor="text1"/>
              </w:rPr>
              <w:t xml:space="preserve"> </w:t>
            </w:r>
            <w:r w:rsidR="003F48E7" w:rsidRPr="00163241">
              <w:rPr>
                <w:color w:val="000000" w:themeColor="text1"/>
              </w:rPr>
              <w:t>a</w:t>
            </w:r>
            <w:r w:rsidRPr="00163241">
              <w:rPr>
                <w:color w:val="000000" w:themeColor="text1"/>
              </w:rPr>
              <w:t xml:space="preserve"> person who is providing an essential waste, recycling or resource recovery service, so far as is reasonably practicable, must minimise the risk of serious failure, disruption or hinderance of the service.</w:t>
            </w:r>
          </w:p>
        </w:tc>
      </w:tr>
      <w:tr w:rsidR="00163241" w:rsidRPr="00163241" w14:paraId="2135B14B" w14:textId="77777777" w:rsidTr="00A355C8">
        <w:tc>
          <w:tcPr>
            <w:tcW w:w="2977" w:type="dxa"/>
          </w:tcPr>
          <w:p w14:paraId="19CCE929" w14:textId="77777777" w:rsidR="00CD0022" w:rsidRPr="00163241" w:rsidRDefault="00CD0022" w:rsidP="003D6458">
            <w:pPr>
              <w:pStyle w:val="BodyText"/>
              <w:spacing w:line="360" w:lineRule="auto"/>
              <w:rPr>
                <w:color w:val="000000" w:themeColor="text1"/>
              </w:rPr>
            </w:pPr>
            <w:r w:rsidRPr="00163241">
              <w:rPr>
                <w:color w:val="000000" w:themeColor="text1"/>
              </w:rPr>
              <w:t>Enterprise risk</w:t>
            </w:r>
          </w:p>
        </w:tc>
        <w:tc>
          <w:tcPr>
            <w:tcW w:w="6804" w:type="dxa"/>
          </w:tcPr>
          <w:p w14:paraId="65199353" w14:textId="6AD4619B" w:rsidR="00CD0022" w:rsidRPr="00163241" w:rsidRDefault="00CD0022" w:rsidP="003D6458">
            <w:pPr>
              <w:pStyle w:val="BodyText"/>
              <w:spacing w:line="360" w:lineRule="auto"/>
              <w:rPr>
                <w:color w:val="000000" w:themeColor="text1"/>
              </w:rPr>
            </w:pPr>
            <w:r w:rsidRPr="00163241">
              <w:rPr>
                <w:color w:val="000000" w:themeColor="text1"/>
              </w:rPr>
              <w:t xml:space="preserve">Refers to all risks an entity is exposed to across all risk categories, which together, comprise the entity’s risk profile. This could encompass </w:t>
            </w:r>
            <w:r w:rsidR="009F6212" w:rsidRPr="00163241">
              <w:rPr>
                <w:color w:val="000000" w:themeColor="text1"/>
              </w:rPr>
              <w:t>w</w:t>
            </w:r>
            <w:r w:rsidRPr="00163241">
              <w:rPr>
                <w:color w:val="000000" w:themeColor="text1"/>
              </w:rPr>
              <w:t>ork</w:t>
            </w:r>
            <w:r w:rsidR="00372F55" w:rsidRPr="00163241">
              <w:rPr>
                <w:color w:val="000000" w:themeColor="text1"/>
              </w:rPr>
              <w:t>,</w:t>
            </w:r>
            <w:r w:rsidRPr="00163241">
              <w:rPr>
                <w:color w:val="000000" w:themeColor="text1"/>
              </w:rPr>
              <w:t xml:space="preserve"> </w:t>
            </w:r>
            <w:r w:rsidR="00D80D97" w:rsidRPr="00163241">
              <w:rPr>
                <w:color w:val="000000" w:themeColor="text1"/>
              </w:rPr>
              <w:t>h</w:t>
            </w:r>
            <w:r w:rsidRPr="00163241">
              <w:rPr>
                <w:color w:val="000000" w:themeColor="text1"/>
              </w:rPr>
              <w:t xml:space="preserve">ealth and </w:t>
            </w:r>
            <w:r w:rsidR="00D80D97" w:rsidRPr="00163241">
              <w:rPr>
                <w:color w:val="000000" w:themeColor="text1"/>
              </w:rPr>
              <w:t>s</w:t>
            </w:r>
            <w:r w:rsidRPr="00163241">
              <w:rPr>
                <w:color w:val="000000" w:themeColor="text1"/>
              </w:rPr>
              <w:t>afety, financial, cyber-security, technology, environmental and operational risks specific to the entity.</w:t>
            </w:r>
          </w:p>
        </w:tc>
      </w:tr>
      <w:tr w:rsidR="00163241" w:rsidRPr="00163241" w14:paraId="450B615F" w14:textId="77777777" w:rsidTr="00A355C8">
        <w:tc>
          <w:tcPr>
            <w:tcW w:w="2977" w:type="dxa"/>
          </w:tcPr>
          <w:p w14:paraId="23DF516E" w14:textId="77777777" w:rsidR="00CD0022" w:rsidRPr="00163241" w:rsidRDefault="00CD0022" w:rsidP="003D6458">
            <w:pPr>
              <w:pStyle w:val="BodyText"/>
              <w:spacing w:line="360" w:lineRule="auto"/>
              <w:rPr>
                <w:color w:val="000000" w:themeColor="text1"/>
              </w:rPr>
            </w:pPr>
            <w:r w:rsidRPr="00163241">
              <w:rPr>
                <w:color w:val="000000" w:themeColor="text1"/>
              </w:rPr>
              <w:t>Environment protection framework</w:t>
            </w:r>
          </w:p>
        </w:tc>
        <w:tc>
          <w:tcPr>
            <w:tcW w:w="6804" w:type="dxa"/>
          </w:tcPr>
          <w:p w14:paraId="4943B1DE" w14:textId="17667597" w:rsidR="00CD0022" w:rsidRPr="00163241" w:rsidRDefault="00CD0022" w:rsidP="003D6458">
            <w:pPr>
              <w:pStyle w:val="BodyText"/>
              <w:spacing w:line="360" w:lineRule="auto"/>
              <w:rPr>
                <w:color w:val="000000" w:themeColor="text1"/>
              </w:rPr>
            </w:pPr>
            <w:r w:rsidRPr="00163241">
              <w:rPr>
                <w:color w:val="000000" w:themeColor="text1"/>
              </w:rPr>
              <w:t xml:space="preserve">Overarching </w:t>
            </w:r>
            <w:r w:rsidRPr="00F22DA7">
              <w:rPr>
                <w:i/>
                <w:iCs/>
                <w:color w:val="000000" w:themeColor="text1"/>
              </w:rPr>
              <w:t>Environment Protection Act 2017</w:t>
            </w:r>
            <w:r w:rsidR="00CB6CE8" w:rsidRPr="00163241">
              <w:rPr>
                <w:color w:val="000000" w:themeColor="text1"/>
              </w:rPr>
              <w:t xml:space="preserve"> </w:t>
            </w:r>
            <w:r w:rsidRPr="00163241">
              <w:rPr>
                <w:color w:val="000000" w:themeColor="text1"/>
              </w:rPr>
              <w:t>and related subordinate instruments that regulate the human health and environmental impacts of pollution and waste.</w:t>
            </w:r>
          </w:p>
        </w:tc>
      </w:tr>
      <w:tr w:rsidR="00163241" w:rsidRPr="00163241" w14:paraId="5228B1AB" w14:textId="77777777" w:rsidTr="00A355C8">
        <w:tc>
          <w:tcPr>
            <w:tcW w:w="2977" w:type="dxa"/>
          </w:tcPr>
          <w:p w14:paraId="60A35D8A" w14:textId="77777777" w:rsidR="00CD0022" w:rsidRPr="00163241" w:rsidRDefault="00CD0022" w:rsidP="003D6458">
            <w:pPr>
              <w:pStyle w:val="BodyText"/>
              <w:spacing w:line="360" w:lineRule="auto"/>
              <w:rPr>
                <w:color w:val="000000" w:themeColor="text1"/>
              </w:rPr>
            </w:pPr>
            <w:r w:rsidRPr="00163241">
              <w:rPr>
                <w:color w:val="000000" w:themeColor="text1"/>
              </w:rPr>
              <w:t>Essential waste, recycling or resource recovery service</w:t>
            </w:r>
          </w:p>
        </w:tc>
        <w:tc>
          <w:tcPr>
            <w:tcW w:w="6804" w:type="dxa"/>
          </w:tcPr>
          <w:p w14:paraId="764863C7" w14:textId="3EA7C05A" w:rsidR="00CD0022" w:rsidRPr="00163241" w:rsidRDefault="00926E4E" w:rsidP="008B0704">
            <w:pPr>
              <w:pStyle w:val="BodyText"/>
              <w:spacing w:after="120" w:line="360" w:lineRule="auto"/>
              <w:rPr>
                <w:color w:val="000000" w:themeColor="text1"/>
              </w:rPr>
            </w:pPr>
            <w:r w:rsidRPr="00163241">
              <w:rPr>
                <w:color w:val="000000" w:themeColor="text1"/>
              </w:rPr>
              <w:t>A</w:t>
            </w:r>
            <w:r w:rsidR="00CD0022" w:rsidRPr="00163241">
              <w:rPr>
                <w:color w:val="000000" w:themeColor="text1"/>
              </w:rPr>
              <w:t xml:space="preserve"> waste, recycling or resource recovery service that is prescribed as an essential waste, recycling or resource recovery service under s</w:t>
            </w:r>
            <w:r w:rsidR="002D3BA0" w:rsidRPr="00163241">
              <w:rPr>
                <w:color w:val="000000" w:themeColor="text1"/>
              </w:rPr>
              <w:t>ection</w:t>
            </w:r>
            <w:r w:rsidR="00CD0022" w:rsidRPr="00163241">
              <w:rPr>
                <w:color w:val="000000" w:themeColor="text1"/>
              </w:rPr>
              <w:t xml:space="preserve"> 5 </w:t>
            </w:r>
            <w:r w:rsidR="0046696C" w:rsidRPr="00163241">
              <w:rPr>
                <w:color w:val="000000" w:themeColor="text1"/>
              </w:rPr>
              <w:t xml:space="preserve">of the Regulations </w:t>
            </w:r>
            <w:r w:rsidR="00CD0022" w:rsidRPr="00163241">
              <w:rPr>
                <w:color w:val="000000" w:themeColor="text1"/>
              </w:rPr>
              <w:t xml:space="preserve">and specified in </w:t>
            </w:r>
            <w:r w:rsidR="00075333" w:rsidRPr="00163241">
              <w:rPr>
                <w:color w:val="000000" w:themeColor="text1"/>
              </w:rPr>
              <w:t>C</w:t>
            </w:r>
            <w:r w:rsidR="00CD0022" w:rsidRPr="00163241">
              <w:rPr>
                <w:color w:val="000000" w:themeColor="text1"/>
              </w:rPr>
              <w:t xml:space="preserve">olumn 2 of Table 1 in Schedule 1 of the CE </w:t>
            </w:r>
            <w:r w:rsidR="00CD0022" w:rsidRPr="00163241">
              <w:rPr>
                <w:color w:val="000000" w:themeColor="text1"/>
              </w:rPr>
              <w:lastRenderedPageBreak/>
              <w:t xml:space="preserve">RCCP Regulations, that provides services described in the corresponding entry in </w:t>
            </w:r>
            <w:r w:rsidR="007F6C24" w:rsidRPr="00163241">
              <w:rPr>
                <w:color w:val="000000" w:themeColor="text1"/>
              </w:rPr>
              <w:t>C</w:t>
            </w:r>
            <w:r w:rsidR="00CD0022" w:rsidRPr="00163241">
              <w:rPr>
                <w:color w:val="000000" w:themeColor="text1"/>
              </w:rPr>
              <w:t>olumn</w:t>
            </w:r>
            <w:r w:rsidR="00846346" w:rsidRPr="00163241">
              <w:rPr>
                <w:color w:val="000000" w:themeColor="text1"/>
              </w:rPr>
              <w:t xml:space="preserve"> </w:t>
            </w:r>
            <w:r w:rsidR="00CD0022" w:rsidRPr="00163241">
              <w:rPr>
                <w:color w:val="000000" w:themeColor="text1"/>
              </w:rPr>
              <w:t>3 of the</w:t>
            </w:r>
            <w:r w:rsidR="00CE0683" w:rsidRPr="00163241">
              <w:rPr>
                <w:color w:val="000000" w:themeColor="text1"/>
              </w:rPr>
              <w:t xml:space="preserve"> </w:t>
            </w:r>
            <w:r w:rsidR="00215EB4" w:rsidRPr="00163241">
              <w:rPr>
                <w:color w:val="000000" w:themeColor="text1"/>
              </w:rPr>
              <w:t>t</w:t>
            </w:r>
            <w:r w:rsidR="00CD0022" w:rsidRPr="00163241">
              <w:rPr>
                <w:color w:val="000000" w:themeColor="text1"/>
              </w:rPr>
              <w:t>able.</w:t>
            </w:r>
          </w:p>
        </w:tc>
      </w:tr>
      <w:tr w:rsidR="00163241" w:rsidRPr="00163241" w14:paraId="2B8C2C7E" w14:textId="77777777" w:rsidTr="00A355C8">
        <w:tc>
          <w:tcPr>
            <w:tcW w:w="2977" w:type="dxa"/>
          </w:tcPr>
          <w:p w14:paraId="7E34C801" w14:textId="77777777" w:rsidR="00CD0022" w:rsidRPr="00163241" w:rsidRDefault="00CD0022" w:rsidP="003D6458">
            <w:pPr>
              <w:pStyle w:val="BodyText"/>
              <w:spacing w:line="360" w:lineRule="auto"/>
              <w:rPr>
                <w:color w:val="000000" w:themeColor="text1"/>
              </w:rPr>
            </w:pPr>
            <w:r w:rsidRPr="00163241">
              <w:rPr>
                <w:color w:val="000000" w:themeColor="text1"/>
              </w:rPr>
              <w:lastRenderedPageBreak/>
              <w:t>Hazard</w:t>
            </w:r>
          </w:p>
        </w:tc>
        <w:tc>
          <w:tcPr>
            <w:tcW w:w="6804" w:type="dxa"/>
          </w:tcPr>
          <w:p w14:paraId="49E9DB3A" w14:textId="59BF842C" w:rsidR="00CD0022" w:rsidRPr="00163241" w:rsidRDefault="00CD0022" w:rsidP="008B0704">
            <w:pPr>
              <w:pStyle w:val="BodyText"/>
              <w:spacing w:after="120" w:line="360" w:lineRule="auto"/>
              <w:rPr>
                <w:color w:val="000000" w:themeColor="text1"/>
              </w:rPr>
            </w:pPr>
            <w:r w:rsidRPr="00163241">
              <w:rPr>
                <w:color w:val="000000" w:themeColor="text1"/>
              </w:rPr>
              <w:t>Source of potential harm. A hazard can be a risk source. A risk source is an element which alon</w:t>
            </w:r>
            <w:r w:rsidR="002D3BA0" w:rsidRPr="00163241">
              <w:rPr>
                <w:color w:val="000000" w:themeColor="text1"/>
              </w:rPr>
              <w:t>e</w:t>
            </w:r>
            <w:r w:rsidR="00846346" w:rsidRPr="00163241">
              <w:rPr>
                <w:color w:val="000000" w:themeColor="text1"/>
              </w:rPr>
              <w:t xml:space="preserve"> </w:t>
            </w:r>
            <w:r w:rsidRPr="00163241">
              <w:rPr>
                <w:color w:val="000000" w:themeColor="text1"/>
              </w:rPr>
              <w:t>or in combination has the intrinsic potential to give rise to risk.</w:t>
            </w:r>
            <w:r w:rsidR="003D6458" w:rsidRPr="00163241">
              <w:rPr>
                <w:color w:val="000000" w:themeColor="text1"/>
              </w:rPr>
              <w:t xml:space="preserve"> </w:t>
            </w:r>
            <w:r w:rsidR="003D6458" w:rsidRPr="009B092E">
              <w:rPr>
                <w:color w:val="000000" w:themeColor="text1"/>
              </w:rPr>
              <w:t>(</w:t>
            </w:r>
            <w:r w:rsidR="003D6458" w:rsidRPr="00F22DA7">
              <w:rPr>
                <w:color w:val="000000" w:themeColor="text1"/>
              </w:rPr>
              <w:t>ISO: 73:2009</w:t>
            </w:r>
            <w:r w:rsidR="003D6458" w:rsidRPr="00163241">
              <w:rPr>
                <w:i/>
                <w:color w:val="000000" w:themeColor="text1"/>
              </w:rPr>
              <w:t xml:space="preserve"> Risk </w:t>
            </w:r>
            <w:r w:rsidR="00384EEE">
              <w:rPr>
                <w:i/>
                <w:color w:val="000000" w:themeColor="text1"/>
              </w:rPr>
              <w:t>m</w:t>
            </w:r>
            <w:r w:rsidR="00384EEE" w:rsidRPr="00163241">
              <w:rPr>
                <w:i/>
                <w:color w:val="000000" w:themeColor="text1"/>
              </w:rPr>
              <w:t xml:space="preserve">anagement </w:t>
            </w:r>
            <w:r w:rsidR="00384EEE">
              <w:rPr>
                <w:i/>
                <w:color w:val="000000" w:themeColor="text1"/>
              </w:rPr>
              <w:t>— V</w:t>
            </w:r>
            <w:r w:rsidR="003D6458" w:rsidRPr="00163241">
              <w:rPr>
                <w:i/>
                <w:color w:val="000000" w:themeColor="text1"/>
              </w:rPr>
              <w:t>ocabulary</w:t>
            </w:r>
            <w:r w:rsidR="003D6458" w:rsidRPr="000E1659">
              <w:rPr>
                <w:iCs/>
                <w:color w:val="000000" w:themeColor="text1"/>
              </w:rPr>
              <w:t>)</w:t>
            </w:r>
            <w:r w:rsidRPr="009B092E">
              <w:rPr>
                <w:iCs/>
                <w:color w:val="000000" w:themeColor="text1"/>
              </w:rPr>
              <w:t xml:space="preserve"> </w:t>
            </w:r>
          </w:p>
        </w:tc>
      </w:tr>
      <w:tr w:rsidR="00163241" w:rsidRPr="00163241" w14:paraId="1D207770" w14:textId="77777777" w:rsidTr="00A355C8">
        <w:tc>
          <w:tcPr>
            <w:tcW w:w="2977" w:type="dxa"/>
          </w:tcPr>
          <w:p w14:paraId="3B93B13F" w14:textId="77777777" w:rsidR="00CD0022" w:rsidRPr="00163241" w:rsidRDefault="00CD0022" w:rsidP="003D6458">
            <w:pPr>
              <w:pStyle w:val="BodyText"/>
              <w:spacing w:line="360" w:lineRule="auto"/>
              <w:rPr>
                <w:color w:val="000000" w:themeColor="text1"/>
              </w:rPr>
            </w:pPr>
            <w:r w:rsidRPr="00163241">
              <w:rPr>
                <w:color w:val="000000" w:themeColor="text1"/>
              </w:rPr>
              <w:t>Head, Recycling Victoria</w:t>
            </w:r>
          </w:p>
        </w:tc>
        <w:tc>
          <w:tcPr>
            <w:tcW w:w="6804" w:type="dxa"/>
          </w:tcPr>
          <w:p w14:paraId="2C037EB4" w14:textId="66F93473" w:rsidR="00CD0022" w:rsidRPr="00163241" w:rsidRDefault="00CD0022" w:rsidP="008B0704">
            <w:pPr>
              <w:pStyle w:val="BodyText"/>
              <w:spacing w:after="120" w:line="360" w:lineRule="auto"/>
              <w:rPr>
                <w:color w:val="000000" w:themeColor="text1"/>
              </w:rPr>
            </w:pPr>
            <w:r w:rsidRPr="00163241">
              <w:rPr>
                <w:color w:val="000000" w:themeColor="text1"/>
              </w:rPr>
              <w:t xml:space="preserve">Statutory </w:t>
            </w:r>
            <w:r w:rsidR="0046696C" w:rsidRPr="00163241">
              <w:rPr>
                <w:color w:val="000000" w:themeColor="text1"/>
              </w:rPr>
              <w:t>body established</w:t>
            </w:r>
            <w:r w:rsidR="004D1C6B" w:rsidRPr="00163241">
              <w:rPr>
                <w:color w:val="000000" w:themeColor="text1"/>
              </w:rPr>
              <w:t xml:space="preserve"> </w:t>
            </w:r>
            <w:r w:rsidRPr="00163241">
              <w:rPr>
                <w:color w:val="000000" w:themeColor="text1"/>
              </w:rPr>
              <w:t>under s 15 of the CE Act to deliver the functions under s 16 of the CE Act.</w:t>
            </w:r>
          </w:p>
        </w:tc>
      </w:tr>
      <w:tr w:rsidR="00163241" w:rsidRPr="00163241" w14:paraId="1FB6064F" w14:textId="77777777" w:rsidTr="00A355C8">
        <w:tc>
          <w:tcPr>
            <w:tcW w:w="2977" w:type="dxa"/>
          </w:tcPr>
          <w:p w14:paraId="0192D86F" w14:textId="77777777" w:rsidR="00CD0022" w:rsidRPr="00163241" w:rsidRDefault="00CD0022" w:rsidP="003D6458">
            <w:pPr>
              <w:pStyle w:val="BodyText"/>
              <w:spacing w:line="360" w:lineRule="auto"/>
              <w:rPr>
                <w:color w:val="000000" w:themeColor="text1"/>
              </w:rPr>
            </w:pPr>
            <w:r w:rsidRPr="00163241">
              <w:rPr>
                <w:color w:val="000000" w:themeColor="text1"/>
              </w:rPr>
              <w:t>Inherent risk rating</w:t>
            </w:r>
          </w:p>
        </w:tc>
        <w:tc>
          <w:tcPr>
            <w:tcW w:w="6804" w:type="dxa"/>
          </w:tcPr>
          <w:p w14:paraId="7985DE81" w14:textId="56967449" w:rsidR="00CD0022" w:rsidRPr="00163241" w:rsidRDefault="00CD0022" w:rsidP="008B0704">
            <w:pPr>
              <w:pStyle w:val="BodyText"/>
              <w:spacing w:after="120" w:line="360" w:lineRule="auto"/>
              <w:rPr>
                <w:color w:val="000000" w:themeColor="text1"/>
              </w:rPr>
            </w:pPr>
            <w:r w:rsidRPr="00163241">
              <w:rPr>
                <w:color w:val="000000" w:themeColor="text1"/>
              </w:rPr>
              <w:t>The level of risk before any actions have been taken to change the likelihood or magnitude of the risk</w:t>
            </w:r>
            <w:r w:rsidR="003B2AED" w:rsidRPr="00163241">
              <w:rPr>
                <w:color w:val="000000" w:themeColor="text1"/>
              </w:rPr>
              <w:t>.</w:t>
            </w:r>
            <w:r w:rsidR="003D6458" w:rsidRPr="00163241">
              <w:rPr>
                <w:color w:val="000000" w:themeColor="text1"/>
              </w:rPr>
              <w:t xml:space="preserve"> </w:t>
            </w:r>
            <w:r w:rsidR="003D6458" w:rsidRPr="009B092E">
              <w:rPr>
                <w:color w:val="000000" w:themeColor="text1"/>
              </w:rPr>
              <w:t>(</w:t>
            </w:r>
            <w:r w:rsidR="003D6458" w:rsidRPr="000E1659">
              <w:rPr>
                <w:color w:val="000000" w:themeColor="text1"/>
              </w:rPr>
              <w:t>Hopkin, P and Thompson</w:t>
            </w:r>
            <w:r w:rsidR="00384EEE">
              <w:rPr>
                <w:color w:val="000000" w:themeColor="text1"/>
              </w:rPr>
              <w:t>,</w:t>
            </w:r>
            <w:r w:rsidR="003D6458" w:rsidRPr="000E1659">
              <w:rPr>
                <w:color w:val="000000" w:themeColor="text1"/>
              </w:rPr>
              <w:t xml:space="preserve"> C</w:t>
            </w:r>
            <w:r w:rsidR="00384EEE">
              <w:rPr>
                <w:color w:val="000000" w:themeColor="text1"/>
              </w:rPr>
              <w:t xml:space="preserve"> (2021</w:t>
            </w:r>
            <w:r w:rsidR="00B60B3C">
              <w:rPr>
                <w:color w:val="000000" w:themeColor="text1"/>
              </w:rPr>
              <w:t>)</w:t>
            </w:r>
            <w:r w:rsidR="003D6458" w:rsidRPr="000E1659">
              <w:rPr>
                <w:color w:val="000000" w:themeColor="text1"/>
              </w:rPr>
              <w:t xml:space="preserve"> </w:t>
            </w:r>
            <w:r w:rsidR="003D6458" w:rsidRPr="00163241">
              <w:rPr>
                <w:i/>
                <w:color w:val="000000" w:themeColor="text1"/>
              </w:rPr>
              <w:t xml:space="preserve">Fundamentals of </w:t>
            </w:r>
            <w:r w:rsidR="00B60B3C">
              <w:rPr>
                <w:i/>
                <w:color w:val="000000" w:themeColor="text1"/>
              </w:rPr>
              <w:t>r</w:t>
            </w:r>
            <w:r w:rsidR="00B60B3C" w:rsidRPr="00163241">
              <w:rPr>
                <w:i/>
                <w:color w:val="000000" w:themeColor="text1"/>
              </w:rPr>
              <w:t xml:space="preserve">isk </w:t>
            </w:r>
            <w:r w:rsidR="00B60B3C">
              <w:rPr>
                <w:i/>
                <w:color w:val="000000" w:themeColor="text1"/>
              </w:rPr>
              <w:t>m</w:t>
            </w:r>
            <w:r w:rsidR="003D6458" w:rsidRPr="00163241">
              <w:rPr>
                <w:i/>
                <w:color w:val="000000" w:themeColor="text1"/>
              </w:rPr>
              <w:t xml:space="preserve">anagement </w:t>
            </w:r>
            <w:r w:rsidR="003D6458" w:rsidRPr="000E1659">
              <w:rPr>
                <w:iCs/>
                <w:color w:val="000000" w:themeColor="text1"/>
              </w:rPr>
              <w:t>6</w:t>
            </w:r>
            <w:r w:rsidR="003D6458" w:rsidRPr="000E1659">
              <w:rPr>
                <w:iCs/>
                <w:color w:val="000000" w:themeColor="text1"/>
                <w:vertAlign w:val="superscript"/>
              </w:rPr>
              <w:t>th</w:t>
            </w:r>
            <w:r w:rsidR="003D6458" w:rsidRPr="000E1659">
              <w:rPr>
                <w:iCs/>
                <w:color w:val="000000" w:themeColor="text1"/>
              </w:rPr>
              <w:t xml:space="preserve"> edition</w:t>
            </w:r>
            <w:r w:rsidR="00062E0B">
              <w:rPr>
                <w:iCs/>
                <w:color w:val="000000" w:themeColor="text1"/>
              </w:rPr>
              <w:t>,</w:t>
            </w:r>
            <w:r w:rsidR="003D6458" w:rsidRPr="000E1659">
              <w:rPr>
                <w:iCs/>
                <w:color w:val="000000" w:themeColor="text1"/>
              </w:rPr>
              <w:t xml:space="preserve"> Institute of Risk Management p.19)</w:t>
            </w:r>
            <w:r w:rsidRPr="00163241">
              <w:rPr>
                <w:color w:val="000000" w:themeColor="text1"/>
              </w:rPr>
              <w:t xml:space="preserve"> </w:t>
            </w:r>
          </w:p>
        </w:tc>
      </w:tr>
      <w:tr w:rsidR="00163241" w:rsidRPr="00163241" w14:paraId="0F3C8667" w14:textId="77777777" w:rsidTr="00A355C8">
        <w:tc>
          <w:tcPr>
            <w:tcW w:w="2977" w:type="dxa"/>
          </w:tcPr>
          <w:p w14:paraId="251CC511" w14:textId="77777777" w:rsidR="00CD0022" w:rsidRPr="00163241" w:rsidRDefault="00CD0022" w:rsidP="003D6458">
            <w:pPr>
              <w:pStyle w:val="BodyText"/>
              <w:spacing w:line="360" w:lineRule="auto"/>
              <w:rPr>
                <w:color w:val="000000" w:themeColor="text1"/>
              </w:rPr>
            </w:pPr>
            <w:r w:rsidRPr="00163241">
              <w:rPr>
                <w:color w:val="000000" w:themeColor="text1"/>
              </w:rPr>
              <w:t>OFFICIAL: Sensitive</w:t>
            </w:r>
          </w:p>
        </w:tc>
        <w:tc>
          <w:tcPr>
            <w:tcW w:w="6804" w:type="dxa"/>
          </w:tcPr>
          <w:p w14:paraId="5BC0D1C6" w14:textId="77777777" w:rsidR="00CD0022" w:rsidRPr="00163241" w:rsidRDefault="00CD0022" w:rsidP="008B0704">
            <w:pPr>
              <w:pStyle w:val="BodyText"/>
              <w:spacing w:after="120" w:line="360" w:lineRule="auto"/>
              <w:rPr>
                <w:color w:val="000000" w:themeColor="text1"/>
              </w:rPr>
            </w:pPr>
            <w:r w:rsidRPr="00163241">
              <w:rPr>
                <w:color w:val="000000" w:themeColor="text1"/>
              </w:rPr>
              <w:t>Security classification under the Australian Government Protective Security Policy Framework (PSPF) is used for information that if compromised, unauthorised release could cause limited damage to an individual, organisation or government generally.</w:t>
            </w:r>
          </w:p>
        </w:tc>
      </w:tr>
      <w:tr w:rsidR="00163241" w:rsidRPr="00163241" w14:paraId="107E7693" w14:textId="77777777" w:rsidTr="00A355C8">
        <w:tc>
          <w:tcPr>
            <w:tcW w:w="2977" w:type="dxa"/>
          </w:tcPr>
          <w:p w14:paraId="1FFCDF5B" w14:textId="756CE3A7" w:rsidR="00CD0022" w:rsidRPr="00163241" w:rsidRDefault="00CD0022" w:rsidP="003D6458">
            <w:pPr>
              <w:pStyle w:val="BodyText"/>
              <w:spacing w:line="360" w:lineRule="auto"/>
              <w:rPr>
                <w:color w:val="000000" w:themeColor="text1"/>
              </w:rPr>
            </w:pPr>
            <w:r w:rsidRPr="00163241">
              <w:rPr>
                <w:color w:val="000000" w:themeColor="text1"/>
              </w:rPr>
              <w:t>Ongoing arrangement (as a service interval)</w:t>
            </w:r>
          </w:p>
        </w:tc>
        <w:tc>
          <w:tcPr>
            <w:tcW w:w="6804" w:type="dxa"/>
          </w:tcPr>
          <w:p w14:paraId="431179E7" w14:textId="669E0690" w:rsidR="00CD0022" w:rsidRPr="00163241" w:rsidRDefault="00CD0022" w:rsidP="008B0704">
            <w:pPr>
              <w:pStyle w:val="BodyText"/>
              <w:spacing w:after="120" w:line="360" w:lineRule="auto"/>
              <w:rPr>
                <w:color w:val="000000" w:themeColor="text1"/>
              </w:rPr>
            </w:pPr>
            <w:r w:rsidRPr="00163241">
              <w:rPr>
                <w:color w:val="000000" w:themeColor="text1"/>
              </w:rPr>
              <w:t>As defined in reg</w:t>
            </w:r>
            <w:r w:rsidR="0049103A" w:rsidRPr="00163241">
              <w:rPr>
                <w:color w:val="000000" w:themeColor="text1"/>
              </w:rPr>
              <w:t>ulation</w:t>
            </w:r>
            <w:r w:rsidRPr="00163241">
              <w:rPr>
                <w:color w:val="000000" w:themeColor="text1"/>
              </w:rPr>
              <w:t xml:space="preserve"> 4 of the CE RCCP Regulations, </w:t>
            </w:r>
            <w:r w:rsidR="00212616" w:rsidRPr="00163241">
              <w:rPr>
                <w:color w:val="000000" w:themeColor="text1"/>
              </w:rPr>
              <w:t>‘</w:t>
            </w:r>
            <w:r w:rsidRPr="00163241">
              <w:rPr>
                <w:color w:val="000000" w:themeColor="text1"/>
              </w:rPr>
              <w:t>an arrangement to provide a service (whether in accordance with a contract or not) for a period of at least 12 months</w:t>
            </w:r>
            <w:r w:rsidR="0048592A" w:rsidRPr="00163241">
              <w:rPr>
                <w:color w:val="000000" w:themeColor="text1"/>
              </w:rPr>
              <w:t>.</w:t>
            </w:r>
            <w:r w:rsidRPr="00163241">
              <w:rPr>
                <w:color w:val="000000" w:themeColor="text1"/>
              </w:rPr>
              <w:t>’</w:t>
            </w:r>
          </w:p>
        </w:tc>
      </w:tr>
      <w:tr w:rsidR="00163241" w:rsidRPr="00163241" w14:paraId="598FF5F3" w14:textId="77777777" w:rsidTr="00A355C8">
        <w:tc>
          <w:tcPr>
            <w:tcW w:w="2977" w:type="dxa"/>
          </w:tcPr>
          <w:p w14:paraId="5E97AF35" w14:textId="77777777" w:rsidR="00CD0022" w:rsidRPr="00163241" w:rsidRDefault="00CD0022" w:rsidP="003D6458">
            <w:pPr>
              <w:pStyle w:val="BodyText"/>
              <w:spacing w:line="360" w:lineRule="auto"/>
              <w:rPr>
                <w:color w:val="000000" w:themeColor="text1"/>
              </w:rPr>
            </w:pPr>
            <w:r w:rsidRPr="00163241">
              <w:rPr>
                <w:color w:val="000000" w:themeColor="text1"/>
              </w:rPr>
              <w:t xml:space="preserve">PROTECTED </w:t>
            </w:r>
          </w:p>
        </w:tc>
        <w:tc>
          <w:tcPr>
            <w:tcW w:w="6804" w:type="dxa"/>
          </w:tcPr>
          <w:p w14:paraId="7C295ADE" w14:textId="77777777" w:rsidR="00CD0022" w:rsidRPr="00163241" w:rsidRDefault="00CD0022" w:rsidP="008B0704">
            <w:pPr>
              <w:pStyle w:val="BodyText"/>
              <w:spacing w:after="120" w:line="360" w:lineRule="auto"/>
              <w:rPr>
                <w:color w:val="000000" w:themeColor="text1"/>
              </w:rPr>
            </w:pPr>
            <w:r w:rsidRPr="00163241">
              <w:rPr>
                <w:color w:val="000000" w:themeColor="text1"/>
              </w:rPr>
              <w:t>Security classification under the Australian Government PSPF is used for information that could result in damage to the national interest, organisations or individuals if compromised.</w:t>
            </w:r>
          </w:p>
        </w:tc>
      </w:tr>
      <w:tr w:rsidR="00163241" w:rsidRPr="00163241" w14:paraId="03380552" w14:textId="77777777" w:rsidTr="00A355C8">
        <w:tc>
          <w:tcPr>
            <w:tcW w:w="2977" w:type="dxa"/>
          </w:tcPr>
          <w:p w14:paraId="02DB5C80" w14:textId="51AEE7DD" w:rsidR="00CD0022" w:rsidRPr="00163241" w:rsidRDefault="00CD0022" w:rsidP="003D6458">
            <w:pPr>
              <w:pStyle w:val="BodyText"/>
              <w:spacing w:line="360" w:lineRule="auto"/>
              <w:rPr>
                <w:color w:val="000000" w:themeColor="text1"/>
              </w:rPr>
            </w:pPr>
            <w:r w:rsidRPr="00163241">
              <w:rPr>
                <w:color w:val="000000" w:themeColor="text1"/>
              </w:rPr>
              <w:t>R</w:t>
            </w:r>
            <w:r w:rsidR="00EE5C20" w:rsidRPr="00163241">
              <w:rPr>
                <w:color w:val="000000" w:themeColor="text1"/>
              </w:rPr>
              <w:t xml:space="preserve">isk, </w:t>
            </w:r>
            <w:r w:rsidRPr="00163241">
              <w:rPr>
                <w:color w:val="000000" w:themeColor="text1"/>
              </w:rPr>
              <w:t>C</w:t>
            </w:r>
            <w:r w:rsidR="00EE5C20" w:rsidRPr="00163241">
              <w:rPr>
                <w:color w:val="000000" w:themeColor="text1"/>
              </w:rPr>
              <w:t xml:space="preserve">onsequence and </w:t>
            </w:r>
            <w:r w:rsidRPr="00163241">
              <w:rPr>
                <w:color w:val="000000" w:themeColor="text1"/>
              </w:rPr>
              <w:t>C</w:t>
            </w:r>
            <w:r w:rsidR="00EE5C20" w:rsidRPr="00163241">
              <w:rPr>
                <w:color w:val="000000" w:themeColor="text1"/>
              </w:rPr>
              <w:t>ontingency</w:t>
            </w:r>
            <w:r w:rsidR="0072686E" w:rsidRPr="00163241">
              <w:rPr>
                <w:color w:val="000000" w:themeColor="text1"/>
              </w:rPr>
              <w:t xml:space="preserve"> (RCC)</w:t>
            </w:r>
            <w:r w:rsidRPr="00163241">
              <w:rPr>
                <w:color w:val="000000" w:themeColor="text1"/>
              </w:rPr>
              <w:t xml:space="preserve"> Framework</w:t>
            </w:r>
          </w:p>
        </w:tc>
        <w:tc>
          <w:tcPr>
            <w:tcW w:w="6804" w:type="dxa"/>
          </w:tcPr>
          <w:p w14:paraId="34783939" w14:textId="4E7E38BB" w:rsidR="00CD0022" w:rsidRPr="00163241" w:rsidRDefault="00CD0022" w:rsidP="008B0704">
            <w:pPr>
              <w:pStyle w:val="BodyText"/>
              <w:spacing w:after="120" w:line="360" w:lineRule="auto"/>
              <w:rPr>
                <w:color w:val="000000" w:themeColor="text1"/>
              </w:rPr>
            </w:pPr>
            <w:r w:rsidRPr="00163241">
              <w:rPr>
                <w:color w:val="000000" w:themeColor="text1"/>
              </w:rPr>
              <w:t xml:space="preserve">Legislative framework </w:t>
            </w:r>
            <w:r w:rsidR="00C70337" w:rsidRPr="00163241">
              <w:rPr>
                <w:color w:val="000000" w:themeColor="text1"/>
              </w:rPr>
              <w:t xml:space="preserve">established through the CE Act </w:t>
            </w:r>
            <w:r w:rsidRPr="00163241">
              <w:rPr>
                <w:color w:val="000000" w:themeColor="text1"/>
              </w:rPr>
              <w:t>to protect continuity of service delivery of prescribed essential waste recycling and resource recovery services.</w:t>
            </w:r>
          </w:p>
        </w:tc>
      </w:tr>
      <w:tr w:rsidR="00163241" w:rsidRPr="00163241" w14:paraId="1C939807" w14:textId="77777777" w:rsidTr="00A355C8">
        <w:tc>
          <w:tcPr>
            <w:tcW w:w="2977" w:type="dxa"/>
          </w:tcPr>
          <w:p w14:paraId="1730DB74" w14:textId="76CEA78E" w:rsidR="00CD0022" w:rsidRPr="00163241" w:rsidRDefault="00CD0022" w:rsidP="003D6458">
            <w:pPr>
              <w:pStyle w:val="BodyText"/>
              <w:spacing w:line="360" w:lineRule="auto"/>
              <w:rPr>
                <w:color w:val="000000" w:themeColor="text1"/>
              </w:rPr>
            </w:pPr>
            <w:r w:rsidRPr="00163241">
              <w:rPr>
                <w:color w:val="000000" w:themeColor="text1"/>
              </w:rPr>
              <w:lastRenderedPageBreak/>
              <w:t>Regular intervals (as a service interval)</w:t>
            </w:r>
          </w:p>
        </w:tc>
        <w:tc>
          <w:tcPr>
            <w:tcW w:w="6804" w:type="dxa"/>
          </w:tcPr>
          <w:p w14:paraId="485FC19E" w14:textId="4EA5DC0B" w:rsidR="00CD0022" w:rsidRPr="00163241" w:rsidRDefault="00CD0022" w:rsidP="008B0704">
            <w:pPr>
              <w:pStyle w:val="BodyText"/>
              <w:spacing w:after="120" w:line="360" w:lineRule="auto"/>
              <w:rPr>
                <w:color w:val="000000" w:themeColor="text1"/>
                <w:highlight w:val="yellow"/>
              </w:rPr>
            </w:pPr>
            <w:r w:rsidRPr="00163241">
              <w:rPr>
                <w:color w:val="000000" w:themeColor="text1"/>
              </w:rPr>
              <w:t xml:space="preserve">As defined in </w:t>
            </w:r>
            <w:r w:rsidR="00111116" w:rsidRPr="00163241">
              <w:rPr>
                <w:color w:val="000000" w:themeColor="text1"/>
              </w:rPr>
              <w:t>reg</w:t>
            </w:r>
            <w:r w:rsidR="0049103A" w:rsidRPr="00163241">
              <w:rPr>
                <w:color w:val="000000" w:themeColor="text1"/>
              </w:rPr>
              <w:t>ulation</w:t>
            </w:r>
            <w:r w:rsidR="00111116" w:rsidRPr="00163241">
              <w:rPr>
                <w:color w:val="000000" w:themeColor="text1"/>
              </w:rPr>
              <w:t xml:space="preserve"> </w:t>
            </w:r>
            <w:r w:rsidRPr="00163241">
              <w:rPr>
                <w:color w:val="000000" w:themeColor="text1"/>
              </w:rPr>
              <w:t xml:space="preserve">4 of the CE RCCP Regulations </w:t>
            </w:r>
            <w:r w:rsidR="00873267" w:rsidRPr="00163241">
              <w:rPr>
                <w:color w:val="000000" w:themeColor="text1"/>
              </w:rPr>
              <w:t>‘</w:t>
            </w:r>
            <w:r w:rsidRPr="00163241">
              <w:rPr>
                <w:color w:val="000000" w:themeColor="text1"/>
              </w:rPr>
              <w:t>in relation to the provision of a service</w:t>
            </w:r>
            <w:r w:rsidR="005C15C0" w:rsidRPr="00163241">
              <w:rPr>
                <w:color w:val="000000" w:themeColor="text1"/>
              </w:rPr>
              <w:t>’</w:t>
            </w:r>
            <w:r w:rsidRPr="00163241">
              <w:rPr>
                <w:color w:val="000000" w:themeColor="text1"/>
              </w:rPr>
              <w:t xml:space="preserve"> means provided on a periodic basis at a frequency of at least once every 2 months.</w:t>
            </w:r>
          </w:p>
        </w:tc>
      </w:tr>
      <w:tr w:rsidR="00163241" w:rsidRPr="00163241" w14:paraId="5E0F07BD" w14:textId="77777777" w:rsidTr="00A355C8">
        <w:tc>
          <w:tcPr>
            <w:tcW w:w="2977" w:type="dxa"/>
          </w:tcPr>
          <w:p w14:paraId="653BFEE9" w14:textId="77777777" w:rsidR="00CD0022" w:rsidRPr="00163241" w:rsidRDefault="00CD0022" w:rsidP="003D6458">
            <w:pPr>
              <w:pStyle w:val="BodyText"/>
              <w:spacing w:line="360" w:lineRule="auto"/>
              <w:rPr>
                <w:color w:val="000000" w:themeColor="text1"/>
              </w:rPr>
            </w:pPr>
            <w:r w:rsidRPr="00163241">
              <w:rPr>
                <w:color w:val="000000" w:themeColor="text1"/>
              </w:rPr>
              <w:t>Residual risk rating</w:t>
            </w:r>
          </w:p>
        </w:tc>
        <w:tc>
          <w:tcPr>
            <w:tcW w:w="6804" w:type="dxa"/>
          </w:tcPr>
          <w:p w14:paraId="49AF1D97" w14:textId="6B584E99" w:rsidR="00CD0022" w:rsidRPr="00163241" w:rsidRDefault="00CD0022" w:rsidP="008B0704">
            <w:pPr>
              <w:pStyle w:val="BodyText"/>
              <w:spacing w:after="120" w:line="360" w:lineRule="auto"/>
              <w:rPr>
                <w:color w:val="000000" w:themeColor="text1"/>
                <w:highlight w:val="yellow"/>
              </w:rPr>
            </w:pPr>
            <w:r w:rsidRPr="00163241">
              <w:rPr>
                <w:color w:val="000000" w:themeColor="text1"/>
              </w:rPr>
              <w:t>The level or severity of the risk remaining following risk treatment.</w:t>
            </w:r>
            <w:r w:rsidR="003D6458" w:rsidRPr="00163241">
              <w:rPr>
                <w:color w:val="000000" w:themeColor="text1"/>
              </w:rPr>
              <w:t xml:space="preserve"> </w:t>
            </w:r>
            <w:r w:rsidR="003D6458" w:rsidRPr="009B092E">
              <w:rPr>
                <w:color w:val="000000" w:themeColor="text1"/>
              </w:rPr>
              <w:t>(</w:t>
            </w:r>
            <w:r w:rsidR="003D6458" w:rsidRPr="000E1659">
              <w:rPr>
                <w:color w:val="000000" w:themeColor="text1"/>
              </w:rPr>
              <w:t>ISO: 73:2009</w:t>
            </w:r>
            <w:r w:rsidR="003D6458" w:rsidRPr="00163241">
              <w:rPr>
                <w:i/>
                <w:color w:val="000000" w:themeColor="text1"/>
              </w:rPr>
              <w:t xml:space="preserve"> Risk </w:t>
            </w:r>
            <w:r w:rsidR="00062E0B">
              <w:rPr>
                <w:i/>
                <w:color w:val="000000" w:themeColor="text1"/>
              </w:rPr>
              <w:t>m</w:t>
            </w:r>
            <w:r w:rsidR="00062E0B" w:rsidRPr="00163241">
              <w:rPr>
                <w:i/>
                <w:color w:val="000000" w:themeColor="text1"/>
              </w:rPr>
              <w:t xml:space="preserve">anagement </w:t>
            </w:r>
            <w:r w:rsidR="00062E0B">
              <w:rPr>
                <w:i/>
                <w:color w:val="000000" w:themeColor="text1"/>
              </w:rPr>
              <w:t>— V</w:t>
            </w:r>
            <w:r w:rsidR="003D6458" w:rsidRPr="00163241">
              <w:rPr>
                <w:i/>
                <w:color w:val="000000" w:themeColor="text1"/>
              </w:rPr>
              <w:t>ocabulary</w:t>
            </w:r>
            <w:r w:rsidR="003D6458" w:rsidRPr="000E1659">
              <w:rPr>
                <w:iCs/>
                <w:color w:val="000000" w:themeColor="text1"/>
              </w:rPr>
              <w:t>)</w:t>
            </w:r>
          </w:p>
        </w:tc>
      </w:tr>
      <w:tr w:rsidR="00163241" w:rsidRPr="00163241" w14:paraId="7D2A4906" w14:textId="77777777" w:rsidTr="00A355C8">
        <w:tc>
          <w:tcPr>
            <w:tcW w:w="2977" w:type="dxa"/>
          </w:tcPr>
          <w:p w14:paraId="01A8CE5B" w14:textId="307EE1E3" w:rsidR="00CD0022" w:rsidRPr="00163241" w:rsidRDefault="00CD0022" w:rsidP="003D6458">
            <w:pPr>
              <w:pStyle w:val="BodyText"/>
              <w:spacing w:line="360" w:lineRule="auto"/>
              <w:rPr>
                <w:color w:val="000000" w:themeColor="text1"/>
              </w:rPr>
            </w:pPr>
            <w:r w:rsidRPr="00163241">
              <w:rPr>
                <w:color w:val="000000" w:themeColor="text1"/>
              </w:rPr>
              <w:t>Responsible entity</w:t>
            </w:r>
          </w:p>
        </w:tc>
        <w:tc>
          <w:tcPr>
            <w:tcW w:w="6804" w:type="dxa"/>
          </w:tcPr>
          <w:p w14:paraId="440133BA" w14:textId="0AB61839" w:rsidR="00CD0022" w:rsidRPr="00163241" w:rsidRDefault="00CD0022" w:rsidP="008B0704">
            <w:pPr>
              <w:pStyle w:val="BodyText"/>
              <w:spacing w:after="120" w:line="360" w:lineRule="auto"/>
              <w:rPr>
                <w:color w:val="000000" w:themeColor="text1"/>
              </w:rPr>
            </w:pPr>
            <w:r w:rsidRPr="00163241">
              <w:rPr>
                <w:color w:val="000000" w:themeColor="text1"/>
              </w:rPr>
              <w:t xml:space="preserve">Under s 74A of the CE Act, responsible entity means an entity prescribed for the purposes of Division 4 of the </w:t>
            </w:r>
            <w:r w:rsidR="008B0704" w:rsidRPr="00163241">
              <w:rPr>
                <w:color w:val="000000" w:themeColor="text1"/>
              </w:rPr>
              <w:br/>
            </w:r>
            <w:r w:rsidRPr="00163241">
              <w:rPr>
                <w:color w:val="000000" w:themeColor="text1"/>
              </w:rPr>
              <w:t>CE Act.</w:t>
            </w:r>
          </w:p>
        </w:tc>
      </w:tr>
      <w:tr w:rsidR="00163241" w:rsidRPr="00163241" w14:paraId="304095FC" w14:textId="77777777" w:rsidTr="00A355C8">
        <w:tc>
          <w:tcPr>
            <w:tcW w:w="2977" w:type="dxa"/>
          </w:tcPr>
          <w:p w14:paraId="5A406A68" w14:textId="77777777" w:rsidR="00CD0022" w:rsidRPr="00163241" w:rsidRDefault="00CD0022" w:rsidP="003D6458">
            <w:pPr>
              <w:pStyle w:val="BodyText"/>
              <w:spacing w:line="360" w:lineRule="auto"/>
              <w:rPr>
                <w:color w:val="000000" w:themeColor="text1"/>
              </w:rPr>
            </w:pPr>
            <w:r w:rsidRPr="00163241">
              <w:rPr>
                <w:color w:val="000000" w:themeColor="text1"/>
              </w:rPr>
              <w:t>Responsible Entity Risk, Consequence and Contingency (RERCC) Plan(s)</w:t>
            </w:r>
          </w:p>
        </w:tc>
        <w:tc>
          <w:tcPr>
            <w:tcW w:w="6804" w:type="dxa"/>
          </w:tcPr>
          <w:p w14:paraId="743F021A" w14:textId="4BD02206" w:rsidR="00CD0022" w:rsidRPr="00163241" w:rsidRDefault="005C15C0" w:rsidP="008B0704">
            <w:pPr>
              <w:pStyle w:val="BodyText"/>
              <w:spacing w:after="120" w:line="360" w:lineRule="auto"/>
              <w:rPr>
                <w:color w:val="000000" w:themeColor="text1"/>
              </w:rPr>
            </w:pPr>
            <w:r w:rsidRPr="00163241">
              <w:rPr>
                <w:color w:val="000000" w:themeColor="text1"/>
              </w:rPr>
              <w:t>A</w:t>
            </w:r>
            <w:r w:rsidR="006A2848" w:rsidRPr="00163241">
              <w:rPr>
                <w:color w:val="000000" w:themeColor="text1"/>
              </w:rPr>
              <w:t xml:space="preserve"> </w:t>
            </w:r>
            <w:r w:rsidR="00CD0022" w:rsidRPr="00163241">
              <w:rPr>
                <w:color w:val="000000" w:themeColor="text1"/>
              </w:rPr>
              <w:t xml:space="preserve">Responsible Entity Risk, Consequence and Contingency Plan prepared by a responsible entity under s 74F of the </w:t>
            </w:r>
            <w:r w:rsidR="008B0704" w:rsidRPr="00163241">
              <w:rPr>
                <w:color w:val="000000" w:themeColor="text1"/>
              </w:rPr>
              <w:br/>
            </w:r>
            <w:r w:rsidR="00CD0022" w:rsidRPr="00163241">
              <w:rPr>
                <w:color w:val="000000" w:themeColor="text1"/>
              </w:rPr>
              <w:t>CE Act.</w:t>
            </w:r>
          </w:p>
        </w:tc>
      </w:tr>
      <w:tr w:rsidR="00163241" w:rsidRPr="00163241" w14:paraId="286F3159" w14:textId="77777777" w:rsidTr="00A355C8">
        <w:tc>
          <w:tcPr>
            <w:tcW w:w="2977" w:type="dxa"/>
          </w:tcPr>
          <w:p w14:paraId="0C9E8908" w14:textId="77777777" w:rsidR="00CD0022" w:rsidRPr="00163241" w:rsidRDefault="00CD0022" w:rsidP="003D6458">
            <w:pPr>
              <w:pStyle w:val="BodyText"/>
              <w:spacing w:line="360" w:lineRule="auto"/>
              <w:rPr>
                <w:color w:val="000000" w:themeColor="text1"/>
              </w:rPr>
            </w:pPr>
            <w:r w:rsidRPr="00163241">
              <w:rPr>
                <w:color w:val="000000" w:themeColor="text1"/>
              </w:rPr>
              <w:t>Risk of serious failure, disruption or hinderance to the provision of a service</w:t>
            </w:r>
          </w:p>
        </w:tc>
        <w:tc>
          <w:tcPr>
            <w:tcW w:w="6804" w:type="dxa"/>
          </w:tcPr>
          <w:p w14:paraId="38FBA17E" w14:textId="55D89347" w:rsidR="00CD0022" w:rsidRPr="00163241" w:rsidRDefault="00CD0022" w:rsidP="008B0704">
            <w:pPr>
              <w:pStyle w:val="BodyText"/>
              <w:spacing w:after="120" w:line="360" w:lineRule="auto"/>
              <w:rPr>
                <w:color w:val="000000" w:themeColor="text1"/>
              </w:rPr>
            </w:pPr>
            <w:r w:rsidRPr="00163241">
              <w:rPr>
                <w:color w:val="000000" w:themeColor="text1"/>
              </w:rPr>
              <w:t xml:space="preserve">For the purposes of the RERCC Plan, this refers to the consequences of materialised risk in a </w:t>
            </w:r>
            <w:r w:rsidR="007C40A0" w:rsidRPr="00163241">
              <w:rPr>
                <w:color w:val="000000" w:themeColor="text1"/>
              </w:rPr>
              <w:t>waste, recycling and resource recovery</w:t>
            </w:r>
            <w:r w:rsidRPr="00163241">
              <w:rPr>
                <w:color w:val="000000" w:themeColor="text1"/>
              </w:rPr>
              <w:t xml:space="preserve"> entity and focuses on risks where the consequence of failure, disruption or hinderance to the provision of waste, recycling or resource recovery services is either sustained or permanent.</w:t>
            </w:r>
          </w:p>
        </w:tc>
      </w:tr>
      <w:tr w:rsidR="00163241" w:rsidRPr="00163241" w14:paraId="4A109AFF" w14:textId="77777777" w:rsidTr="00A355C8">
        <w:tc>
          <w:tcPr>
            <w:tcW w:w="2977" w:type="dxa"/>
          </w:tcPr>
          <w:p w14:paraId="4CC4DD40" w14:textId="77777777" w:rsidR="00CD0022" w:rsidRPr="00163241" w:rsidRDefault="00CD0022" w:rsidP="003D6458">
            <w:pPr>
              <w:pStyle w:val="BodyText"/>
              <w:spacing w:line="360" w:lineRule="auto"/>
              <w:rPr>
                <w:color w:val="000000" w:themeColor="text1"/>
              </w:rPr>
            </w:pPr>
            <w:r w:rsidRPr="00163241">
              <w:rPr>
                <w:color w:val="000000" w:themeColor="text1"/>
              </w:rPr>
              <w:t>Risk treatments</w:t>
            </w:r>
          </w:p>
        </w:tc>
        <w:tc>
          <w:tcPr>
            <w:tcW w:w="6804" w:type="dxa"/>
          </w:tcPr>
          <w:p w14:paraId="3768C9C0" w14:textId="1635886D" w:rsidR="00CD0022" w:rsidRPr="00163241" w:rsidRDefault="00CD0022" w:rsidP="008B0704">
            <w:pPr>
              <w:pStyle w:val="BodyText"/>
              <w:spacing w:after="120" w:line="360" w:lineRule="auto"/>
              <w:rPr>
                <w:color w:val="000000" w:themeColor="text1"/>
              </w:rPr>
            </w:pPr>
            <w:r w:rsidRPr="00163241">
              <w:rPr>
                <w:color w:val="000000" w:themeColor="text1"/>
              </w:rPr>
              <w:t>Actions and contingency measures that the responsible entity is taking, or proposes to take, to prevent or minimise the risks of serious failure, disruption or hinderance to the provision of essential waste, recycling or resource recovery services by the responsible entity (s 74F (2)(a) and (b) of the CE Act).</w:t>
            </w:r>
          </w:p>
        </w:tc>
      </w:tr>
      <w:tr w:rsidR="00163241" w:rsidRPr="00163241" w14:paraId="5F6350AB" w14:textId="77777777" w:rsidTr="00A355C8">
        <w:tc>
          <w:tcPr>
            <w:tcW w:w="2977" w:type="dxa"/>
          </w:tcPr>
          <w:p w14:paraId="7A171714" w14:textId="77777777" w:rsidR="00CD0022" w:rsidRPr="00163241" w:rsidRDefault="00CD0022" w:rsidP="003D6458">
            <w:pPr>
              <w:pStyle w:val="BodyText"/>
              <w:spacing w:line="360" w:lineRule="auto"/>
              <w:rPr>
                <w:color w:val="000000" w:themeColor="text1"/>
              </w:rPr>
            </w:pPr>
            <w:r w:rsidRPr="00163241">
              <w:rPr>
                <w:color w:val="000000" w:themeColor="text1"/>
              </w:rPr>
              <w:t>Sector risks</w:t>
            </w:r>
          </w:p>
        </w:tc>
        <w:tc>
          <w:tcPr>
            <w:tcW w:w="6804" w:type="dxa"/>
          </w:tcPr>
          <w:p w14:paraId="62DD506D" w14:textId="4E662DC5" w:rsidR="00CD0022" w:rsidRPr="00163241" w:rsidRDefault="00CD0022" w:rsidP="008B0704">
            <w:pPr>
              <w:pStyle w:val="BodyText"/>
              <w:spacing w:after="120" w:line="360" w:lineRule="auto"/>
              <w:rPr>
                <w:color w:val="000000" w:themeColor="text1"/>
              </w:rPr>
            </w:pPr>
            <w:r w:rsidRPr="00163241">
              <w:rPr>
                <w:color w:val="000000" w:themeColor="text1"/>
              </w:rPr>
              <w:t xml:space="preserve">For the purposes of the CERCC Plan, this refers to risks where the consequence of materialised risk has broad </w:t>
            </w:r>
            <w:r w:rsidRPr="00163241">
              <w:rPr>
                <w:color w:val="000000" w:themeColor="text1"/>
              </w:rPr>
              <w:lastRenderedPageBreak/>
              <w:t>systemic consequences at the sector level. These are risks that require a government response through policy or operational activities should they materialise.</w:t>
            </w:r>
          </w:p>
        </w:tc>
      </w:tr>
      <w:tr w:rsidR="00163241" w:rsidRPr="00163241" w14:paraId="3C8D076D" w14:textId="77777777" w:rsidTr="00A355C8">
        <w:tc>
          <w:tcPr>
            <w:tcW w:w="2977" w:type="dxa"/>
          </w:tcPr>
          <w:p w14:paraId="001A9F9E" w14:textId="77777777" w:rsidR="00CD0022" w:rsidRPr="00163241" w:rsidRDefault="00CD0022" w:rsidP="003D6458">
            <w:pPr>
              <w:pStyle w:val="BodyText"/>
              <w:spacing w:line="360" w:lineRule="auto"/>
              <w:rPr>
                <w:color w:val="000000" w:themeColor="text1"/>
              </w:rPr>
            </w:pPr>
            <w:r w:rsidRPr="00163241">
              <w:rPr>
                <w:color w:val="000000" w:themeColor="text1"/>
              </w:rPr>
              <w:lastRenderedPageBreak/>
              <w:t xml:space="preserve">Serious sector risks </w:t>
            </w:r>
          </w:p>
        </w:tc>
        <w:tc>
          <w:tcPr>
            <w:tcW w:w="6804" w:type="dxa"/>
          </w:tcPr>
          <w:p w14:paraId="186A2EAB" w14:textId="77B74F32" w:rsidR="00CD0022" w:rsidRPr="00163241" w:rsidRDefault="008A2C3F" w:rsidP="008B0704">
            <w:pPr>
              <w:pStyle w:val="BodyText"/>
              <w:spacing w:after="120" w:line="360" w:lineRule="auto"/>
              <w:rPr>
                <w:color w:val="000000" w:themeColor="text1"/>
              </w:rPr>
            </w:pPr>
            <w:r w:rsidRPr="00163241">
              <w:rPr>
                <w:color w:val="000000" w:themeColor="text1"/>
              </w:rPr>
              <w:t>R</w:t>
            </w:r>
            <w:r w:rsidR="00CD0022" w:rsidRPr="00163241">
              <w:rPr>
                <w:color w:val="000000" w:themeColor="text1"/>
              </w:rPr>
              <w:t>isks where the consequence of materialised risk is at the sector level and where the consequence of serious failure, disruption or hinderance to the provision of waste, recycling or resource recovery services is either sustained or permanent. Serious sector risks are those sector risks at the highest rating. Materialisation of these risks may also trigger a state</w:t>
            </w:r>
            <w:r w:rsidR="00C85194" w:rsidRPr="00163241">
              <w:rPr>
                <w:color w:val="000000" w:themeColor="text1"/>
              </w:rPr>
              <w:t xml:space="preserve"> </w:t>
            </w:r>
            <w:r w:rsidR="00CD0022" w:rsidRPr="00163241">
              <w:rPr>
                <w:color w:val="000000" w:themeColor="text1"/>
              </w:rPr>
              <w:t>level response.</w:t>
            </w:r>
          </w:p>
        </w:tc>
      </w:tr>
      <w:tr w:rsidR="00163241" w:rsidRPr="00163241" w14:paraId="03226637" w14:textId="77777777" w:rsidTr="00A355C8">
        <w:tc>
          <w:tcPr>
            <w:tcW w:w="2977" w:type="dxa"/>
          </w:tcPr>
          <w:p w14:paraId="0962B660" w14:textId="77777777" w:rsidR="00CD0022" w:rsidRPr="00163241" w:rsidRDefault="00CD0022" w:rsidP="003D6458">
            <w:pPr>
              <w:pStyle w:val="BodyText"/>
              <w:spacing w:line="360" w:lineRule="auto"/>
              <w:rPr>
                <w:color w:val="000000" w:themeColor="text1"/>
              </w:rPr>
            </w:pPr>
            <w:r w:rsidRPr="00163241">
              <w:rPr>
                <w:color w:val="000000" w:themeColor="text1"/>
              </w:rPr>
              <w:t>Service continuity</w:t>
            </w:r>
          </w:p>
        </w:tc>
        <w:tc>
          <w:tcPr>
            <w:tcW w:w="6804" w:type="dxa"/>
          </w:tcPr>
          <w:p w14:paraId="2AFB3B65" w14:textId="6ED16F06" w:rsidR="00CD0022" w:rsidRPr="00163241" w:rsidRDefault="00CD0022" w:rsidP="008B0704">
            <w:pPr>
              <w:pStyle w:val="BodyText"/>
              <w:spacing w:after="120" w:line="360" w:lineRule="auto"/>
              <w:rPr>
                <w:color w:val="000000" w:themeColor="text1"/>
              </w:rPr>
            </w:pPr>
            <w:r w:rsidRPr="00163241">
              <w:rPr>
                <w:color w:val="000000" w:themeColor="text1"/>
              </w:rPr>
              <w:t>Capability of the organisation to continue delivery of products or services at acceptable predefined levels following a disruptive incident.</w:t>
            </w:r>
            <w:r w:rsidR="00A355C8" w:rsidRPr="00163241">
              <w:rPr>
                <w:color w:val="000000" w:themeColor="text1"/>
              </w:rPr>
              <w:t xml:space="preserve"> </w:t>
            </w:r>
            <w:r w:rsidR="00A355C8" w:rsidRPr="009B092E">
              <w:rPr>
                <w:color w:val="000000" w:themeColor="text1"/>
              </w:rPr>
              <w:t>(</w:t>
            </w:r>
            <w:r w:rsidR="00A355C8" w:rsidRPr="000E1659">
              <w:rPr>
                <w:color w:val="000000" w:themeColor="text1"/>
              </w:rPr>
              <w:t xml:space="preserve">AS ISO: 22301:2020 </w:t>
            </w:r>
            <w:r w:rsidR="00A355C8" w:rsidRPr="00163241">
              <w:rPr>
                <w:i/>
                <w:iCs/>
                <w:color w:val="000000" w:themeColor="text1"/>
              </w:rPr>
              <w:t xml:space="preserve">Business </w:t>
            </w:r>
            <w:r w:rsidR="00062E0B">
              <w:rPr>
                <w:i/>
                <w:iCs/>
                <w:color w:val="000000" w:themeColor="text1"/>
              </w:rPr>
              <w:t>c</w:t>
            </w:r>
            <w:r w:rsidR="00062E0B" w:rsidRPr="00163241">
              <w:rPr>
                <w:i/>
                <w:iCs/>
                <w:color w:val="000000" w:themeColor="text1"/>
              </w:rPr>
              <w:t xml:space="preserve">ontinuity </w:t>
            </w:r>
            <w:r w:rsidR="00062E0B">
              <w:rPr>
                <w:i/>
                <w:iCs/>
                <w:color w:val="000000" w:themeColor="text1"/>
              </w:rPr>
              <w:t>m</w:t>
            </w:r>
            <w:r w:rsidR="00062E0B" w:rsidRPr="00163241">
              <w:rPr>
                <w:i/>
                <w:iCs/>
                <w:color w:val="000000" w:themeColor="text1"/>
              </w:rPr>
              <w:t xml:space="preserve">anagement </w:t>
            </w:r>
            <w:r w:rsidR="00062E0B">
              <w:rPr>
                <w:i/>
                <w:iCs/>
                <w:color w:val="000000" w:themeColor="text1"/>
              </w:rPr>
              <w:t>s</w:t>
            </w:r>
            <w:r w:rsidR="00062E0B" w:rsidRPr="00163241">
              <w:rPr>
                <w:i/>
                <w:iCs/>
                <w:color w:val="000000" w:themeColor="text1"/>
              </w:rPr>
              <w:t xml:space="preserve">ystems </w:t>
            </w:r>
            <w:r w:rsidR="00A355C8" w:rsidRPr="00163241">
              <w:rPr>
                <w:i/>
                <w:iCs/>
                <w:color w:val="000000" w:themeColor="text1"/>
              </w:rPr>
              <w:t>– Requirements</w:t>
            </w:r>
            <w:r w:rsidR="00A355C8" w:rsidRPr="000E1659">
              <w:rPr>
                <w:color w:val="000000" w:themeColor="text1"/>
              </w:rPr>
              <w:t>)</w:t>
            </w:r>
            <w:r w:rsidRPr="00163241">
              <w:rPr>
                <w:color w:val="000000" w:themeColor="text1"/>
              </w:rPr>
              <w:t xml:space="preserve"> </w:t>
            </w:r>
          </w:p>
        </w:tc>
      </w:tr>
      <w:tr w:rsidR="00163241" w:rsidRPr="00163241" w14:paraId="60C96DDC" w14:textId="77777777" w:rsidTr="00A355C8">
        <w:tc>
          <w:tcPr>
            <w:tcW w:w="2977" w:type="dxa"/>
          </w:tcPr>
          <w:p w14:paraId="59B7FB42" w14:textId="578B8279" w:rsidR="00CD0022" w:rsidRPr="00163241" w:rsidRDefault="00CD0022" w:rsidP="003D6458">
            <w:pPr>
              <w:pStyle w:val="BodyText"/>
              <w:spacing w:line="360" w:lineRule="auto"/>
              <w:rPr>
                <w:color w:val="000000" w:themeColor="text1"/>
              </w:rPr>
            </w:pPr>
            <w:r w:rsidRPr="00163241">
              <w:rPr>
                <w:color w:val="000000" w:themeColor="text1"/>
              </w:rPr>
              <w:t xml:space="preserve">Statement of </w:t>
            </w:r>
            <w:r w:rsidR="005C1897" w:rsidRPr="00163241">
              <w:rPr>
                <w:color w:val="000000" w:themeColor="text1"/>
              </w:rPr>
              <w:t>A</w:t>
            </w:r>
            <w:r w:rsidRPr="00163241">
              <w:rPr>
                <w:color w:val="000000" w:themeColor="text1"/>
              </w:rPr>
              <w:t>ssurance</w:t>
            </w:r>
          </w:p>
        </w:tc>
        <w:tc>
          <w:tcPr>
            <w:tcW w:w="6804" w:type="dxa"/>
          </w:tcPr>
          <w:p w14:paraId="022F046D" w14:textId="52E22333" w:rsidR="00CD0022" w:rsidRPr="00163241" w:rsidRDefault="00CD0022" w:rsidP="008B0704">
            <w:pPr>
              <w:pStyle w:val="BodyText"/>
              <w:spacing w:after="120" w:line="360" w:lineRule="auto"/>
              <w:rPr>
                <w:color w:val="000000" w:themeColor="text1"/>
              </w:rPr>
            </w:pPr>
            <w:r w:rsidRPr="00163241">
              <w:rPr>
                <w:color w:val="000000" w:themeColor="text1"/>
              </w:rPr>
              <w:t xml:space="preserve">A statement provided by a responsible entity prepared in accordance with s 74G of the CE Act and </w:t>
            </w:r>
            <w:r w:rsidR="008C7ADF" w:rsidRPr="00163241">
              <w:rPr>
                <w:color w:val="000000" w:themeColor="text1"/>
              </w:rPr>
              <w:t>regulation</w:t>
            </w:r>
            <w:r w:rsidRPr="00163241">
              <w:rPr>
                <w:color w:val="000000" w:themeColor="text1"/>
              </w:rPr>
              <w:t xml:space="preserve"> 16 of the CE RCCP Regulations.</w:t>
            </w:r>
          </w:p>
        </w:tc>
      </w:tr>
      <w:tr w:rsidR="00163241" w:rsidRPr="00163241" w14:paraId="046B641C" w14:textId="77777777" w:rsidTr="00A355C8">
        <w:tc>
          <w:tcPr>
            <w:tcW w:w="2977" w:type="dxa"/>
          </w:tcPr>
          <w:p w14:paraId="2A888DD5" w14:textId="77777777" w:rsidR="00CD0022" w:rsidRPr="00163241" w:rsidRDefault="00CD0022" w:rsidP="003D6458">
            <w:pPr>
              <w:pStyle w:val="BodyText"/>
              <w:spacing w:line="360" w:lineRule="auto"/>
              <w:rPr>
                <w:color w:val="000000" w:themeColor="text1"/>
              </w:rPr>
            </w:pPr>
            <w:r w:rsidRPr="00163241">
              <w:rPr>
                <w:color w:val="000000" w:themeColor="text1"/>
              </w:rPr>
              <w:t xml:space="preserve">Treatment </w:t>
            </w:r>
          </w:p>
        </w:tc>
        <w:tc>
          <w:tcPr>
            <w:tcW w:w="6804" w:type="dxa"/>
          </w:tcPr>
          <w:p w14:paraId="53B5E6FD" w14:textId="38661D24" w:rsidR="00CD0022" w:rsidRPr="00163241" w:rsidRDefault="00CD0022" w:rsidP="008B0704">
            <w:pPr>
              <w:pStyle w:val="BodyText"/>
              <w:spacing w:after="120" w:line="360" w:lineRule="auto"/>
              <w:rPr>
                <w:color w:val="000000" w:themeColor="text1"/>
              </w:rPr>
            </w:pPr>
            <w:r w:rsidRPr="00163241">
              <w:rPr>
                <w:color w:val="000000" w:themeColor="text1"/>
              </w:rPr>
              <w:t>Process to modify risk. This can involve avoiding the risk, removing the risk source, changing the likelihood or consequence, sharing or retaining the risk.</w:t>
            </w:r>
            <w:r w:rsidR="001D6F3D" w:rsidRPr="00163241" w:rsidDel="001D6F3D">
              <w:rPr>
                <w:color w:val="000000" w:themeColor="text1"/>
              </w:rPr>
              <w:t xml:space="preserve"> </w:t>
            </w:r>
            <w:r w:rsidR="00A355C8" w:rsidRPr="009B092E">
              <w:rPr>
                <w:color w:val="000000" w:themeColor="text1"/>
              </w:rPr>
              <w:t>(</w:t>
            </w:r>
            <w:r w:rsidR="00A355C8" w:rsidRPr="000E1659">
              <w:rPr>
                <w:color w:val="000000" w:themeColor="text1"/>
              </w:rPr>
              <w:t>ISO: 73:2009</w:t>
            </w:r>
            <w:r w:rsidR="00A355C8" w:rsidRPr="00163241">
              <w:rPr>
                <w:i/>
                <w:iCs/>
                <w:color w:val="000000" w:themeColor="text1"/>
              </w:rPr>
              <w:t xml:space="preserve"> Risk </w:t>
            </w:r>
            <w:r w:rsidR="00062E0B">
              <w:rPr>
                <w:i/>
                <w:iCs/>
                <w:color w:val="000000" w:themeColor="text1"/>
              </w:rPr>
              <w:t>m</w:t>
            </w:r>
            <w:r w:rsidR="00062E0B" w:rsidRPr="00163241">
              <w:rPr>
                <w:i/>
                <w:iCs/>
                <w:color w:val="000000" w:themeColor="text1"/>
              </w:rPr>
              <w:t xml:space="preserve">anagement </w:t>
            </w:r>
            <w:r w:rsidR="00A355C8" w:rsidRPr="00163241">
              <w:rPr>
                <w:i/>
                <w:iCs/>
                <w:color w:val="000000" w:themeColor="text1"/>
              </w:rPr>
              <w:t>– Vocabulary</w:t>
            </w:r>
            <w:r w:rsidR="00A355C8" w:rsidRPr="000E1659">
              <w:rPr>
                <w:color w:val="000000" w:themeColor="text1"/>
              </w:rPr>
              <w:t>)</w:t>
            </w:r>
          </w:p>
        </w:tc>
      </w:tr>
      <w:tr w:rsidR="00163241" w:rsidRPr="00163241" w14:paraId="4AF8A051" w14:textId="77777777" w:rsidTr="00A355C8">
        <w:tc>
          <w:tcPr>
            <w:tcW w:w="2977" w:type="dxa"/>
          </w:tcPr>
          <w:p w14:paraId="26EC44BD" w14:textId="2973EB50" w:rsidR="00CD0022" w:rsidRPr="00163241" w:rsidRDefault="00CD0022" w:rsidP="003D6458">
            <w:pPr>
              <w:pStyle w:val="BodyText"/>
              <w:spacing w:line="360" w:lineRule="auto"/>
              <w:rPr>
                <w:color w:val="000000" w:themeColor="text1"/>
              </w:rPr>
            </w:pPr>
            <w:r w:rsidRPr="00163241">
              <w:rPr>
                <w:color w:val="000000" w:themeColor="text1"/>
              </w:rPr>
              <w:t>Victorian market share</w:t>
            </w:r>
          </w:p>
        </w:tc>
        <w:tc>
          <w:tcPr>
            <w:tcW w:w="6804" w:type="dxa"/>
          </w:tcPr>
          <w:p w14:paraId="5115D3D6" w14:textId="5931C09E" w:rsidR="00CD0022" w:rsidRPr="00163241" w:rsidRDefault="00CD0022" w:rsidP="008B0704">
            <w:pPr>
              <w:pStyle w:val="BodyText"/>
              <w:spacing w:after="120" w:line="360" w:lineRule="auto"/>
              <w:rPr>
                <w:color w:val="000000" w:themeColor="text1"/>
              </w:rPr>
            </w:pPr>
            <w:r w:rsidRPr="00163241">
              <w:rPr>
                <w:color w:val="000000" w:themeColor="text1"/>
              </w:rPr>
              <w:t xml:space="preserve">Has the meaning given in </w:t>
            </w:r>
            <w:r w:rsidR="008604B8" w:rsidRPr="00163241">
              <w:rPr>
                <w:color w:val="000000" w:themeColor="text1"/>
              </w:rPr>
              <w:t>R</w:t>
            </w:r>
            <w:r w:rsidRPr="00163241">
              <w:rPr>
                <w:color w:val="000000" w:themeColor="text1"/>
              </w:rPr>
              <w:t>eg</w:t>
            </w:r>
            <w:r w:rsidR="008604B8" w:rsidRPr="00163241">
              <w:rPr>
                <w:color w:val="000000" w:themeColor="text1"/>
              </w:rPr>
              <w:t>ulation</w:t>
            </w:r>
            <w:r w:rsidRPr="00163241">
              <w:rPr>
                <w:color w:val="000000" w:themeColor="text1"/>
              </w:rPr>
              <w:t xml:space="preserve"> 7 of the CE RCCP Regulations</w:t>
            </w:r>
          </w:p>
          <w:p w14:paraId="4D6C9607" w14:textId="6FCF6743" w:rsidR="00CD0022" w:rsidRPr="00163241" w:rsidRDefault="00CD0022" w:rsidP="00DC199A">
            <w:pPr>
              <w:pStyle w:val="BodyText"/>
              <w:numPr>
                <w:ilvl w:val="0"/>
                <w:numId w:val="27"/>
              </w:numPr>
              <w:spacing w:after="120" w:line="360" w:lineRule="auto"/>
              <w:rPr>
                <w:color w:val="000000" w:themeColor="text1"/>
              </w:rPr>
            </w:pPr>
            <w:r w:rsidRPr="00163241">
              <w:rPr>
                <w:color w:val="000000" w:themeColor="text1"/>
              </w:rPr>
              <w:t>The Victorian market share held by an entity providing an essential waste, recycling or resource recovery service during a specified period is the amount of waste managed in Victoria by the entity in that period—</w:t>
            </w:r>
          </w:p>
          <w:p w14:paraId="59C469DA" w14:textId="543DDF8A" w:rsidR="00CD0022" w:rsidRPr="00163241" w:rsidRDefault="00CD0022" w:rsidP="00DC199A">
            <w:pPr>
              <w:pStyle w:val="BodyText"/>
              <w:numPr>
                <w:ilvl w:val="1"/>
                <w:numId w:val="27"/>
              </w:numPr>
              <w:spacing w:after="120" w:line="360" w:lineRule="auto"/>
              <w:rPr>
                <w:color w:val="000000" w:themeColor="text1"/>
              </w:rPr>
            </w:pPr>
            <w:r w:rsidRPr="00163241">
              <w:rPr>
                <w:color w:val="000000" w:themeColor="text1"/>
              </w:rPr>
              <w:lastRenderedPageBreak/>
              <w:t>in the course of providing that service, expressed as a percentage of the total amount of waste managed in Victoria by all providers of that service in that period; or</w:t>
            </w:r>
          </w:p>
          <w:p w14:paraId="5F1DABD5" w14:textId="64B58AAC" w:rsidR="00CD0022" w:rsidRPr="00163241" w:rsidRDefault="00CD0022" w:rsidP="00DC199A">
            <w:pPr>
              <w:pStyle w:val="BodyText"/>
              <w:numPr>
                <w:ilvl w:val="1"/>
                <w:numId w:val="27"/>
              </w:numPr>
              <w:spacing w:after="120" w:line="360" w:lineRule="auto"/>
              <w:rPr>
                <w:color w:val="000000" w:themeColor="text1"/>
              </w:rPr>
            </w:pPr>
            <w:r w:rsidRPr="00163241">
              <w:rPr>
                <w:color w:val="000000" w:themeColor="text1"/>
              </w:rPr>
              <w:t>in the course of providing that service for a type of waste, expressed as a percentage of the total amount of waste managed in Victoria by all providers of that service for that type of waste in that period as the case requires.</w:t>
            </w:r>
          </w:p>
          <w:p w14:paraId="1055E9D7" w14:textId="545657AA" w:rsidR="00CD0022" w:rsidRPr="00163241" w:rsidRDefault="00CD0022" w:rsidP="00DC199A">
            <w:pPr>
              <w:pStyle w:val="BodyText"/>
              <w:numPr>
                <w:ilvl w:val="0"/>
                <w:numId w:val="27"/>
              </w:numPr>
              <w:spacing w:after="120" w:line="360" w:lineRule="auto"/>
              <w:rPr>
                <w:color w:val="000000" w:themeColor="text1"/>
              </w:rPr>
            </w:pPr>
            <w:r w:rsidRPr="00163241">
              <w:rPr>
                <w:color w:val="000000" w:themeColor="text1"/>
              </w:rPr>
              <w:t>In this regulation, specified period means a period specified under regulation 11(b).</w:t>
            </w:r>
          </w:p>
        </w:tc>
      </w:tr>
    </w:tbl>
    <w:p w14:paraId="5DCDFDE3" w14:textId="54043B00" w:rsidR="00943D83" w:rsidRPr="00163241" w:rsidRDefault="00943D83">
      <w:r w:rsidRPr="00163241">
        <w:lastRenderedPageBreak/>
        <w:br w:type="page"/>
      </w:r>
    </w:p>
    <w:p w14:paraId="3ED5761D" w14:textId="5A7843A9" w:rsidR="00B83743" w:rsidRPr="00163241" w:rsidRDefault="005345F6" w:rsidP="00DC199A">
      <w:pPr>
        <w:pStyle w:val="Heading1TopofPage"/>
        <w:framePr w:wrap="around"/>
        <w:numPr>
          <w:ilvl w:val="0"/>
          <w:numId w:val="13"/>
        </w:numPr>
        <w:ind w:left="1560" w:hanging="426"/>
      </w:pPr>
      <w:bookmarkStart w:id="10" w:name="_Toc159593296"/>
      <w:bookmarkStart w:id="11" w:name="_Toc164179223"/>
      <w:bookmarkStart w:id="12" w:name="_Toc164158563"/>
      <w:bookmarkStart w:id="13" w:name="_Toc165563094"/>
      <w:r w:rsidRPr="00163241">
        <w:lastRenderedPageBreak/>
        <w:t>Introduction</w:t>
      </w:r>
      <w:bookmarkEnd w:id="5"/>
      <w:bookmarkEnd w:id="10"/>
      <w:bookmarkEnd w:id="11"/>
      <w:bookmarkEnd w:id="12"/>
      <w:bookmarkEnd w:id="13"/>
    </w:p>
    <w:p w14:paraId="20AF235E" w14:textId="6A1B1483" w:rsidR="00E66BDC" w:rsidRPr="00163241" w:rsidRDefault="00164FBC" w:rsidP="005B6564">
      <w:pPr>
        <w:pStyle w:val="BodyText"/>
        <w:rPr>
          <w:color w:val="000000" w:themeColor="text1"/>
        </w:rPr>
      </w:pPr>
      <w:bookmarkStart w:id="14" w:name="_Toc480840153"/>
      <w:bookmarkStart w:id="15" w:name="_Toc480840216"/>
      <w:bookmarkStart w:id="16" w:name="_Toc480916926"/>
      <w:r w:rsidRPr="00163241">
        <w:rPr>
          <w:color w:val="000000" w:themeColor="text1"/>
        </w:rPr>
        <w:t xml:space="preserve">The </w:t>
      </w:r>
      <w:r w:rsidRPr="00163241">
        <w:rPr>
          <w:i/>
          <w:color w:val="000000" w:themeColor="text1"/>
        </w:rPr>
        <w:t>Circular Economy (Was</w:t>
      </w:r>
      <w:r w:rsidR="00B47D7D" w:rsidRPr="00163241">
        <w:rPr>
          <w:i/>
          <w:color w:val="000000" w:themeColor="text1"/>
        </w:rPr>
        <w:t>te</w:t>
      </w:r>
      <w:r w:rsidRPr="00163241">
        <w:rPr>
          <w:i/>
          <w:color w:val="000000" w:themeColor="text1"/>
        </w:rPr>
        <w:t xml:space="preserve"> Reduction and Recycling) Act</w:t>
      </w:r>
      <w:r w:rsidR="00975EFA" w:rsidRPr="00163241">
        <w:rPr>
          <w:i/>
          <w:color w:val="000000" w:themeColor="text1"/>
        </w:rPr>
        <w:t xml:space="preserve"> 2021</w:t>
      </w:r>
      <w:r w:rsidR="009461B0" w:rsidRPr="00163241">
        <w:rPr>
          <w:i/>
          <w:color w:val="000000" w:themeColor="text1"/>
        </w:rPr>
        <w:t xml:space="preserve"> </w:t>
      </w:r>
      <w:r w:rsidR="0004489E" w:rsidRPr="00163241">
        <w:rPr>
          <w:color w:val="000000" w:themeColor="text1"/>
        </w:rPr>
        <w:t>(CE Act)</w:t>
      </w:r>
      <w:r w:rsidR="00975EFA" w:rsidRPr="00163241">
        <w:rPr>
          <w:color w:val="000000" w:themeColor="text1"/>
        </w:rPr>
        <w:t xml:space="preserve"> </w:t>
      </w:r>
      <w:r w:rsidR="006045EA" w:rsidRPr="00163241">
        <w:rPr>
          <w:color w:val="000000" w:themeColor="text1"/>
        </w:rPr>
        <w:br/>
      </w:r>
      <w:r w:rsidR="003904DE" w:rsidRPr="00163241">
        <w:rPr>
          <w:color w:val="000000" w:themeColor="text1"/>
        </w:rPr>
        <w:t xml:space="preserve">introduces a </w:t>
      </w:r>
      <w:bookmarkStart w:id="17" w:name="_Hlk155730499"/>
      <w:r w:rsidR="003904DE" w:rsidRPr="00163241">
        <w:rPr>
          <w:color w:val="000000" w:themeColor="text1"/>
        </w:rPr>
        <w:t xml:space="preserve">risk, consequence and </w:t>
      </w:r>
      <w:r w:rsidR="008F350D" w:rsidRPr="00163241">
        <w:rPr>
          <w:color w:val="000000" w:themeColor="text1"/>
        </w:rPr>
        <w:t xml:space="preserve">contingency </w:t>
      </w:r>
      <w:bookmarkEnd w:id="17"/>
      <w:r w:rsidR="000A2285" w:rsidRPr="00163241">
        <w:rPr>
          <w:color w:val="000000" w:themeColor="text1"/>
        </w:rPr>
        <w:t xml:space="preserve">framework </w:t>
      </w:r>
      <w:r w:rsidR="00B47D7D" w:rsidRPr="00163241">
        <w:rPr>
          <w:color w:val="000000" w:themeColor="text1"/>
        </w:rPr>
        <w:t xml:space="preserve">to manage significant risks to the waste, </w:t>
      </w:r>
      <w:r w:rsidR="00F260C4" w:rsidRPr="00163241">
        <w:rPr>
          <w:color w:val="000000" w:themeColor="text1"/>
        </w:rPr>
        <w:t>recycling</w:t>
      </w:r>
      <w:r w:rsidR="00B47D7D" w:rsidRPr="00163241">
        <w:rPr>
          <w:color w:val="000000" w:themeColor="text1"/>
        </w:rPr>
        <w:t xml:space="preserve"> and resource recover</w:t>
      </w:r>
      <w:r w:rsidR="00F260C4" w:rsidRPr="00163241">
        <w:rPr>
          <w:color w:val="000000" w:themeColor="text1"/>
        </w:rPr>
        <w:t>y</w:t>
      </w:r>
      <w:r w:rsidR="00B47D7D" w:rsidRPr="00163241">
        <w:rPr>
          <w:color w:val="000000" w:themeColor="text1"/>
        </w:rPr>
        <w:t xml:space="preserve"> sector</w:t>
      </w:r>
      <w:r w:rsidR="00753D9F" w:rsidRPr="00163241">
        <w:rPr>
          <w:color w:val="000000" w:themeColor="text1"/>
        </w:rPr>
        <w:t xml:space="preserve">. </w:t>
      </w:r>
      <w:r w:rsidR="008B0732" w:rsidRPr="00163241">
        <w:rPr>
          <w:color w:val="000000" w:themeColor="text1"/>
        </w:rPr>
        <w:t>These guidelines</w:t>
      </w:r>
      <w:r w:rsidR="00D3074D" w:rsidRPr="00163241">
        <w:rPr>
          <w:color w:val="000000" w:themeColor="text1"/>
        </w:rPr>
        <w:t>,</w:t>
      </w:r>
      <w:r w:rsidR="008B0732" w:rsidRPr="00163241">
        <w:rPr>
          <w:color w:val="000000" w:themeColor="text1"/>
        </w:rPr>
        <w:t xml:space="preserve"> together with the </w:t>
      </w:r>
      <w:r w:rsidR="00027C29" w:rsidRPr="00163241">
        <w:rPr>
          <w:color w:val="000000" w:themeColor="text1"/>
        </w:rPr>
        <w:t xml:space="preserve">CE </w:t>
      </w:r>
      <w:r w:rsidR="008B0732" w:rsidRPr="00163241">
        <w:rPr>
          <w:color w:val="000000" w:themeColor="text1"/>
        </w:rPr>
        <w:t xml:space="preserve">Act and </w:t>
      </w:r>
      <w:r w:rsidR="001C2793" w:rsidRPr="00163241">
        <w:rPr>
          <w:color w:val="000000" w:themeColor="text1"/>
        </w:rPr>
        <w:t>Circular Economy (Waste Reduction and Recycling) (Risk, Consequence and Contingency Plans and Other Matters) Regulations 2023 (</w:t>
      </w:r>
      <w:r w:rsidR="00027C29" w:rsidRPr="00163241">
        <w:rPr>
          <w:color w:val="000000" w:themeColor="text1"/>
        </w:rPr>
        <w:t xml:space="preserve">CE </w:t>
      </w:r>
      <w:r w:rsidR="002D1176" w:rsidRPr="00163241">
        <w:rPr>
          <w:color w:val="000000" w:themeColor="text1"/>
        </w:rPr>
        <w:t xml:space="preserve">RCCP </w:t>
      </w:r>
      <w:r w:rsidR="007055BD" w:rsidRPr="00163241">
        <w:rPr>
          <w:color w:val="000000" w:themeColor="text1"/>
        </w:rPr>
        <w:t>R</w:t>
      </w:r>
      <w:r w:rsidR="008B0732" w:rsidRPr="00163241">
        <w:rPr>
          <w:color w:val="000000" w:themeColor="text1"/>
        </w:rPr>
        <w:t>egulations</w:t>
      </w:r>
      <w:r w:rsidR="001C2793" w:rsidRPr="00163241">
        <w:rPr>
          <w:color w:val="000000" w:themeColor="text1"/>
        </w:rPr>
        <w:t>)</w:t>
      </w:r>
      <w:r w:rsidR="00BD0D63" w:rsidRPr="00163241">
        <w:rPr>
          <w:color w:val="000000" w:themeColor="text1"/>
        </w:rPr>
        <w:t>,</w:t>
      </w:r>
      <w:r w:rsidR="00BE1AC9" w:rsidRPr="00163241">
        <w:rPr>
          <w:color w:val="000000" w:themeColor="text1"/>
        </w:rPr>
        <w:t xml:space="preserve"> strengthen sector resilience</w:t>
      </w:r>
      <w:r w:rsidR="00510601" w:rsidRPr="00163241">
        <w:rPr>
          <w:color w:val="000000" w:themeColor="text1"/>
        </w:rPr>
        <w:t xml:space="preserve"> and </w:t>
      </w:r>
      <w:r w:rsidR="008B0732" w:rsidRPr="00163241">
        <w:rPr>
          <w:color w:val="000000" w:themeColor="text1"/>
        </w:rPr>
        <w:t xml:space="preserve">support </w:t>
      </w:r>
      <w:r w:rsidR="00510601" w:rsidRPr="00163241">
        <w:rPr>
          <w:color w:val="000000" w:themeColor="text1"/>
        </w:rPr>
        <w:t xml:space="preserve">Victoria to </w:t>
      </w:r>
      <w:r w:rsidR="008B0732" w:rsidRPr="00163241">
        <w:rPr>
          <w:color w:val="000000" w:themeColor="text1"/>
        </w:rPr>
        <w:t xml:space="preserve">transition to </w:t>
      </w:r>
      <w:r w:rsidR="00510601" w:rsidRPr="00163241">
        <w:rPr>
          <w:color w:val="000000" w:themeColor="text1"/>
        </w:rPr>
        <w:t xml:space="preserve">a </w:t>
      </w:r>
      <w:r w:rsidR="003C566C" w:rsidRPr="00163241">
        <w:rPr>
          <w:color w:val="000000" w:themeColor="text1"/>
        </w:rPr>
        <w:t xml:space="preserve">more </w:t>
      </w:r>
      <w:r w:rsidR="00510601" w:rsidRPr="00163241">
        <w:rPr>
          <w:color w:val="000000" w:themeColor="text1"/>
        </w:rPr>
        <w:t>circular economy</w:t>
      </w:r>
      <w:r w:rsidR="00B47D7D" w:rsidRPr="00163241">
        <w:rPr>
          <w:color w:val="000000" w:themeColor="text1"/>
        </w:rPr>
        <w:t xml:space="preserve">. </w:t>
      </w:r>
    </w:p>
    <w:p w14:paraId="0C95732D" w14:textId="5F48AFC5" w:rsidR="001A46B1" w:rsidRPr="00163241" w:rsidRDefault="008604B8" w:rsidP="005B6564">
      <w:pPr>
        <w:pStyle w:val="BodyText"/>
        <w:rPr>
          <w:color w:val="000000" w:themeColor="text1"/>
        </w:rPr>
      </w:pPr>
      <w:r w:rsidRPr="00163241">
        <w:rPr>
          <w:color w:val="000000" w:themeColor="text1"/>
        </w:rPr>
        <w:t xml:space="preserve">These guidelines have been issued in accordance with section 74K of the CE </w:t>
      </w:r>
      <w:r w:rsidR="0091514D" w:rsidRPr="00163241">
        <w:rPr>
          <w:color w:val="000000" w:themeColor="text1"/>
        </w:rPr>
        <w:t>Act and</w:t>
      </w:r>
      <w:r w:rsidR="007040B5" w:rsidRPr="00163241">
        <w:rPr>
          <w:color w:val="000000" w:themeColor="text1"/>
        </w:rPr>
        <w:t xml:space="preserve"> should be read in conjunction with the Circular Economy </w:t>
      </w:r>
      <w:r w:rsidR="00DE7159" w:rsidRPr="00163241">
        <w:rPr>
          <w:color w:val="000000" w:themeColor="text1"/>
        </w:rPr>
        <w:t>R</w:t>
      </w:r>
      <w:r w:rsidR="00F60F31" w:rsidRPr="00163241">
        <w:rPr>
          <w:color w:val="000000" w:themeColor="text1"/>
        </w:rPr>
        <w:t xml:space="preserve">isk, </w:t>
      </w:r>
      <w:r w:rsidR="00DE7159" w:rsidRPr="00163241">
        <w:rPr>
          <w:color w:val="000000" w:themeColor="text1"/>
        </w:rPr>
        <w:t>C</w:t>
      </w:r>
      <w:r w:rsidR="00F60F31" w:rsidRPr="00163241">
        <w:rPr>
          <w:color w:val="000000" w:themeColor="text1"/>
        </w:rPr>
        <w:t xml:space="preserve">onsequence and </w:t>
      </w:r>
      <w:r w:rsidR="00DE7159" w:rsidRPr="00163241">
        <w:rPr>
          <w:color w:val="000000" w:themeColor="text1"/>
        </w:rPr>
        <w:t>C</w:t>
      </w:r>
      <w:r w:rsidR="00F60F31" w:rsidRPr="00163241">
        <w:rPr>
          <w:color w:val="000000" w:themeColor="text1"/>
        </w:rPr>
        <w:t xml:space="preserve">ontingency </w:t>
      </w:r>
      <w:r w:rsidR="007040B5" w:rsidRPr="00163241">
        <w:rPr>
          <w:color w:val="000000" w:themeColor="text1"/>
        </w:rPr>
        <w:t xml:space="preserve">(CERCC) Plan. </w:t>
      </w:r>
      <w:r w:rsidRPr="00163241">
        <w:rPr>
          <w:color w:val="000000" w:themeColor="text1"/>
        </w:rPr>
        <w:t>The</w:t>
      </w:r>
      <w:r w:rsidR="007040B5" w:rsidRPr="00163241">
        <w:rPr>
          <w:color w:val="000000" w:themeColor="text1"/>
        </w:rPr>
        <w:t xml:space="preserve"> guidelines</w:t>
      </w:r>
      <w:r w:rsidRPr="00163241">
        <w:rPr>
          <w:color w:val="000000" w:themeColor="text1"/>
        </w:rPr>
        <w:t xml:space="preserve"> are designed</w:t>
      </w:r>
      <w:r w:rsidR="00763DCA" w:rsidRPr="00163241">
        <w:rPr>
          <w:color w:val="000000" w:themeColor="text1"/>
        </w:rPr>
        <w:t xml:space="preserve"> to assist </w:t>
      </w:r>
      <w:bookmarkEnd w:id="14"/>
      <w:bookmarkEnd w:id="15"/>
      <w:bookmarkEnd w:id="16"/>
      <w:r w:rsidR="00624B58" w:rsidRPr="00163241">
        <w:rPr>
          <w:color w:val="000000" w:themeColor="text1"/>
        </w:rPr>
        <w:t>w</w:t>
      </w:r>
      <w:r w:rsidR="00654DBB" w:rsidRPr="00163241">
        <w:rPr>
          <w:color w:val="000000" w:themeColor="text1"/>
        </w:rPr>
        <w:t>aste</w:t>
      </w:r>
      <w:r w:rsidR="005B5420" w:rsidRPr="00163241">
        <w:rPr>
          <w:color w:val="000000" w:themeColor="text1"/>
        </w:rPr>
        <w:t xml:space="preserve">, </w:t>
      </w:r>
      <w:r w:rsidR="0059685E" w:rsidRPr="00163241">
        <w:rPr>
          <w:color w:val="000000" w:themeColor="text1"/>
        </w:rPr>
        <w:t>r</w:t>
      </w:r>
      <w:r w:rsidR="005B5420" w:rsidRPr="00163241">
        <w:rPr>
          <w:color w:val="000000" w:themeColor="text1"/>
        </w:rPr>
        <w:t xml:space="preserve">ecycling and </w:t>
      </w:r>
      <w:r w:rsidR="0059685E" w:rsidRPr="00163241">
        <w:rPr>
          <w:color w:val="000000" w:themeColor="text1"/>
        </w:rPr>
        <w:t>r</w:t>
      </w:r>
      <w:r w:rsidR="005B5420" w:rsidRPr="00163241">
        <w:rPr>
          <w:color w:val="000000" w:themeColor="text1"/>
        </w:rPr>
        <w:t xml:space="preserve">esource </w:t>
      </w:r>
      <w:r w:rsidR="00B711B3" w:rsidRPr="00163241">
        <w:rPr>
          <w:color w:val="000000" w:themeColor="text1"/>
        </w:rPr>
        <w:t>r</w:t>
      </w:r>
      <w:r w:rsidR="005B5420" w:rsidRPr="00163241">
        <w:rPr>
          <w:color w:val="000000" w:themeColor="text1"/>
        </w:rPr>
        <w:t>ecovery</w:t>
      </w:r>
      <w:r w:rsidR="00D0274F" w:rsidRPr="00163241">
        <w:rPr>
          <w:color w:val="000000" w:themeColor="text1"/>
        </w:rPr>
        <w:t xml:space="preserve"> </w:t>
      </w:r>
      <w:r w:rsidR="006A2A67" w:rsidRPr="00163241">
        <w:rPr>
          <w:color w:val="000000" w:themeColor="text1"/>
        </w:rPr>
        <w:t xml:space="preserve">sector </w:t>
      </w:r>
      <w:r w:rsidR="1FFCA527" w:rsidRPr="00163241">
        <w:rPr>
          <w:color w:val="000000" w:themeColor="text1"/>
        </w:rPr>
        <w:t xml:space="preserve">participants </w:t>
      </w:r>
      <w:r w:rsidR="00F23BCA" w:rsidRPr="00163241">
        <w:rPr>
          <w:color w:val="000000" w:themeColor="text1"/>
        </w:rPr>
        <w:t xml:space="preserve">to </w:t>
      </w:r>
      <w:r w:rsidR="00BE79CB" w:rsidRPr="00163241">
        <w:rPr>
          <w:color w:val="000000" w:themeColor="text1"/>
        </w:rPr>
        <w:t>a</w:t>
      </w:r>
      <w:r w:rsidR="00681D32" w:rsidRPr="00163241">
        <w:rPr>
          <w:color w:val="000000" w:themeColor="text1"/>
        </w:rPr>
        <w:t>c</w:t>
      </w:r>
      <w:r w:rsidR="00BE79CB" w:rsidRPr="00163241">
        <w:rPr>
          <w:color w:val="000000" w:themeColor="text1"/>
        </w:rPr>
        <w:t xml:space="preserve">quit </w:t>
      </w:r>
      <w:r w:rsidR="00D622C4" w:rsidRPr="00163241">
        <w:rPr>
          <w:color w:val="000000" w:themeColor="text1"/>
        </w:rPr>
        <w:t xml:space="preserve">their </w:t>
      </w:r>
      <w:r w:rsidRPr="00163241">
        <w:rPr>
          <w:color w:val="000000" w:themeColor="text1"/>
        </w:rPr>
        <w:t>legal</w:t>
      </w:r>
      <w:r w:rsidR="00D622C4" w:rsidRPr="00163241">
        <w:rPr>
          <w:color w:val="000000" w:themeColor="text1"/>
        </w:rPr>
        <w:t xml:space="preserve"> obligations and </w:t>
      </w:r>
      <w:r w:rsidR="008630BA" w:rsidRPr="00163241">
        <w:rPr>
          <w:color w:val="000000" w:themeColor="text1"/>
        </w:rPr>
        <w:t>in doing so</w:t>
      </w:r>
      <w:r w:rsidR="008B465C" w:rsidRPr="00163241">
        <w:rPr>
          <w:color w:val="000000" w:themeColor="text1"/>
        </w:rPr>
        <w:t>,</w:t>
      </w:r>
      <w:r w:rsidR="008630BA" w:rsidRPr="00163241">
        <w:rPr>
          <w:color w:val="000000" w:themeColor="text1"/>
        </w:rPr>
        <w:t xml:space="preserve"> </w:t>
      </w:r>
      <w:r w:rsidR="0045632B" w:rsidRPr="00163241">
        <w:rPr>
          <w:color w:val="000000" w:themeColor="text1"/>
        </w:rPr>
        <w:t xml:space="preserve">minimise </w:t>
      </w:r>
      <w:r w:rsidR="00BB25CC" w:rsidRPr="00163241">
        <w:rPr>
          <w:color w:val="000000" w:themeColor="text1"/>
        </w:rPr>
        <w:t xml:space="preserve">risks to </w:t>
      </w:r>
      <w:r w:rsidR="0044271A" w:rsidRPr="00163241">
        <w:rPr>
          <w:color w:val="000000" w:themeColor="text1"/>
        </w:rPr>
        <w:t xml:space="preserve">essential services for the </w:t>
      </w:r>
      <w:r w:rsidR="0045632B" w:rsidRPr="00163241">
        <w:rPr>
          <w:color w:val="000000" w:themeColor="text1"/>
        </w:rPr>
        <w:t>sector</w:t>
      </w:r>
      <w:r w:rsidR="00584DB6" w:rsidRPr="00163241">
        <w:rPr>
          <w:color w:val="000000" w:themeColor="text1"/>
        </w:rPr>
        <w:t>.</w:t>
      </w:r>
      <w:r w:rsidR="00D24469" w:rsidRPr="00163241">
        <w:rPr>
          <w:color w:val="000000" w:themeColor="text1"/>
        </w:rPr>
        <w:t xml:space="preserve"> </w:t>
      </w:r>
    </w:p>
    <w:p w14:paraId="1E54263D" w14:textId="72B7827D" w:rsidR="001A46B1" w:rsidRPr="00163241" w:rsidRDefault="001A46B1" w:rsidP="00D706AB">
      <w:pPr>
        <w:pStyle w:val="BodyText"/>
        <w:spacing w:after="0"/>
        <w:rPr>
          <w:color w:val="000000" w:themeColor="text1"/>
        </w:rPr>
      </w:pPr>
      <w:r w:rsidRPr="00163241">
        <w:rPr>
          <w:color w:val="000000" w:themeColor="text1"/>
        </w:rPr>
        <w:t xml:space="preserve">Participants and operators can use these guidelines to conduct a self-assessment and determine whether they are a Responsible Entity. These guidelines also </w:t>
      </w:r>
      <w:r w:rsidR="007040B5" w:rsidRPr="00163241">
        <w:rPr>
          <w:color w:val="000000" w:themeColor="text1"/>
        </w:rPr>
        <w:t xml:space="preserve">explain how </w:t>
      </w:r>
      <w:r w:rsidR="005F6AFE" w:rsidRPr="00163241">
        <w:rPr>
          <w:color w:val="000000" w:themeColor="text1"/>
        </w:rPr>
        <w:t>r</w:t>
      </w:r>
      <w:r w:rsidR="007040B5" w:rsidRPr="00163241">
        <w:rPr>
          <w:color w:val="000000" w:themeColor="text1"/>
        </w:rPr>
        <w:t xml:space="preserve">esponsible </w:t>
      </w:r>
      <w:r w:rsidR="005F6AFE" w:rsidRPr="00163241">
        <w:rPr>
          <w:color w:val="000000" w:themeColor="text1"/>
        </w:rPr>
        <w:t>e</w:t>
      </w:r>
      <w:r w:rsidR="007040B5" w:rsidRPr="00163241">
        <w:rPr>
          <w:color w:val="000000" w:themeColor="text1"/>
        </w:rPr>
        <w:t>ntities can</w:t>
      </w:r>
      <w:r w:rsidRPr="00163241">
        <w:rPr>
          <w:color w:val="000000" w:themeColor="text1"/>
        </w:rPr>
        <w:t>:</w:t>
      </w:r>
    </w:p>
    <w:p w14:paraId="56B213D8" w14:textId="7F1C9777" w:rsidR="001A46B1" w:rsidRPr="00163241" w:rsidRDefault="001A46B1" w:rsidP="005B6564">
      <w:pPr>
        <w:pStyle w:val="ListBullet"/>
        <w:rPr>
          <w:color w:val="000000" w:themeColor="text1"/>
        </w:rPr>
      </w:pPr>
      <w:r w:rsidRPr="00163241">
        <w:rPr>
          <w:color w:val="000000" w:themeColor="text1"/>
        </w:rPr>
        <w:t xml:space="preserve">notify the Head, Recycling Victoria </w:t>
      </w:r>
      <w:r w:rsidR="007040B5" w:rsidRPr="00163241">
        <w:rPr>
          <w:color w:val="000000" w:themeColor="text1"/>
        </w:rPr>
        <w:t>that they are a</w:t>
      </w:r>
      <w:r w:rsidRPr="00163241">
        <w:rPr>
          <w:color w:val="000000" w:themeColor="text1"/>
        </w:rPr>
        <w:t xml:space="preserve"> </w:t>
      </w:r>
      <w:r w:rsidR="005F6AFE" w:rsidRPr="00163241">
        <w:rPr>
          <w:color w:val="000000" w:themeColor="text1"/>
        </w:rPr>
        <w:t>r</w:t>
      </w:r>
      <w:r w:rsidRPr="00163241">
        <w:rPr>
          <w:color w:val="000000" w:themeColor="text1"/>
        </w:rPr>
        <w:t xml:space="preserve">esponsible </w:t>
      </w:r>
      <w:r w:rsidR="005F6AFE" w:rsidRPr="00163241">
        <w:rPr>
          <w:color w:val="000000" w:themeColor="text1"/>
        </w:rPr>
        <w:t>e</w:t>
      </w:r>
      <w:r w:rsidRPr="00163241">
        <w:rPr>
          <w:color w:val="000000" w:themeColor="text1"/>
        </w:rPr>
        <w:t>ntity</w:t>
      </w:r>
    </w:p>
    <w:p w14:paraId="2C83C60E" w14:textId="06EBB216" w:rsidR="008604B8" w:rsidRPr="00163241" w:rsidRDefault="001A46B1" w:rsidP="005B6564">
      <w:pPr>
        <w:pStyle w:val="ListBullet"/>
        <w:rPr>
          <w:color w:val="000000" w:themeColor="text1"/>
        </w:rPr>
      </w:pPr>
      <w:r w:rsidRPr="00163241">
        <w:rPr>
          <w:color w:val="000000" w:themeColor="text1"/>
        </w:rPr>
        <w:t>prepare a RERRC Plan</w:t>
      </w:r>
      <w:r w:rsidR="007040B5" w:rsidRPr="00163241">
        <w:rPr>
          <w:color w:val="000000" w:themeColor="text1"/>
        </w:rPr>
        <w:t xml:space="preserve"> and</w:t>
      </w:r>
      <w:r w:rsidRPr="00163241">
        <w:rPr>
          <w:color w:val="000000" w:themeColor="text1"/>
        </w:rPr>
        <w:t xml:space="preserve"> </w:t>
      </w:r>
    </w:p>
    <w:p w14:paraId="1BF07E10" w14:textId="75387703" w:rsidR="001A46B1" w:rsidRPr="00163241" w:rsidRDefault="001A46B1" w:rsidP="005B6564">
      <w:pPr>
        <w:pStyle w:val="ListBullet"/>
        <w:rPr>
          <w:color w:val="000000" w:themeColor="text1"/>
        </w:rPr>
      </w:pPr>
      <w:r w:rsidRPr="00163241">
        <w:rPr>
          <w:color w:val="000000" w:themeColor="text1"/>
        </w:rPr>
        <w:t xml:space="preserve">confirm </w:t>
      </w:r>
      <w:r w:rsidR="008630BA" w:rsidRPr="00163241">
        <w:rPr>
          <w:color w:val="000000" w:themeColor="text1"/>
        </w:rPr>
        <w:t>whether</w:t>
      </w:r>
      <w:r w:rsidRPr="00163241">
        <w:rPr>
          <w:color w:val="000000" w:themeColor="text1"/>
        </w:rPr>
        <w:t xml:space="preserve"> they continue to meet the Responsible Entity criteria in subsequent years.</w:t>
      </w:r>
    </w:p>
    <w:p w14:paraId="2B5C15E4" w14:textId="1B1BA13A" w:rsidR="001A46B1" w:rsidRPr="00163241" w:rsidRDefault="001A46B1" w:rsidP="005B6564">
      <w:pPr>
        <w:pStyle w:val="BodyText"/>
        <w:rPr>
          <w:color w:val="000000" w:themeColor="text1"/>
        </w:rPr>
      </w:pPr>
      <w:r w:rsidRPr="00163241">
        <w:rPr>
          <w:color w:val="000000" w:themeColor="text1"/>
        </w:rPr>
        <w:t>Unless an exemption applies, Responsible Entities are required to submit a Responsible Entity Risk Consequence and Contingency (RERCC) Plan to the Head, Recycling Victoria by 30 September each year.</w:t>
      </w:r>
      <w:r w:rsidR="007040B5" w:rsidRPr="00163241">
        <w:rPr>
          <w:color w:val="000000" w:themeColor="text1"/>
        </w:rPr>
        <w:t xml:space="preserve"> Responsible Entities must submit their first RERCC Plan </w:t>
      </w:r>
      <w:r w:rsidR="006463C3" w:rsidRPr="00163241">
        <w:rPr>
          <w:color w:val="000000" w:themeColor="text1"/>
        </w:rPr>
        <w:t>by</w:t>
      </w:r>
      <w:r w:rsidR="007040B5" w:rsidRPr="00163241">
        <w:rPr>
          <w:color w:val="000000" w:themeColor="text1"/>
        </w:rPr>
        <w:t xml:space="preserve"> </w:t>
      </w:r>
      <w:r w:rsidR="007040B5" w:rsidRPr="00163241">
        <w:rPr>
          <w:b/>
          <w:bCs/>
          <w:color w:val="000000" w:themeColor="text1"/>
        </w:rPr>
        <w:t>30 September 2024.</w:t>
      </w:r>
      <w:r w:rsidRPr="00163241">
        <w:rPr>
          <w:color w:val="000000" w:themeColor="text1"/>
        </w:rPr>
        <w:t xml:space="preserve"> </w:t>
      </w:r>
    </w:p>
    <w:p w14:paraId="000FCC7E" w14:textId="77777777" w:rsidR="00F025C8" w:rsidRPr="00163241" w:rsidRDefault="00F025C8" w:rsidP="00DC199A">
      <w:pPr>
        <w:pStyle w:val="Heading2"/>
        <w:numPr>
          <w:ilvl w:val="1"/>
          <w:numId w:val="14"/>
        </w:numPr>
        <w:tabs>
          <w:tab w:val="left" w:pos="859"/>
        </w:tabs>
        <w:ind w:hanging="792"/>
      </w:pPr>
      <w:bookmarkStart w:id="18" w:name="_Toc165563095"/>
      <w:r w:rsidRPr="00163241">
        <w:lastRenderedPageBreak/>
        <w:t>Who these guidelines apply to</w:t>
      </w:r>
      <w:bookmarkEnd w:id="18"/>
    </w:p>
    <w:p w14:paraId="0CD3B6E8" w14:textId="7DDDC37B" w:rsidR="00F025C8" w:rsidRPr="00163241" w:rsidRDefault="00F025C8" w:rsidP="005B6564">
      <w:pPr>
        <w:pStyle w:val="BodyText"/>
        <w:rPr>
          <w:color w:val="000000" w:themeColor="text1"/>
        </w:rPr>
      </w:pPr>
      <w:r w:rsidRPr="00163241">
        <w:rPr>
          <w:color w:val="000000" w:themeColor="text1"/>
        </w:rPr>
        <w:t>These guidelines apply to essential waste, recycling or resource recovery service providers that have self-assessed as a responsible entity. However, the guidelines remain relevant to all waste, recycling or resource recovery essential service providers. For example, they offer guidance on how to determine whether a provider is a responsible entity under the CE Act</w:t>
      </w:r>
      <w:r w:rsidRPr="00163241" w:rsidDel="00B41CF0">
        <w:rPr>
          <w:color w:val="000000" w:themeColor="text1"/>
        </w:rPr>
        <w:t xml:space="preserve"> set</w:t>
      </w:r>
      <w:r w:rsidRPr="00163241">
        <w:rPr>
          <w:color w:val="000000" w:themeColor="text1"/>
        </w:rPr>
        <w:t>ting</w:t>
      </w:r>
      <w:r w:rsidRPr="00163241" w:rsidDel="00B41CF0">
        <w:rPr>
          <w:color w:val="000000" w:themeColor="text1"/>
        </w:rPr>
        <w:t xml:space="preserve"> out their obligations to monitor and notify the Head</w:t>
      </w:r>
      <w:r w:rsidR="00EE4096" w:rsidRPr="00163241">
        <w:rPr>
          <w:color w:val="000000" w:themeColor="text1"/>
        </w:rPr>
        <w:t>,</w:t>
      </w:r>
      <w:r w:rsidRPr="00163241" w:rsidDel="00B41CF0">
        <w:rPr>
          <w:color w:val="000000" w:themeColor="text1"/>
        </w:rPr>
        <w:t xml:space="preserve"> Recycling Victoria</w:t>
      </w:r>
      <w:r w:rsidR="002E1566" w:rsidRPr="00163241">
        <w:rPr>
          <w:color w:val="000000" w:themeColor="text1"/>
        </w:rPr>
        <w:t xml:space="preserve"> </w:t>
      </w:r>
      <w:r w:rsidRPr="00163241">
        <w:rPr>
          <w:color w:val="000000" w:themeColor="text1"/>
        </w:rPr>
        <w:t xml:space="preserve">(in these guidelines reference to Recycling Victoria is taken to mean the Head, Recycling Victoria as described in the CE Act) </w:t>
      </w:r>
      <w:r w:rsidRPr="00163241" w:rsidDel="00B41CF0">
        <w:rPr>
          <w:color w:val="000000" w:themeColor="text1"/>
        </w:rPr>
        <w:t>should that status change and they identify as a responsible entity.</w:t>
      </w:r>
    </w:p>
    <w:p w14:paraId="73543A3D" w14:textId="4D02CA87" w:rsidR="00616C5E" w:rsidRPr="00163241" w:rsidRDefault="00F025C8" w:rsidP="005B6564">
      <w:pPr>
        <w:pStyle w:val="BodyText"/>
        <w:rPr>
          <w:color w:val="000000" w:themeColor="text1"/>
        </w:rPr>
      </w:pPr>
      <w:r w:rsidRPr="00163241">
        <w:rPr>
          <w:color w:val="000000" w:themeColor="text1"/>
        </w:rPr>
        <w:t xml:space="preserve">Responsible entities </w:t>
      </w:r>
      <w:r w:rsidR="0032191F" w:rsidRPr="00163241">
        <w:rPr>
          <w:color w:val="000000" w:themeColor="text1"/>
        </w:rPr>
        <w:t>may use th</w:t>
      </w:r>
      <w:r w:rsidR="00042DCA" w:rsidRPr="00163241">
        <w:rPr>
          <w:color w:val="000000" w:themeColor="text1"/>
        </w:rPr>
        <w:t xml:space="preserve">ese guidelines </w:t>
      </w:r>
      <w:r w:rsidR="0067069D" w:rsidRPr="00163241">
        <w:rPr>
          <w:color w:val="000000" w:themeColor="text1"/>
        </w:rPr>
        <w:t xml:space="preserve">to </w:t>
      </w:r>
      <w:r w:rsidRPr="00163241">
        <w:rPr>
          <w:color w:val="000000" w:themeColor="text1"/>
        </w:rPr>
        <w:t xml:space="preserve">comply with the </w:t>
      </w:r>
      <w:r w:rsidR="00F30D06" w:rsidRPr="00163241">
        <w:rPr>
          <w:color w:val="000000" w:themeColor="text1"/>
        </w:rPr>
        <w:t xml:space="preserve">requirements to </w:t>
      </w:r>
      <w:r w:rsidRPr="00163241">
        <w:rPr>
          <w:color w:val="000000" w:themeColor="text1"/>
        </w:rPr>
        <w:t>prepar</w:t>
      </w:r>
      <w:r w:rsidR="00A652FB" w:rsidRPr="00163241">
        <w:rPr>
          <w:color w:val="000000" w:themeColor="text1"/>
        </w:rPr>
        <w:t>e</w:t>
      </w:r>
      <w:r w:rsidRPr="00163241">
        <w:rPr>
          <w:color w:val="000000" w:themeColor="text1"/>
        </w:rPr>
        <w:t xml:space="preserve"> their RERCC Plan and Statement of </w:t>
      </w:r>
      <w:r w:rsidR="00044974" w:rsidRPr="00163241">
        <w:rPr>
          <w:color w:val="000000" w:themeColor="text1"/>
        </w:rPr>
        <w:t>A</w:t>
      </w:r>
      <w:r w:rsidRPr="00163241">
        <w:rPr>
          <w:color w:val="000000" w:themeColor="text1"/>
        </w:rPr>
        <w:t>ssurance (see ss 74F(2) and 74G(2) of the CE Act).</w:t>
      </w:r>
    </w:p>
    <w:p w14:paraId="484CFFAE" w14:textId="77777777" w:rsidR="009C4774" w:rsidRPr="00163241" w:rsidRDefault="009C4774" w:rsidP="00DC199A">
      <w:pPr>
        <w:pStyle w:val="Heading2"/>
        <w:numPr>
          <w:ilvl w:val="1"/>
          <w:numId w:val="14"/>
        </w:numPr>
        <w:tabs>
          <w:tab w:val="left" w:pos="859"/>
        </w:tabs>
        <w:ind w:hanging="792"/>
      </w:pPr>
      <w:bookmarkStart w:id="19" w:name="_Toc165563096"/>
      <w:bookmarkStart w:id="20" w:name="_Toc156919757"/>
      <w:bookmarkStart w:id="21" w:name="_Toc159593297"/>
      <w:bookmarkStart w:id="22" w:name="_Toc164179224"/>
      <w:bookmarkStart w:id="23" w:name="_Toc164158564"/>
      <w:r w:rsidRPr="00163241">
        <w:t>The CE Act applies a principles-based approach</w:t>
      </w:r>
      <w:bookmarkEnd w:id="19"/>
    </w:p>
    <w:p w14:paraId="1BE1A25D" w14:textId="3624D6E4" w:rsidR="009C4774" w:rsidRPr="00163241" w:rsidRDefault="009C4774" w:rsidP="005B6564">
      <w:pPr>
        <w:pStyle w:val="BodyText"/>
        <w:rPr>
          <w:color w:val="000000" w:themeColor="text1"/>
        </w:rPr>
      </w:pPr>
      <w:r w:rsidRPr="00163241">
        <w:rPr>
          <w:color w:val="000000" w:themeColor="text1"/>
        </w:rPr>
        <w:t>Section 9 of the CE Act introduces the principle of equity. Specifically, in relation to sector risk,</w:t>
      </w:r>
      <w:r w:rsidR="002A6819">
        <w:rPr>
          <w:color w:val="000000" w:themeColor="text1"/>
        </w:rPr>
        <w:t xml:space="preserve"> section </w:t>
      </w:r>
      <w:r w:rsidR="005A22A4">
        <w:rPr>
          <w:color w:val="000000" w:themeColor="text1"/>
        </w:rPr>
        <w:t>9(2)</w:t>
      </w:r>
      <w:r w:rsidRPr="00163241">
        <w:rPr>
          <w:color w:val="000000" w:themeColor="text1"/>
        </w:rPr>
        <w:t xml:space="preserve"> provides that ‘People should not be disproportionately affected by disruption, or risks of disruption, to waste, recycling or resource recovery services and any associated harm to human health and the environment.’ </w:t>
      </w:r>
    </w:p>
    <w:p w14:paraId="421C5DF5" w14:textId="32EA80B7" w:rsidR="009C4774" w:rsidRPr="00163241" w:rsidRDefault="009C4774" w:rsidP="005B6564">
      <w:pPr>
        <w:pStyle w:val="BodyText"/>
        <w:rPr>
          <w:color w:val="000000" w:themeColor="text1"/>
        </w:rPr>
      </w:pPr>
      <w:r w:rsidRPr="00163241">
        <w:rPr>
          <w:color w:val="000000" w:themeColor="text1"/>
        </w:rPr>
        <w:t xml:space="preserve">The CE Act also includes consideration of a shared responsibility for waste, recycling and resource recovery between all levels of government and industry, business, communities and the people of Victoria. </w:t>
      </w:r>
    </w:p>
    <w:p w14:paraId="554D4875" w14:textId="2B3F9DB4" w:rsidR="009C4774" w:rsidRPr="00163241" w:rsidRDefault="0025530B" w:rsidP="00D706AB">
      <w:pPr>
        <w:pStyle w:val="Heading3"/>
      </w:pPr>
      <w:bookmarkStart w:id="24" w:name="_Toc165462713"/>
      <w:bookmarkStart w:id="25" w:name="_Toc165563097"/>
      <w:r w:rsidRPr="00186C2E">
        <w:rPr>
          <w:rStyle w:val="Heading4Char"/>
          <w:rFonts w:asciiTheme="minorHAnsi" w:hAnsiTheme="minorHAnsi" w:cs="Arial"/>
          <w:b/>
          <w:bCs w:val="0"/>
          <w:iCs w:val="0"/>
          <w:sz w:val="32"/>
          <w:szCs w:val="32"/>
        </w:rPr>
        <w:t>1.2.1</w:t>
      </w:r>
      <w:r w:rsidRPr="00186C2E">
        <w:rPr>
          <w:rStyle w:val="Heading4Char"/>
          <w:rFonts w:asciiTheme="minorHAnsi" w:hAnsiTheme="minorHAnsi" w:cs="Arial"/>
          <w:b/>
          <w:bCs w:val="0"/>
          <w:iCs w:val="0"/>
          <w:sz w:val="32"/>
          <w:szCs w:val="32"/>
        </w:rPr>
        <w:tab/>
      </w:r>
      <w:r w:rsidR="009C4774" w:rsidRPr="00163241">
        <w:t>Proportional measures for risks are applied to responsible entities</w:t>
      </w:r>
      <w:bookmarkEnd w:id="24"/>
      <w:bookmarkEnd w:id="25"/>
    </w:p>
    <w:p w14:paraId="10E1A326" w14:textId="77777777" w:rsidR="009C4774" w:rsidRPr="00163241" w:rsidRDefault="009C4774" w:rsidP="005B6564">
      <w:pPr>
        <w:pStyle w:val="BodyText"/>
        <w:rPr>
          <w:color w:val="000000" w:themeColor="text1"/>
        </w:rPr>
      </w:pPr>
      <w:r w:rsidRPr="00163241">
        <w:rPr>
          <w:color w:val="000000" w:themeColor="text1"/>
        </w:rPr>
        <w:t xml:space="preserve">The RCC framework provides that those entities delivering a significant portion of Victoria’s essential waste, recycling or resource recovery services, must consider the risks to widespread service continuity and in progressing and developing a more circular </w:t>
      </w:r>
      <w:r w:rsidRPr="00163241">
        <w:rPr>
          <w:color w:val="000000" w:themeColor="text1"/>
        </w:rPr>
        <w:lastRenderedPageBreak/>
        <w:t>economy in Victoria. Those entities providing essential waste services of greater volume, across more regions, of significant contract value and with a greater market share, have a proportionally greater requirement than the duty holders to identify and manage risks and comply with the requirements of being a responsible entity.</w:t>
      </w:r>
    </w:p>
    <w:p w14:paraId="3B3C98D6" w14:textId="565F87AB" w:rsidR="009C4774" w:rsidRPr="00163241" w:rsidRDefault="0025530B" w:rsidP="00D706AB">
      <w:pPr>
        <w:pStyle w:val="Heading3"/>
      </w:pPr>
      <w:bookmarkStart w:id="26" w:name="_Toc165462714"/>
      <w:bookmarkStart w:id="27" w:name="_Toc165563098"/>
      <w:r w:rsidRPr="00163241">
        <w:t>1.2.2</w:t>
      </w:r>
      <w:r w:rsidRPr="00163241">
        <w:tab/>
      </w:r>
      <w:r w:rsidR="009C4774" w:rsidRPr="00163241">
        <w:t>Serious sector risks identified in the CERCC Plan</w:t>
      </w:r>
      <w:bookmarkEnd w:id="26"/>
      <w:bookmarkEnd w:id="27"/>
    </w:p>
    <w:p w14:paraId="1EC00DC8" w14:textId="77777777" w:rsidR="009C4774" w:rsidRPr="00163241" w:rsidRDefault="009C4774" w:rsidP="005B6564">
      <w:pPr>
        <w:pStyle w:val="BodyText"/>
        <w:rPr>
          <w:color w:val="000000" w:themeColor="text1"/>
        </w:rPr>
      </w:pPr>
      <w:r w:rsidRPr="00163241">
        <w:rPr>
          <w:color w:val="000000" w:themeColor="text1"/>
        </w:rPr>
        <w:t>The Head, Recycling Victoria, on approval of the Minister, will publish annual updates to the CERCC Plan.</w:t>
      </w:r>
    </w:p>
    <w:p w14:paraId="48DD626F" w14:textId="77777777" w:rsidR="009C4774" w:rsidRPr="00163241" w:rsidRDefault="009C4774" w:rsidP="005B6564">
      <w:pPr>
        <w:pStyle w:val="BodyText"/>
        <w:rPr>
          <w:color w:val="000000" w:themeColor="text1"/>
        </w:rPr>
      </w:pPr>
      <w:r w:rsidRPr="00163241">
        <w:rPr>
          <w:color w:val="000000" w:themeColor="text1"/>
        </w:rPr>
        <w:t>Responsible entities must consider their own risks, their mitigations, and have due regard to actions and measures they can take to mitigate CERCC Plan risks and any contributions they may make towards those serious sector risks identified within the CERCC Plans.</w:t>
      </w:r>
    </w:p>
    <w:p w14:paraId="70161FAD" w14:textId="77777777" w:rsidR="009C4774" w:rsidRPr="00163241" w:rsidRDefault="009C4774" w:rsidP="005B6564">
      <w:pPr>
        <w:pStyle w:val="BodyText"/>
        <w:rPr>
          <w:color w:val="000000" w:themeColor="text1"/>
        </w:rPr>
      </w:pPr>
      <w:r w:rsidRPr="00163241">
        <w:rPr>
          <w:color w:val="000000" w:themeColor="text1"/>
        </w:rPr>
        <w:t xml:space="preserve">The CERCC Plan must be prepared by Recycling Victoria and submitted to the Minister for Environment by 31 December each year. Further, Recycling Victoria must review any CERCC Plan in place, to inform the preparation of a new CERCC Plan. </w:t>
      </w:r>
    </w:p>
    <w:p w14:paraId="1BCA2A82" w14:textId="77777777" w:rsidR="009C4774" w:rsidRPr="00163241" w:rsidRDefault="009C4774" w:rsidP="005B6564">
      <w:pPr>
        <w:pStyle w:val="BodyText"/>
        <w:rPr>
          <w:color w:val="000000" w:themeColor="text1"/>
        </w:rPr>
      </w:pPr>
      <w:r w:rsidRPr="00163241">
        <w:rPr>
          <w:color w:val="000000" w:themeColor="text1"/>
        </w:rPr>
        <w:t>For all CERCC Plans other than the first one, Recycling Victoria must also make available a draft CERCC Plan to responsible entities and any other public sector body, entity or person that may be affected by the CERCC Plan or that  Recycling Victoria considers appropriate for a consultation period of at least 14 calendar days.</w:t>
      </w:r>
    </w:p>
    <w:p w14:paraId="35CD7E0A" w14:textId="6F8B6CB8" w:rsidR="009C4774" w:rsidRPr="00163241" w:rsidRDefault="009C4774" w:rsidP="005B6564">
      <w:pPr>
        <w:pStyle w:val="BodyText"/>
        <w:rPr>
          <w:color w:val="000000" w:themeColor="text1"/>
        </w:rPr>
      </w:pPr>
      <w:r w:rsidRPr="00163241">
        <w:rPr>
          <w:color w:val="000000" w:themeColor="text1"/>
        </w:rPr>
        <w:t xml:space="preserve">Please refer to </w:t>
      </w:r>
      <w:hyperlink w:anchor="_Responsible_entity_risk" w:history="1">
        <w:r w:rsidR="00A75E85" w:rsidRPr="00163241">
          <w:rPr>
            <w:rStyle w:val="Hyperlink"/>
            <w:rFonts w:cs="Times New Roman"/>
            <w:color w:val="000000" w:themeColor="text1"/>
          </w:rPr>
          <w:t>2.5 Responsible entity risk-related roles and responsibilities under the CE Act and CE RCCP Regulations</w:t>
        </w:r>
      </w:hyperlink>
      <w:r w:rsidRPr="00163241">
        <w:rPr>
          <w:color w:val="000000" w:themeColor="text1"/>
        </w:rPr>
        <w:t xml:space="preserve"> of these guidelines on the requirements of responsible entities.</w:t>
      </w:r>
    </w:p>
    <w:p w14:paraId="1A1DE9D8" w14:textId="77777777" w:rsidR="0064636F" w:rsidRPr="00163241" w:rsidRDefault="0064636F" w:rsidP="00DC199A">
      <w:pPr>
        <w:pStyle w:val="Heading2"/>
        <w:numPr>
          <w:ilvl w:val="1"/>
          <w:numId w:val="14"/>
        </w:numPr>
        <w:tabs>
          <w:tab w:val="left" w:pos="859"/>
        </w:tabs>
        <w:ind w:hanging="792"/>
      </w:pPr>
      <w:bookmarkStart w:id="28" w:name="_Toc165563099"/>
      <w:r w:rsidRPr="00163241">
        <w:lastRenderedPageBreak/>
        <w:t>Guideline objectives and principles</w:t>
      </w:r>
      <w:bookmarkEnd w:id="28"/>
    </w:p>
    <w:p w14:paraId="08A0CABB" w14:textId="66BB291C" w:rsidR="0064636F" w:rsidRPr="00163241" w:rsidRDefault="0064636F" w:rsidP="00D706AB">
      <w:pPr>
        <w:pStyle w:val="Heading3"/>
        <w:rPr>
          <w:rStyle w:val="Heading4Char"/>
          <w:rFonts w:asciiTheme="minorHAnsi" w:hAnsiTheme="minorHAnsi" w:cs="Arial"/>
          <w:b/>
          <w:bCs w:val="0"/>
          <w:iCs w:val="0"/>
        </w:rPr>
      </w:pPr>
      <w:bookmarkStart w:id="29" w:name="_Toc165013451"/>
      <w:bookmarkStart w:id="30" w:name="_Toc165019480"/>
      <w:bookmarkStart w:id="31" w:name="_Toc165025820"/>
      <w:bookmarkStart w:id="32" w:name="_Toc165462716"/>
      <w:bookmarkStart w:id="33" w:name="_Toc165563100"/>
      <w:r w:rsidRPr="00163241">
        <w:rPr>
          <w:rStyle w:val="Heading4Char"/>
          <w:rFonts w:asciiTheme="minorHAnsi" w:hAnsiTheme="minorHAnsi" w:cs="Arial"/>
          <w:b/>
          <w:bCs w:val="0"/>
          <w:iCs w:val="0"/>
          <w:sz w:val="32"/>
          <w:szCs w:val="32"/>
        </w:rPr>
        <w:t>1.</w:t>
      </w:r>
      <w:r w:rsidR="00BD32C0" w:rsidRPr="00163241">
        <w:rPr>
          <w:rStyle w:val="Heading4Char"/>
          <w:rFonts w:asciiTheme="minorHAnsi" w:hAnsiTheme="minorHAnsi" w:cs="Arial"/>
          <w:b/>
          <w:bCs w:val="0"/>
          <w:iCs w:val="0"/>
          <w:sz w:val="32"/>
          <w:szCs w:val="32"/>
        </w:rPr>
        <w:t>3</w:t>
      </w:r>
      <w:r w:rsidRPr="00163241">
        <w:rPr>
          <w:rStyle w:val="Heading4Char"/>
          <w:rFonts w:asciiTheme="minorHAnsi" w:hAnsiTheme="minorHAnsi" w:cs="Arial"/>
          <w:b/>
          <w:bCs w:val="0"/>
          <w:iCs w:val="0"/>
          <w:sz w:val="32"/>
          <w:szCs w:val="32"/>
        </w:rPr>
        <w:t>.1</w:t>
      </w:r>
      <w:r w:rsidRPr="00163241">
        <w:rPr>
          <w:rStyle w:val="Heading4Char"/>
          <w:rFonts w:asciiTheme="minorHAnsi" w:hAnsiTheme="minorHAnsi" w:cs="Arial"/>
          <w:b/>
          <w:bCs w:val="0"/>
          <w:iCs w:val="0"/>
        </w:rPr>
        <w:tab/>
      </w:r>
      <w:r w:rsidRPr="00163241">
        <w:t>Objectives</w:t>
      </w:r>
      <w:bookmarkEnd w:id="29"/>
      <w:bookmarkEnd w:id="30"/>
      <w:bookmarkEnd w:id="31"/>
      <w:bookmarkEnd w:id="32"/>
      <w:bookmarkEnd w:id="33"/>
    </w:p>
    <w:p w14:paraId="1B8E1172" w14:textId="77777777" w:rsidR="0064636F" w:rsidRPr="00163241" w:rsidRDefault="0064636F" w:rsidP="005B6564">
      <w:pPr>
        <w:pStyle w:val="BodyText"/>
        <w:rPr>
          <w:color w:val="000000" w:themeColor="text1"/>
        </w:rPr>
      </w:pPr>
      <w:r w:rsidRPr="00163241">
        <w:rPr>
          <w:rFonts w:cs="Times New Roman"/>
          <w:color w:val="000000" w:themeColor="text1"/>
        </w:rPr>
        <w:t>The</w:t>
      </w:r>
      <w:r w:rsidRPr="00163241">
        <w:rPr>
          <w:color w:val="000000" w:themeColor="text1"/>
        </w:rPr>
        <w:t xml:space="preserve"> objectives of these guidelines is to appropriately guide waste, recycling and resource recovery sector participants to understand their obligations, and to effectively manage risk</w:t>
      </w:r>
      <w:r w:rsidRPr="00163241" w:rsidDel="00615975">
        <w:rPr>
          <w:color w:val="000000" w:themeColor="text1"/>
        </w:rPr>
        <w:t xml:space="preserve"> </w:t>
      </w:r>
      <w:r w:rsidRPr="00163241">
        <w:rPr>
          <w:color w:val="000000" w:themeColor="text1"/>
        </w:rPr>
        <w:t>of serious failures, disruptions or hinderance.to the provision of essential waste, recycling or resource recovery services. The guidelines have been prepared in accordance with s 74K of the CE Act and are consistent with application of the relevant requirements of responsible entities under the CE Act and CE RCCP Regulations. The guidelines are designed to assist responsible entities to comply with these requirements.</w:t>
      </w:r>
    </w:p>
    <w:p w14:paraId="34400E05" w14:textId="0CB439AE" w:rsidR="0064636F" w:rsidRPr="00163241" w:rsidRDefault="0064636F" w:rsidP="005B6564">
      <w:pPr>
        <w:pStyle w:val="BodyText"/>
        <w:rPr>
          <w:color w:val="000000" w:themeColor="text1"/>
        </w:rPr>
      </w:pPr>
      <w:r w:rsidRPr="00163241">
        <w:rPr>
          <w:rFonts w:cs="Times New Roman"/>
          <w:color w:val="000000" w:themeColor="text1"/>
        </w:rPr>
        <w:t>Specifically</w:t>
      </w:r>
      <w:r w:rsidRPr="00163241">
        <w:rPr>
          <w:color w:val="000000" w:themeColor="text1"/>
        </w:rPr>
        <w:t xml:space="preserve">, the guidelines </w:t>
      </w:r>
      <w:r w:rsidR="00F611B6" w:rsidRPr="00163241">
        <w:rPr>
          <w:color w:val="000000" w:themeColor="text1"/>
        </w:rPr>
        <w:t>aid and assist responsible entities</w:t>
      </w:r>
      <w:r w:rsidRPr="00163241">
        <w:rPr>
          <w:color w:val="000000" w:themeColor="text1"/>
        </w:rPr>
        <w:t xml:space="preserve"> on how to:</w:t>
      </w:r>
    </w:p>
    <w:p w14:paraId="186693DC" w14:textId="69980406" w:rsidR="0064636F" w:rsidRPr="00163241" w:rsidRDefault="0064636F" w:rsidP="005B6564">
      <w:pPr>
        <w:pStyle w:val="ListBullet"/>
        <w:rPr>
          <w:color w:val="000000" w:themeColor="text1"/>
        </w:rPr>
      </w:pPr>
      <w:r w:rsidRPr="00163241">
        <w:rPr>
          <w:color w:val="000000" w:themeColor="text1"/>
        </w:rPr>
        <w:t xml:space="preserve">identify if </w:t>
      </w:r>
      <w:r w:rsidR="007461C5" w:rsidRPr="00163241">
        <w:rPr>
          <w:color w:val="000000" w:themeColor="text1"/>
        </w:rPr>
        <w:t>they</w:t>
      </w:r>
      <w:r w:rsidRPr="00163241">
        <w:rPr>
          <w:color w:val="000000" w:themeColor="text1"/>
        </w:rPr>
        <w:t xml:space="preserve"> are a responsible entity (which remains an ongoing assessment requirement)</w:t>
      </w:r>
    </w:p>
    <w:p w14:paraId="324321AF" w14:textId="11FC8D22" w:rsidR="0064636F" w:rsidRPr="00163241" w:rsidRDefault="0064636F" w:rsidP="005B6564">
      <w:pPr>
        <w:pStyle w:val="ListBullet"/>
        <w:rPr>
          <w:color w:val="000000" w:themeColor="text1"/>
        </w:rPr>
      </w:pPr>
      <w:r w:rsidRPr="00163241">
        <w:rPr>
          <w:color w:val="000000" w:themeColor="text1"/>
        </w:rPr>
        <w:t xml:space="preserve">notify Recycling Victoria as a responsible entity, or if </w:t>
      </w:r>
      <w:r w:rsidR="007461C5" w:rsidRPr="00163241">
        <w:rPr>
          <w:color w:val="000000" w:themeColor="text1"/>
        </w:rPr>
        <w:t>they</w:t>
      </w:r>
      <w:r w:rsidRPr="00163241">
        <w:rPr>
          <w:color w:val="000000" w:themeColor="text1"/>
        </w:rPr>
        <w:t xml:space="preserve"> are no longer a responsible entity </w:t>
      </w:r>
    </w:p>
    <w:p w14:paraId="54700A58" w14:textId="77777777" w:rsidR="0064636F" w:rsidRPr="00163241" w:rsidRDefault="0064636F" w:rsidP="005B6564">
      <w:pPr>
        <w:pStyle w:val="ListBullet"/>
        <w:rPr>
          <w:color w:val="000000" w:themeColor="text1"/>
        </w:rPr>
      </w:pPr>
      <w:r w:rsidRPr="00163241">
        <w:rPr>
          <w:color w:val="000000" w:themeColor="text1"/>
        </w:rPr>
        <w:t>prepare and submit an annual RERCC Plan to Recycling Victoria</w:t>
      </w:r>
    </w:p>
    <w:p w14:paraId="6949AEA7" w14:textId="77777777" w:rsidR="0064636F" w:rsidRPr="00163241" w:rsidRDefault="0064636F" w:rsidP="005B6564">
      <w:pPr>
        <w:pStyle w:val="ListBullet"/>
        <w:rPr>
          <w:color w:val="000000" w:themeColor="text1"/>
        </w:rPr>
      </w:pPr>
      <w:r w:rsidRPr="00163241">
        <w:rPr>
          <w:color w:val="000000" w:themeColor="text1"/>
        </w:rPr>
        <w:t xml:space="preserve">understand how the CERCC Plan interacts with the RERCC Plan </w:t>
      </w:r>
    </w:p>
    <w:p w14:paraId="4ABE30F5" w14:textId="58FF56AF" w:rsidR="0064636F" w:rsidRPr="00163241" w:rsidRDefault="0064636F" w:rsidP="005B6564">
      <w:pPr>
        <w:pStyle w:val="ListBullet"/>
        <w:rPr>
          <w:color w:val="000000" w:themeColor="text1"/>
        </w:rPr>
      </w:pPr>
      <w:r w:rsidRPr="00163241">
        <w:rPr>
          <w:color w:val="000000" w:themeColor="text1"/>
        </w:rPr>
        <w:t xml:space="preserve">submit a Statement of </w:t>
      </w:r>
      <w:r w:rsidR="00DC2DAD" w:rsidRPr="00163241">
        <w:rPr>
          <w:color w:val="000000" w:themeColor="text1"/>
        </w:rPr>
        <w:t>A</w:t>
      </w:r>
      <w:r w:rsidRPr="00163241">
        <w:rPr>
          <w:color w:val="000000" w:themeColor="text1"/>
        </w:rPr>
        <w:t>ssurance and an accompanying signed attestation</w:t>
      </w:r>
    </w:p>
    <w:p w14:paraId="3FC83659" w14:textId="4738D2D4" w:rsidR="0064636F" w:rsidRPr="00163241" w:rsidRDefault="0064636F" w:rsidP="005B6564">
      <w:pPr>
        <w:pStyle w:val="ListBullet"/>
        <w:rPr>
          <w:rStyle w:val="normaltextrun"/>
          <w:color w:val="000000" w:themeColor="text1"/>
        </w:rPr>
      </w:pPr>
      <w:r w:rsidRPr="00163241">
        <w:rPr>
          <w:color w:val="000000" w:themeColor="text1"/>
        </w:rPr>
        <w:t xml:space="preserve">seek any exemptions from elements of these requirements. </w:t>
      </w:r>
    </w:p>
    <w:p w14:paraId="7ED9D3DD" w14:textId="77777777" w:rsidR="0064636F" w:rsidRPr="00163241" w:rsidRDefault="0064636F" w:rsidP="005B6564">
      <w:pPr>
        <w:pStyle w:val="BodyText"/>
        <w:rPr>
          <w:rStyle w:val="normaltextrun"/>
          <w:color w:val="000000" w:themeColor="text1"/>
        </w:rPr>
      </w:pPr>
      <w:r w:rsidRPr="00163241">
        <w:rPr>
          <w:rStyle w:val="normaltextrun"/>
          <w:color w:val="000000" w:themeColor="text1"/>
        </w:rPr>
        <w:t>These guidelines outline key processes and submission dates, provide explanatory detail to meet regulatory requirements and include mandatory forms and optional templates to assist responsible entities to comply.</w:t>
      </w:r>
    </w:p>
    <w:p w14:paraId="05A1B5D5" w14:textId="34EAE2A7" w:rsidR="0064636F" w:rsidRPr="00163241" w:rsidRDefault="0064636F" w:rsidP="00D706AB">
      <w:pPr>
        <w:pStyle w:val="Heading3"/>
        <w:rPr>
          <w:rStyle w:val="Heading4Char"/>
          <w:rFonts w:asciiTheme="minorHAnsi" w:hAnsiTheme="minorHAnsi" w:cs="Arial"/>
          <w:b/>
          <w:bCs w:val="0"/>
          <w:iCs w:val="0"/>
        </w:rPr>
      </w:pPr>
      <w:bookmarkStart w:id="34" w:name="_Toc165013452"/>
      <w:bookmarkStart w:id="35" w:name="_Toc165019481"/>
      <w:bookmarkStart w:id="36" w:name="_Toc165025821"/>
      <w:bookmarkStart w:id="37" w:name="_Toc165462717"/>
      <w:bookmarkStart w:id="38" w:name="_Toc165563101"/>
      <w:r w:rsidRPr="00163241">
        <w:rPr>
          <w:rStyle w:val="Heading4Char"/>
          <w:rFonts w:asciiTheme="minorHAnsi" w:hAnsiTheme="minorHAnsi" w:cs="Arial"/>
          <w:b/>
          <w:bCs w:val="0"/>
          <w:iCs w:val="0"/>
          <w:sz w:val="32"/>
          <w:szCs w:val="32"/>
        </w:rPr>
        <w:lastRenderedPageBreak/>
        <w:t>1.</w:t>
      </w:r>
      <w:r w:rsidR="00BD32C0" w:rsidRPr="00163241">
        <w:rPr>
          <w:rStyle w:val="Heading4Char"/>
          <w:rFonts w:asciiTheme="minorHAnsi" w:hAnsiTheme="minorHAnsi" w:cs="Arial"/>
          <w:b/>
          <w:bCs w:val="0"/>
          <w:iCs w:val="0"/>
          <w:sz w:val="32"/>
          <w:szCs w:val="32"/>
        </w:rPr>
        <w:t>3</w:t>
      </w:r>
      <w:r w:rsidRPr="00163241">
        <w:rPr>
          <w:rStyle w:val="Heading4Char"/>
          <w:rFonts w:asciiTheme="minorHAnsi" w:hAnsiTheme="minorHAnsi" w:cs="Arial"/>
          <w:b/>
          <w:bCs w:val="0"/>
          <w:iCs w:val="0"/>
          <w:sz w:val="32"/>
          <w:szCs w:val="32"/>
        </w:rPr>
        <w:t>.2</w:t>
      </w:r>
      <w:r w:rsidRPr="00163241">
        <w:rPr>
          <w:rStyle w:val="Heading4Char"/>
          <w:rFonts w:asciiTheme="minorHAnsi" w:hAnsiTheme="minorHAnsi" w:cs="Arial"/>
          <w:b/>
          <w:bCs w:val="0"/>
          <w:iCs w:val="0"/>
          <w:sz w:val="32"/>
          <w:szCs w:val="32"/>
        </w:rPr>
        <w:tab/>
      </w:r>
      <w:r w:rsidRPr="00163241">
        <w:t>Principles</w:t>
      </w:r>
      <w:bookmarkEnd w:id="34"/>
      <w:bookmarkEnd w:id="35"/>
      <w:bookmarkEnd w:id="36"/>
      <w:bookmarkEnd w:id="37"/>
      <w:bookmarkEnd w:id="38"/>
    </w:p>
    <w:p w14:paraId="27C95943" w14:textId="77777777" w:rsidR="0064636F" w:rsidRPr="00163241" w:rsidRDefault="0064636F" w:rsidP="005B6564">
      <w:pPr>
        <w:pStyle w:val="BodyText"/>
        <w:rPr>
          <w:color w:val="000000" w:themeColor="text1"/>
        </w:rPr>
      </w:pPr>
      <w:r w:rsidRPr="00163241">
        <w:rPr>
          <w:color w:val="000000" w:themeColor="text1"/>
        </w:rPr>
        <w:t xml:space="preserve">The following principles were considered and addressed by Recycling Victoria when developing the guidelines, based on stakeholder engagement throughout development of the CE RCCP Regulations: </w:t>
      </w:r>
    </w:p>
    <w:p w14:paraId="7272319C" w14:textId="548C425D" w:rsidR="0064636F" w:rsidRPr="00163241" w:rsidRDefault="0064636F" w:rsidP="005B6564">
      <w:pPr>
        <w:pStyle w:val="ListNumber"/>
        <w:rPr>
          <w:color w:val="000000" w:themeColor="text1"/>
        </w:rPr>
      </w:pPr>
      <w:r w:rsidRPr="00163241">
        <w:rPr>
          <w:color w:val="000000" w:themeColor="text1"/>
        </w:rPr>
        <w:t xml:space="preserve">Make it easy for responsible entities to comply with the CE Act, CE RCCP Regulations and CERCC Plan requirements. The guidelines do this by: </w:t>
      </w:r>
    </w:p>
    <w:p w14:paraId="21E61872" w14:textId="77777777" w:rsidR="0064636F" w:rsidRPr="00163241" w:rsidRDefault="0064636F" w:rsidP="005B6564">
      <w:pPr>
        <w:pStyle w:val="ListBullet"/>
        <w:rPr>
          <w:color w:val="000000" w:themeColor="text1"/>
        </w:rPr>
      </w:pPr>
      <w:r w:rsidRPr="00163241">
        <w:rPr>
          <w:color w:val="000000" w:themeColor="text1"/>
        </w:rPr>
        <w:t>providing sufficient and succinct information</w:t>
      </w:r>
    </w:p>
    <w:p w14:paraId="1344A11D" w14:textId="49D7ADDB" w:rsidR="0064636F" w:rsidRPr="00163241" w:rsidRDefault="0064636F" w:rsidP="005B6564">
      <w:pPr>
        <w:pStyle w:val="ListBullet"/>
        <w:rPr>
          <w:color w:val="000000" w:themeColor="text1"/>
        </w:rPr>
      </w:pPr>
      <w:r w:rsidRPr="00163241">
        <w:rPr>
          <w:color w:val="000000" w:themeColor="text1"/>
        </w:rPr>
        <w:t>being easy to read and follow</w:t>
      </w:r>
    </w:p>
    <w:p w14:paraId="4AE584E4" w14:textId="77777777" w:rsidR="0064636F" w:rsidRPr="00163241" w:rsidRDefault="0064636F" w:rsidP="005B6564">
      <w:pPr>
        <w:pStyle w:val="ListBullet"/>
        <w:rPr>
          <w:color w:val="000000" w:themeColor="text1"/>
        </w:rPr>
      </w:pPr>
      <w:r w:rsidRPr="00163241">
        <w:rPr>
          <w:color w:val="000000" w:themeColor="text1"/>
        </w:rPr>
        <w:t>being relevant to any size or type of responsible entity</w:t>
      </w:r>
    </w:p>
    <w:p w14:paraId="6227F0DF" w14:textId="77777777" w:rsidR="0064636F" w:rsidRPr="00163241" w:rsidRDefault="0064636F" w:rsidP="005B6564">
      <w:pPr>
        <w:pStyle w:val="ListBullet"/>
        <w:rPr>
          <w:color w:val="000000" w:themeColor="text1"/>
        </w:rPr>
      </w:pPr>
      <w:r w:rsidRPr="00163241">
        <w:rPr>
          <w:color w:val="000000" w:themeColor="text1"/>
        </w:rPr>
        <w:t>providing mandatory forms to notify and provide required information to Recycling Victoria</w:t>
      </w:r>
    </w:p>
    <w:p w14:paraId="3150973E" w14:textId="77777777" w:rsidR="0064636F" w:rsidRPr="00163241" w:rsidRDefault="0064636F" w:rsidP="005B6564">
      <w:pPr>
        <w:pStyle w:val="ListBullet"/>
        <w:rPr>
          <w:color w:val="000000" w:themeColor="text1"/>
        </w:rPr>
      </w:pPr>
      <w:r w:rsidRPr="00163241">
        <w:rPr>
          <w:color w:val="000000" w:themeColor="text1"/>
        </w:rPr>
        <w:t>supplying additional optional templates or resources relevant to preparing a RERCC Plan</w:t>
      </w:r>
    </w:p>
    <w:p w14:paraId="7BC70581" w14:textId="77777777" w:rsidR="0064636F" w:rsidRPr="00163241" w:rsidRDefault="0064636F" w:rsidP="005B6564">
      <w:pPr>
        <w:pStyle w:val="ListBullet"/>
        <w:rPr>
          <w:color w:val="000000" w:themeColor="text1"/>
        </w:rPr>
      </w:pPr>
      <w:r w:rsidRPr="00163241">
        <w:rPr>
          <w:color w:val="000000" w:themeColor="text1"/>
        </w:rPr>
        <w:t>providing required compliance information across the legislation, regulation and CERCC Plan in one guideline, for ease of identification.</w:t>
      </w:r>
    </w:p>
    <w:p w14:paraId="1D2B19DB" w14:textId="77777777" w:rsidR="0064636F" w:rsidRPr="00163241" w:rsidRDefault="0064636F" w:rsidP="005B6564">
      <w:pPr>
        <w:pStyle w:val="ListNumber"/>
        <w:rPr>
          <w:color w:val="000000" w:themeColor="text1"/>
        </w:rPr>
      </w:pPr>
      <w:r w:rsidRPr="00163241">
        <w:rPr>
          <w:color w:val="000000" w:themeColor="text1"/>
        </w:rPr>
        <w:t xml:space="preserve">Align with existing risk management standards, particularly those adopted in the waste, recycling and resource recovery sector, including </w:t>
      </w:r>
      <w:r w:rsidRPr="00163241">
        <w:rPr>
          <w:i/>
          <w:iCs/>
          <w:color w:val="000000" w:themeColor="text1"/>
        </w:rPr>
        <w:t>AS ISO: 31000:2018 Risk Management Guidelines</w:t>
      </w:r>
    </w:p>
    <w:p w14:paraId="198BA0EE" w14:textId="77777777" w:rsidR="0064636F" w:rsidRPr="00163241" w:rsidRDefault="0064636F" w:rsidP="005B6564">
      <w:pPr>
        <w:pStyle w:val="ListNumber"/>
        <w:rPr>
          <w:color w:val="000000" w:themeColor="text1"/>
        </w:rPr>
      </w:pPr>
      <w:r w:rsidRPr="00163241">
        <w:rPr>
          <w:color w:val="000000" w:themeColor="text1"/>
        </w:rPr>
        <w:t>Enable integration with existing business risk management processes, such as business continuity, governance and oversight and auditing</w:t>
      </w:r>
    </w:p>
    <w:p w14:paraId="1CA9910C" w14:textId="77777777" w:rsidR="0064636F" w:rsidRPr="00163241" w:rsidRDefault="0064636F" w:rsidP="005B6564">
      <w:pPr>
        <w:pStyle w:val="ListNumber"/>
        <w:rPr>
          <w:color w:val="000000" w:themeColor="text1"/>
        </w:rPr>
      </w:pPr>
      <w:r w:rsidRPr="00163241">
        <w:rPr>
          <w:color w:val="000000" w:themeColor="text1"/>
        </w:rPr>
        <w:t>Adopt a data reuse approach – leveraging existing entity risk management and data to inform RERCC Plan provision</w:t>
      </w:r>
    </w:p>
    <w:p w14:paraId="302E30E2" w14:textId="77777777" w:rsidR="0064636F" w:rsidRPr="00163241" w:rsidRDefault="0064636F" w:rsidP="005B6564">
      <w:pPr>
        <w:pStyle w:val="ListNumber"/>
        <w:rPr>
          <w:color w:val="000000" w:themeColor="text1"/>
        </w:rPr>
      </w:pPr>
      <w:r w:rsidRPr="00163241">
        <w:rPr>
          <w:color w:val="000000" w:themeColor="text1"/>
        </w:rPr>
        <w:t>Provide consultation opportunities with Recycling Victoria on interpretation and adoption of the guidelines.</w:t>
      </w:r>
    </w:p>
    <w:p w14:paraId="5AB0B419" w14:textId="3FDD3F3E" w:rsidR="0059685E" w:rsidRPr="00163241" w:rsidRDefault="0059685E" w:rsidP="00DC199A">
      <w:pPr>
        <w:pStyle w:val="Heading2"/>
        <w:numPr>
          <w:ilvl w:val="1"/>
          <w:numId w:val="14"/>
        </w:numPr>
        <w:tabs>
          <w:tab w:val="left" w:pos="859"/>
        </w:tabs>
        <w:ind w:hanging="792"/>
      </w:pPr>
      <w:bookmarkStart w:id="39" w:name="_Toc165563102"/>
      <w:r w:rsidRPr="00163241">
        <w:lastRenderedPageBreak/>
        <w:t>Risks in the waste, re</w:t>
      </w:r>
      <w:r w:rsidR="00B711B3" w:rsidRPr="00163241">
        <w:t>cyc</w:t>
      </w:r>
      <w:r w:rsidR="00B06AD2" w:rsidRPr="00163241">
        <w:t>l</w:t>
      </w:r>
      <w:r w:rsidR="00B711B3" w:rsidRPr="00163241">
        <w:t>ing and resource recovery sector</w:t>
      </w:r>
      <w:bookmarkEnd w:id="20"/>
      <w:bookmarkEnd w:id="21"/>
      <w:bookmarkEnd w:id="22"/>
      <w:bookmarkEnd w:id="23"/>
      <w:bookmarkEnd w:id="39"/>
    </w:p>
    <w:p w14:paraId="733AB729" w14:textId="3F3F7527" w:rsidR="006159D8" w:rsidRPr="00163241" w:rsidRDefault="000C6D63" w:rsidP="005B6564">
      <w:pPr>
        <w:pStyle w:val="BodyText"/>
        <w:rPr>
          <w:rStyle w:val="normaltextrun"/>
          <w:color w:val="000000" w:themeColor="text1"/>
        </w:rPr>
      </w:pPr>
      <w:r w:rsidRPr="00163241">
        <w:rPr>
          <w:rStyle w:val="normaltextrun"/>
          <w:color w:val="000000" w:themeColor="text1"/>
        </w:rPr>
        <w:t xml:space="preserve">The </w:t>
      </w:r>
      <w:r w:rsidR="0056316E" w:rsidRPr="00163241">
        <w:rPr>
          <w:rStyle w:val="normaltextrun"/>
          <w:color w:val="000000" w:themeColor="text1"/>
        </w:rPr>
        <w:t>R</w:t>
      </w:r>
      <w:r w:rsidR="007B7DB6" w:rsidRPr="00163241">
        <w:rPr>
          <w:color w:val="000000" w:themeColor="text1"/>
        </w:rPr>
        <w:t xml:space="preserve">isk, </w:t>
      </w:r>
      <w:r w:rsidR="0056316E" w:rsidRPr="00163241">
        <w:rPr>
          <w:color w:val="000000" w:themeColor="text1"/>
        </w:rPr>
        <w:t>C</w:t>
      </w:r>
      <w:r w:rsidR="007B7DB6" w:rsidRPr="00163241">
        <w:rPr>
          <w:color w:val="000000" w:themeColor="text1"/>
        </w:rPr>
        <w:t xml:space="preserve">onsequence and </w:t>
      </w:r>
      <w:r w:rsidR="0056316E" w:rsidRPr="00163241">
        <w:rPr>
          <w:color w:val="000000" w:themeColor="text1"/>
        </w:rPr>
        <w:t>C</w:t>
      </w:r>
      <w:r w:rsidR="007B7DB6" w:rsidRPr="00163241">
        <w:rPr>
          <w:color w:val="000000" w:themeColor="text1"/>
        </w:rPr>
        <w:t xml:space="preserve">ontingency </w:t>
      </w:r>
      <w:r w:rsidR="0056316E" w:rsidRPr="00163241">
        <w:rPr>
          <w:color w:val="000000" w:themeColor="text1"/>
        </w:rPr>
        <w:t>F</w:t>
      </w:r>
      <w:r w:rsidR="00FD53A0" w:rsidRPr="00163241">
        <w:rPr>
          <w:color w:val="000000" w:themeColor="text1"/>
        </w:rPr>
        <w:t xml:space="preserve">ramework </w:t>
      </w:r>
      <w:r w:rsidR="0047249D" w:rsidRPr="00163241">
        <w:rPr>
          <w:color w:val="000000" w:themeColor="text1"/>
        </w:rPr>
        <w:t>(</w:t>
      </w:r>
      <w:r w:rsidR="00447469" w:rsidRPr="00163241">
        <w:rPr>
          <w:rStyle w:val="normaltextrun"/>
          <w:color w:val="000000" w:themeColor="text1"/>
        </w:rPr>
        <w:t>R</w:t>
      </w:r>
      <w:r w:rsidR="007F14A2" w:rsidRPr="00163241">
        <w:rPr>
          <w:rStyle w:val="normaltextrun"/>
          <w:color w:val="000000" w:themeColor="text1"/>
        </w:rPr>
        <w:t>CC</w:t>
      </w:r>
      <w:r w:rsidRPr="00163241">
        <w:rPr>
          <w:color w:val="000000" w:themeColor="text1"/>
        </w:rPr>
        <w:t xml:space="preserve"> </w:t>
      </w:r>
      <w:r w:rsidR="0047249D" w:rsidRPr="00163241">
        <w:rPr>
          <w:color w:val="000000" w:themeColor="text1"/>
        </w:rPr>
        <w:t xml:space="preserve">Framework) </w:t>
      </w:r>
      <w:r w:rsidR="007050C1" w:rsidRPr="00163241">
        <w:rPr>
          <w:rStyle w:val="normaltextrun"/>
          <w:color w:val="000000" w:themeColor="text1"/>
        </w:rPr>
        <w:t xml:space="preserve">is designed to </w:t>
      </w:r>
      <w:r w:rsidR="007040B5" w:rsidRPr="00163241">
        <w:rPr>
          <w:rStyle w:val="normaltextrun"/>
          <w:color w:val="000000" w:themeColor="text1"/>
        </w:rPr>
        <w:t xml:space="preserve">assist in </w:t>
      </w:r>
      <w:r w:rsidR="003E264E" w:rsidRPr="00163241">
        <w:rPr>
          <w:rStyle w:val="normaltextrun"/>
          <w:color w:val="000000" w:themeColor="text1"/>
        </w:rPr>
        <w:t>identifying and</w:t>
      </w:r>
      <w:r w:rsidR="007040B5" w:rsidRPr="00163241">
        <w:rPr>
          <w:rStyle w:val="normaltextrun"/>
          <w:color w:val="000000" w:themeColor="text1"/>
        </w:rPr>
        <w:t xml:space="preserve"> </w:t>
      </w:r>
      <w:r w:rsidR="002112FA" w:rsidRPr="00163241">
        <w:rPr>
          <w:rStyle w:val="normaltextrun"/>
          <w:color w:val="000000" w:themeColor="text1"/>
        </w:rPr>
        <w:t>manag</w:t>
      </w:r>
      <w:r w:rsidR="007040B5" w:rsidRPr="00163241">
        <w:rPr>
          <w:rStyle w:val="normaltextrun"/>
          <w:color w:val="000000" w:themeColor="text1"/>
        </w:rPr>
        <w:t>ing</w:t>
      </w:r>
      <w:r w:rsidR="002112FA" w:rsidRPr="00163241">
        <w:rPr>
          <w:rStyle w:val="normaltextrun"/>
          <w:color w:val="000000" w:themeColor="text1"/>
        </w:rPr>
        <w:t xml:space="preserve"> risks</w:t>
      </w:r>
      <w:r w:rsidR="007040B5" w:rsidRPr="00163241">
        <w:rPr>
          <w:rStyle w:val="normaltextrun"/>
          <w:color w:val="000000" w:themeColor="text1"/>
        </w:rPr>
        <w:t xml:space="preserve">. </w:t>
      </w:r>
      <w:r w:rsidR="003E264E" w:rsidRPr="00163241">
        <w:rPr>
          <w:rStyle w:val="normaltextrun"/>
          <w:color w:val="000000" w:themeColor="text1"/>
        </w:rPr>
        <w:t>By identifying</w:t>
      </w:r>
      <w:r w:rsidR="002112FA" w:rsidRPr="00163241">
        <w:rPr>
          <w:rStyle w:val="normaltextrun"/>
          <w:color w:val="000000" w:themeColor="text1"/>
        </w:rPr>
        <w:t xml:space="preserve"> and </w:t>
      </w:r>
      <w:r w:rsidR="003E264E" w:rsidRPr="00163241">
        <w:rPr>
          <w:rStyle w:val="normaltextrun"/>
          <w:color w:val="000000" w:themeColor="text1"/>
        </w:rPr>
        <w:t>managing risks, we can</w:t>
      </w:r>
      <w:r w:rsidR="002112FA" w:rsidRPr="00163241">
        <w:rPr>
          <w:rStyle w:val="normaltextrun"/>
          <w:color w:val="000000" w:themeColor="text1"/>
        </w:rPr>
        <w:t xml:space="preserve"> minimise the impact of serious </w:t>
      </w:r>
      <w:r w:rsidR="004B0638" w:rsidRPr="00163241">
        <w:rPr>
          <w:rStyle w:val="normaltextrun"/>
          <w:color w:val="000000" w:themeColor="text1"/>
        </w:rPr>
        <w:t>failures, disruptions</w:t>
      </w:r>
      <w:r w:rsidR="002112FA" w:rsidRPr="00163241">
        <w:rPr>
          <w:rStyle w:val="normaltextrun"/>
          <w:color w:val="000000" w:themeColor="text1"/>
        </w:rPr>
        <w:t xml:space="preserve"> and hind</w:t>
      </w:r>
      <w:r w:rsidR="00564B9E" w:rsidRPr="00163241">
        <w:rPr>
          <w:rStyle w:val="normaltextrun"/>
          <w:color w:val="000000" w:themeColor="text1"/>
        </w:rPr>
        <w:t>e</w:t>
      </w:r>
      <w:r w:rsidR="002112FA" w:rsidRPr="00163241">
        <w:rPr>
          <w:rStyle w:val="normaltextrun"/>
          <w:color w:val="000000" w:themeColor="text1"/>
        </w:rPr>
        <w:t xml:space="preserve">rances </w:t>
      </w:r>
      <w:r w:rsidR="006F6249" w:rsidRPr="00163241">
        <w:rPr>
          <w:rStyle w:val="normaltextrun"/>
          <w:color w:val="000000" w:themeColor="text1"/>
        </w:rPr>
        <w:t>to essential</w:t>
      </w:r>
      <w:r w:rsidR="002112FA" w:rsidRPr="00163241">
        <w:rPr>
          <w:rStyle w:val="normaltextrun"/>
          <w:color w:val="000000" w:themeColor="text1"/>
        </w:rPr>
        <w:t xml:space="preserve"> waste recycling and resource recovery service delivery</w:t>
      </w:r>
      <w:r w:rsidR="0085397A" w:rsidRPr="00163241">
        <w:rPr>
          <w:rStyle w:val="normaltextrun"/>
          <w:color w:val="000000" w:themeColor="text1"/>
        </w:rPr>
        <w:t xml:space="preserve">. </w:t>
      </w:r>
    </w:p>
    <w:p w14:paraId="2C555CF2" w14:textId="162C28A0" w:rsidR="00FF02FC" w:rsidRPr="00163241" w:rsidRDefault="00AA35BC" w:rsidP="005B6564">
      <w:pPr>
        <w:pStyle w:val="BodyText"/>
        <w:rPr>
          <w:color w:val="000000" w:themeColor="text1"/>
        </w:rPr>
      </w:pPr>
      <w:r w:rsidRPr="00163241">
        <w:rPr>
          <w:color w:val="000000" w:themeColor="text1"/>
        </w:rPr>
        <w:t xml:space="preserve">The </w:t>
      </w:r>
      <w:r w:rsidR="00B309B7" w:rsidRPr="00163241">
        <w:rPr>
          <w:color w:val="000000" w:themeColor="text1"/>
        </w:rPr>
        <w:t>RCC</w:t>
      </w:r>
      <w:r w:rsidR="00C97CDB" w:rsidRPr="00163241">
        <w:rPr>
          <w:color w:val="000000" w:themeColor="text1"/>
        </w:rPr>
        <w:t xml:space="preserve"> Framework </w:t>
      </w:r>
      <w:r w:rsidR="003E264E" w:rsidRPr="00163241">
        <w:rPr>
          <w:color w:val="000000" w:themeColor="text1"/>
        </w:rPr>
        <w:t>a</w:t>
      </w:r>
      <w:r w:rsidR="00EC2351" w:rsidRPr="00163241">
        <w:rPr>
          <w:color w:val="000000" w:themeColor="text1"/>
        </w:rPr>
        <w:t>li</w:t>
      </w:r>
      <w:r w:rsidR="003E264E" w:rsidRPr="00163241">
        <w:rPr>
          <w:color w:val="000000" w:themeColor="text1"/>
        </w:rPr>
        <w:t>gns</w:t>
      </w:r>
      <w:r w:rsidR="00EC2351" w:rsidRPr="00163241">
        <w:rPr>
          <w:color w:val="000000" w:themeColor="text1"/>
        </w:rPr>
        <w:t xml:space="preserve"> with broader emergency management approaches</w:t>
      </w:r>
      <w:r w:rsidR="00B37DEE" w:rsidRPr="00163241">
        <w:rPr>
          <w:color w:val="000000" w:themeColor="text1"/>
        </w:rPr>
        <w:t>, including</w:t>
      </w:r>
      <w:r w:rsidR="00FD2749" w:rsidRPr="00163241">
        <w:rPr>
          <w:color w:val="000000" w:themeColor="text1"/>
        </w:rPr>
        <w:t xml:space="preserve"> </w:t>
      </w:r>
      <w:r w:rsidR="007B74DF" w:rsidRPr="00163241">
        <w:rPr>
          <w:color w:val="000000" w:themeColor="text1"/>
        </w:rPr>
        <w:t xml:space="preserve">the </w:t>
      </w:r>
      <w:r w:rsidR="00B37DEE" w:rsidRPr="00163241">
        <w:rPr>
          <w:color w:val="000000" w:themeColor="text1"/>
        </w:rPr>
        <w:t>critical infrastructure sector.</w:t>
      </w:r>
      <w:r w:rsidR="00E023F6" w:rsidRPr="00163241">
        <w:rPr>
          <w:color w:val="000000" w:themeColor="text1"/>
        </w:rPr>
        <w:t xml:space="preserve"> Development of these guidelines has been informed by review of the Ministerial Guidelines for Critical Infrastructure Resilience.</w:t>
      </w:r>
    </w:p>
    <w:p w14:paraId="3465F9AE" w14:textId="05469C17" w:rsidR="00690E46" w:rsidRPr="00163241" w:rsidRDefault="004C776E" w:rsidP="005B6564">
      <w:pPr>
        <w:pStyle w:val="BodyText"/>
        <w:rPr>
          <w:color w:val="000000" w:themeColor="text1"/>
        </w:rPr>
      </w:pPr>
      <w:r w:rsidRPr="00163241">
        <w:rPr>
          <w:color w:val="000000" w:themeColor="text1"/>
        </w:rPr>
        <w:t>Whil</w:t>
      </w:r>
      <w:r w:rsidR="00CF6C6C" w:rsidRPr="00163241">
        <w:rPr>
          <w:color w:val="000000" w:themeColor="text1"/>
        </w:rPr>
        <w:t>e</w:t>
      </w:r>
      <w:r w:rsidRPr="00163241">
        <w:rPr>
          <w:color w:val="000000" w:themeColor="text1"/>
        </w:rPr>
        <w:t xml:space="preserve"> complementary</w:t>
      </w:r>
      <w:r w:rsidR="006B552B" w:rsidRPr="00163241">
        <w:rPr>
          <w:color w:val="000000" w:themeColor="text1"/>
        </w:rPr>
        <w:t xml:space="preserve"> to other regulator</w:t>
      </w:r>
      <w:r w:rsidR="00920562" w:rsidRPr="00163241">
        <w:rPr>
          <w:color w:val="000000" w:themeColor="text1"/>
        </w:rPr>
        <w:t xml:space="preserve">y tools </w:t>
      </w:r>
      <w:r w:rsidR="00BC0CA0" w:rsidRPr="00163241">
        <w:rPr>
          <w:color w:val="000000" w:themeColor="text1"/>
        </w:rPr>
        <w:t>utilised</w:t>
      </w:r>
      <w:r w:rsidR="00A00127" w:rsidRPr="00163241">
        <w:rPr>
          <w:color w:val="000000" w:themeColor="text1"/>
        </w:rPr>
        <w:t xml:space="preserve"> </w:t>
      </w:r>
      <w:r w:rsidR="00BC0CA0" w:rsidRPr="00163241">
        <w:rPr>
          <w:color w:val="000000" w:themeColor="text1"/>
        </w:rPr>
        <w:t xml:space="preserve">for </w:t>
      </w:r>
      <w:r w:rsidR="00A00127" w:rsidRPr="00163241">
        <w:rPr>
          <w:color w:val="000000" w:themeColor="text1"/>
        </w:rPr>
        <w:t xml:space="preserve">the waste, recycling and resource recovery sector in </w:t>
      </w:r>
      <w:r w:rsidR="00942191" w:rsidRPr="00163241">
        <w:rPr>
          <w:color w:val="000000" w:themeColor="text1"/>
        </w:rPr>
        <w:t>Victoria</w:t>
      </w:r>
      <w:r w:rsidRPr="00163241">
        <w:rPr>
          <w:color w:val="000000" w:themeColor="text1"/>
        </w:rPr>
        <w:t>, t</w:t>
      </w:r>
      <w:r w:rsidR="00742CC8" w:rsidRPr="00163241">
        <w:rPr>
          <w:color w:val="000000" w:themeColor="text1"/>
        </w:rPr>
        <w:t xml:space="preserve">he </w:t>
      </w:r>
      <w:r w:rsidR="00F541E6" w:rsidRPr="00163241">
        <w:rPr>
          <w:color w:val="000000" w:themeColor="text1"/>
        </w:rPr>
        <w:t>RCC</w:t>
      </w:r>
      <w:r w:rsidR="0047249D" w:rsidRPr="00163241">
        <w:rPr>
          <w:color w:val="000000" w:themeColor="text1"/>
        </w:rPr>
        <w:t xml:space="preserve"> Framework </w:t>
      </w:r>
      <w:r w:rsidR="00F95DB2" w:rsidRPr="00163241">
        <w:rPr>
          <w:color w:val="000000" w:themeColor="text1"/>
        </w:rPr>
        <w:t xml:space="preserve">is </w:t>
      </w:r>
      <w:r w:rsidRPr="00163241">
        <w:rPr>
          <w:color w:val="000000" w:themeColor="text1"/>
        </w:rPr>
        <w:t>distinct</w:t>
      </w:r>
      <w:r w:rsidR="0072361C" w:rsidRPr="00163241">
        <w:rPr>
          <w:color w:val="000000" w:themeColor="text1"/>
        </w:rPr>
        <w:t>.</w:t>
      </w:r>
      <w:r w:rsidRPr="00163241">
        <w:rPr>
          <w:color w:val="000000" w:themeColor="text1"/>
        </w:rPr>
        <w:t xml:space="preserve"> </w:t>
      </w:r>
      <w:r w:rsidR="009F316D" w:rsidRPr="00163241">
        <w:rPr>
          <w:color w:val="000000" w:themeColor="text1"/>
        </w:rPr>
        <w:t xml:space="preserve">Figure 1 demonstrates </w:t>
      </w:r>
      <w:r w:rsidR="00906D1B" w:rsidRPr="00163241">
        <w:rPr>
          <w:color w:val="000000" w:themeColor="text1"/>
        </w:rPr>
        <w:t xml:space="preserve">the </w:t>
      </w:r>
      <w:r w:rsidR="00EB7CB4" w:rsidRPr="00163241">
        <w:rPr>
          <w:color w:val="000000" w:themeColor="text1"/>
        </w:rPr>
        <w:t xml:space="preserve">role of the RCC </w:t>
      </w:r>
      <w:r w:rsidR="0056316E" w:rsidRPr="00163241">
        <w:rPr>
          <w:color w:val="000000" w:themeColor="text1"/>
        </w:rPr>
        <w:t>F</w:t>
      </w:r>
      <w:r w:rsidR="00EB7CB4" w:rsidRPr="00163241">
        <w:rPr>
          <w:color w:val="000000" w:themeColor="text1"/>
        </w:rPr>
        <w:t>ramework</w:t>
      </w:r>
      <w:r w:rsidR="003C7F46" w:rsidRPr="00163241">
        <w:rPr>
          <w:color w:val="000000" w:themeColor="text1"/>
        </w:rPr>
        <w:t>.</w:t>
      </w:r>
    </w:p>
    <w:p w14:paraId="29E6D18F" w14:textId="475D66CE" w:rsidR="00E01A34" w:rsidRPr="00163241" w:rsidRDefault="00936339" w:rsidP="005B6564">
      <w:pPr>
        <w:pStyle w:val="BodyText"/>
        <w:rPr>
          <w:color w:val="000000" w:themeColor="text1"/>
        </w:rPr>
      </w:pPr>
      <w:r w:rsidRPr="00163241">
        <w:rPr>
          <w:color w:val="000000" w:themeColor="text1"/>
        </w:rPr>
        <w:t>RERCC Plans are a key requirement of the RCC Framework. They allow Recycling Victoria to understand the sector risks, gain assurance these risks are being managed and be aware of any actions or contingency measures necessary to assist a responsible entity more comprehensively in risk mitigation. In meeting their obligations, responsible entities are encouraged to draw on existing processes, data, reports and leading practice, to support their documentation and submission of RERCC Plans and minimise regulatory burden.</w:t>
      </w:r>
      <w:r w:rsidR="00E01A34" w:rsidRPr="00163241">
        <w:rPr>
          <w:color w:val="000000" w:themeColor="text1"/>
        </w:rPr>
        <w:br w:type="page"/>
      </w:r>
    </w:p>
    <w:p w14:paraId="5B04EBA9" w14:textId="121239C9" w:rsidR="00480B45" w:rsidRPr="00163241" w:rsidRDefault="00480B45" w:rsidP="00480B45">
      <w:pPr>
        <w:pStyle w:val="Caption"/>
      </w:pPr>
      <w:r w:rsidRPr="00163241">
        <w:lastRenderedPageBreak/>
        <w:t xml:space="preserve">Figure </w:t>
      </w:r>
      <w:r w:rsidR="006110AC">
        <w:fldChar w:fldCharType="begin"/>
      </w:r>
      <w:r w:rsidR="006110AC">
        <w:instrText xml:space="preserve"> SEQ Figure \* ARABIC </w:instrText>
      </w:r>
      <w:r w:rsidR="006110AC">
        <w:fldChar w:fldCharType="separate"/>
      </w:r>
      <w:r w:rsidR="00DD642D" w:rsidRPr="00163241">
        <w:rPr>
          <w:noProof/>
        </w:rPr>
        <w:t>1</w:t>
      </w:r>
      <w:r w:rsidR="006110AC">
        <w:rPr>
          <w:noProof/>
        </w:rPr>
        <w:fldChar w:fldCharType="end"/>
      </w:r>
      <w:r w:rsidRPr="00163241">
        <w:t xml:space="preserve">: Interrelationship between respective risk management plans to address hazards and risks associated with the waste, </w:t>
      </w:r>
      <w:proofErr w:type="gramStart"/>
      <w:r w:rsidRPr="00163241">
        <w:t>recycling</w:t>
      </w:r>
      <w:proofErr w:type="gramEnd"/>
      <w:r w:rsidRPr="00163241">
        <w:t xml:space="preserve"> and resource recovery sector in relation to service continuity and the transition to a circular economy in Victoria.</w:t>
      </w:r>
    </w:p>
    <w:p w14:paraId="4922C275" w14:textId="61C62699" w:rsidR="00086DD2" w:rsidRPr="00163241" w:rsidRDefault="00747D44" w:rsidP="002F2765">
      <w:r w:rsidRPr="00163241">
        <w:rPr>
          <w:noProof/>
        </w:rPr>
        <w:drawing>
          <wp:inline distT="0" distB="0" distL="0" distR="0" wp14:anchorId="0E5609AA" wp14:editId="1E830C29">
            <wp:extent cx="6120000" cy="463876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0000" cy="4638764"/>
                    </a:xfrm>
                    <a:prstGeom prst="rect">
                      <a:avLst/>
                    </a:prstGeom>
                    <a:noFill/>
                  </pic:spPr>
                </pic:pic>
              </a:graphicData>
            </a:graphic>
          </wp:inline>
        </w:drawing>
      </w:r>
    </w:p>
    <w:p w14:paraId="553E798D" w14:textId="59D57F47" w:rsidR="00DB27BF" w:rsidRPr="00163241" w:rsidRDefault="002C072F" w:rsidP="00D706AB">
      <w:pPr>
        <w:pStyle w:val="BodyText"/>
        <w:spacing w:before="480"/>
        <w:rPr>
          <w:color w:val="000000" w:themeColor="text1"/>
        </w:rPr>
      </w:pPr>
      <w:r w:rsidRPr="00163241">
        <w:rPr>
          <w:color w:val="000000" w:themeColor="text1"/>
        </w:rPr>
        <w:t>The interrelationship between risks is as follows:</w:t>
      </w:r>
    </w:p>
    <w:p w14:paraId="09B58A17" w14:textId="3E86BEAE" w:rsidR="002C072F" w:rsidRPr="00163241" w:rsidRDefault="002C072F" w:rsidP="005B6564">
      <w:pPr>
        <w:pStyle w:val="BodyText"/>
        <w:rPr>
          <w:color w:val="000000" w:themeColor="text1"/>
        </w:rPr>
      </w:pPr>
      <w:r w:rsidRPr="00163241">
        <w:rPr>
          <w:b/>
          <w:bCs/>
          <w:color w:val="000000" w:themeColor="text1"/>
        </w:rPr>
        <w:t>Serious sector risks</w:t>
      </w:r>
      <w:r w:rsidRPr="00163241">
        <w:rPr>
          <w:color w:val="000000" w:themeColor="text1"/>
        </w:rPr>
        <w:t xml:space="preserve"> are key risks to the sector, like climate change</w:t>
      </w:r>
      <w:r w:rsidR="009F0F6F" w:rsidRPr="00163241">
        <w:rPr>
          <w:color w:val="000000" w:themeColor="text1"/>
        </w:rPr>
        <w:t>,</w:t>
      </w:r>
      <w:r w:rsidRPr="00163241">
        <w:rPr>
          <w:color w:val="000000" w:themeColor="text1"/>
        </w:rPr>
        <w:t xml:space="preserve"> leading to emergency events impacting the waste, recycling and resource recovery sector and causing unforeseen demand. </w:t>
      </w:r>
      <w:r w:rsidR="007A09D1" w:rsidRPr="00163241">
        <w:rPr>
          <w:color w:val="000000" w:themeColor="text1"/>
        </w:rPr>
        <w:t>They may also be risks of a financial nature to Victoria's transition to a circular economy and to responsible entities.</w:t>
      </w:r>
      <w:r w:rsidR="00830444" w:rsidRPr="00163241">
        <w:rPr>
          <w:color w:val="000000" w:themeColor="text1"/>
        </w:rPr>
        <w:t xml:space="preserve"> </w:t>
      </w:r>
      <w:r w:rsidRPr="00163241">
        <w:rPr>
          <w:color w:val="000000" w:themeColor="text1"/>
        </w:rPr>
        <w:t>They are system</w:t>
      </w:r>
      <w:r w:rsidR="00EC69DE" w:rsidRPr="00163241">
        <w:rPr>
          <w:color w:val="000000" w:themeColor="text1"/>
        </w:rPr>
        <w:t xml:space="preserve"> </w:t>
      </w:r>
      <w:r w:rsidRPr="00163241">
        <w:rPr>
          <w:color w:val="000000" w:themeColor="text1"/>
        </w:rPr>
        <w:t>focused, collective and/or aggregated risks</w:t>
      </w:r>
      <w:r w:rsidR="00F82C2B" w:rsidRPr="00163241">
        <w:rPr>
          <w:color w:val="000000" w:themeColor="text1"/>
        </w:rPr>
        <w:t>, with the potential for system wide impact</w:t>
      </w:r>
      <w:r w:rsidRPr="00163241">
        <w:rPr>
          <w:color w:val="000000" w:themeColor="text1"/>
        </w:rPr>
        <w:t>. Secto</w:t>
      </w:r>
      <w:r w:rsidR="00FE621B" w:rsidRPr="00163241">
        <w:rPr>
          <w:color w:val="000000" w:themeColor="text1"/>
        </w:rPr>
        <w:t xml:space="preserve">r </w:t>
      </w:r>
      <w:r w:rsidRPr="00163241">
        <w:rPr>
          <w:color w:val="000000" w:themeColor="text1"/>
        </w:rPr>
        <w:t>risks may be derived from sector risk workshops, RERCC Plans, relevant research or literature reviews.</w:t>
      </w:r>
    </w:p>
    <w:p w14:paraId="09A0368B" w14:textId="7C112618" w:rsidR="00D90B1A" w:rsidRPr="00163241" w:rsidRDefault="00464B42" w:rsidP="005B6564">
      <w:pPr>
        <w:pStyle w:val="BodyText"/>
        <w:rPr>
          <w:color w:val="000000" w:themeColor="text1"/>
        </w:rPr>
      </w:pPr>
      <w:r w:rsidRPr="00163241">
        <w:rPr>
          <w:b/>
          <w:bCs/>
          <w:color w:val="000000" w:themeColor="text1"/>
        </w:rPr>
        <w:lastRenderedPageBreak/>
        <w:t xml:space="preserve">Responsible entity risks </w:t>
      </w:r>
      <w:r w:rsidRPr="00163241">
        <w:rPr>
          <w:color w:val="000000" w:themeColor="text1"/>
        </w:rPr>
        <w:t>are organisational</w:t>
      </w:r>
      <w:r w:rsidR="00EC69DE" w:rsidRPr="00163241">
        <w:rPr>
          <w:color w:val="000000" w:themeColor="text1"/>
        </w:rPr>
        <w:t xml:space="preserve"> </w:t>
      </w:r>
      <w:r w:rsidRPr="00163241">
        <w:rPr>
          <w:color w:val="000000" w:themeColor="text1"/>
        </w:rPr>
        <w:t>level risks, such as increased emergency events and the associated controls to mitigate them</w:t>
      </w:r>
      <w:r w:rsidR="001A19B2" w:rsidRPr="00163241">
        <w:rPr>
          <w:color w:val="000000" w:themeColor="text1"/>
        </w:rPr>
        <w:t xml:space="preserve"> that may result in serious disruption, failure or hind</w:t>
      </w:r>
      <w:r w:rsidR="000A2A42" w:rsidRPr="00163241">
        <w:rPr>
          <w:color w:val="000000" w:themeColor="text1"/>
        </w:rPr>
        <w:t>e</w:t>
      </w:r>
      <w:r w:rsidR="001A19B2" w:rsidRPr="00163241">
        <w:rPr>
          <w:color w:val="000000" w:themeColor="text1"/>
        </w:rPr>
        <w:t>rance of a service</w:t>
      </w:r>
      <w:r w:rsidRPr="00163241">
        <w:rPr>
          <w:color w:val="000000" w:themeColor="text1"/>
        </w:rPr>
        <w:t>. Examples of controls may include resourcing plans, crisis procurement, business continuity</w:t>
      </w:r>
      <w:r w:rsidR="00B84BC2" w:rsidRPr="00163241">
        <w:rPr>
          <w:color w:val="000000" w:themeColor="text1"/>
        </w:rPr>
        <w:t>,</w:t>
      </w:r>
      <w:r w:rsidRPr="00163241">
        <w:rPr>
          <w:color w:val="000000" w:themeColor="text1"/>
        </w:rPr>
        <w:t xml:space="preserve"> disaster</w:t>
      </w:r>
      <w:r w:rsidR="00EC69DE" w:rsidRPr="00163241">
        <w:rPr>
          <w:color w:val="000000" w:themeColor="text1"/>
        </w:rPr>
        <w:t xml:space="preserve"> </w:t>
      </w:r>
      <w:r w:rsidRPr="00163241">
        <w:rPr>
          <w:color w:val="000000" w:themeColor="text1"/>
        </w:rPr>
        <w:t>recovery plans or strategic collaboration.</w:t>
      </w:r>
      <w:r w:rsidR="00512C4C" w:rsidRPr="00163241">
        <w:rPr>
          <w:color w:val="000000" w:themeColor="text1"/>
        </w:rPr>
        <w:t xml:space="preserve"> </w:t>
      </w:r>
      <w:r w:rsidRPr="00163241">
        <w:rPr>
          <w:color w:val="000000" w:themeColor="text1"/>
        </w:rPr>
        <w:t xml:space="preserve">Risks at this level, when detailed through RERCC </w:t>
      </w:r>
      <w:r w:rsidR="009F52A7" w:rsidRPr="00163241">
        <w:rPr>
          <w:color w:val="000000" w:themeColor="text1"/>
        </w:rPr>
        <w:t>P</w:t>
      </w:r>
      <w:r w:rsidRPr="00163241">
        <w:rPr>
          <w:color w:val="000000" w:themeColor="text1"/>
        </w:rPr>
        <w:t>lans and aggregated, inform serious sector risks to service continuity and the transition to a circular economy.</w:t>
      </w:r>
    </w:p>
    <w:p w14:paraId="50308713" w14:textId="543DB29E" w:rsidR="0085397A" w:rsidRPr="00163241" w:rsidRDefault="00D90B1A" w:rsidP="005B6564">
      <w:pPr>
        <w:pStyle w:val="BodyText"/>
        <w:rPr>
          <w:color w:val="000000" w:themeColor="text1"/>
        </w:rPr>
      </w:pPr>
      <w:r w:rsidRPr="00163241">
        <w:rPr>
          <w:b/>
          <w:bCs/>
          <w:color w:val="000000" w:themeColor="text1"/>
        </w:rPr>
        <w:t xml:space="preserve">Hazard risks </w:t>
      </w:r>
      <w:r w:rsidRPr="00163241">
        <w:rPr>
          <w:color w:val="000000" w:themeColor="text1"/>
        </w:rPr>
        <w:t>are localised, often site-specific risks arising from sources of risk referred to as hazards. For example, chemical or fuel stores. They are detailed in site</w:t>
      </w:r>
      <w:r w:rsidR="00EC69DE" w:rsidRPr="00163241">
        <w:rPr>
          <w:color w:val="000000" w:themeColor="text1"/>
        </w:rPr>
        <w:t xml:space="preserve"> </w:t>
      </w:r>
      <w:r w:rsidRPr="00163241">
        <w:rPr>
          <w:color w:val="000000" w:themeColor="text1"/>
        </w:rPr>
        <w:t>specific hazard risk registers and managed using controls such as standardised operating procedures or practices under various regulatory regimes.</w:t>
      </w:r>
      <w:r w:rsidR="00512C4C" w:rsidRPr="00163241">
        <w:rPr>
          <w:color w:val="000000" w:themeColor="text1"/>
        </w:rPr>
        <w:t xml:space="preserve"> </w:t>
      </w:r>
      <w:r w:rsidRPr="00163241">
        <w:rPr>
          <w:color w:val="000000" w:themeColor="text1"/>
        </w:rPr>
        <w:t xml:space="preserve">Risks at this level may inform organisational risks within RERCC Plans </w:t>
      </w:r>
      <w:r w:rsidR="0094288E" w:rsidRPr="00163241">
        <w:rPr>
          <w:color w:val="000000" w:themeColor="text1"/>
        </w:rPr>
        <w:t>i</w:t>
      </w:r>
      <w:r w:rsidRPr="00163241">
        <w:rPr>
          <w:color w:val="000000" w:themeColor="text1"/>
        </w:rPr>
        <w:t>f they m</w:t>
      </w:r>
      <w:r w:rsidR="001A19B2" w:rsidRPr="00163241">
        <w:rPr>
          <w:color w:val="000000" w:themeColor="text1"/>
        </w:rPr>
        <w:t>ight</w:t>
      </w:r>
      <w:r w:rsidRPr="00163241">
        <w:rPr>
          <w:color w:val="000000" w:themeColor="text1"/>
        </w:rPr>
        <w:t xml:space="preserve"> lead to </w:t>
      </w:r>
      <w:r w:rsidR="0094288E" w:rsidRPr="00163241">
        <w:rPr>
          <w:color w:val="000000" w:themeColor="text1"/>
        </w:rPr>
        <w:t>serio</w:t>
      </w:r>
      <w:r w:rsidR="001A19B2" w:rsidRPr="00163241">
        <w:rPr>
          <w:color w:val="000000" w:themeColor="text1"/>
        </w:rPr>
        <w:t>us disruption, failure or hind</w:t>
      </w:r>
      <w:r w:rsidR="000A2A42" w:rsidRPr="00163241">
        <w:rPr>
          <w:color w:val="000000" w:themeColor="text1"/>
        </w:rPr>
        <w:t>e</w:t>
      </w:r>
      <w:r w:rsidR="001A19B2" w:rsidRPr="00163241">
        <w:rPr>
          <w:color w:val="000000" w:themeColor="text1"/>
        </w:rPr>
        <w:t>rance of a service.</w:t>
      </w:r>
      <w:r w:rsidR="0085397A" w:rsidRPr="00163241">
        <w:rPr>
          <w:color w:val="000000" w:themeColor="text1"/>
        </w:rPr>
        <w:br w:type="page"/>
      </w:r>
    </w:p>
    <w:p w14:paraId="44EE5630" w14:textId="109B487A" w:rsidR="00C76BBC" w:rsidRPr="00163241" w:rsidRDefault="00883CC9" w:rsidP="00DC199A">
      <w:pPr>
        <w:pStyle w:val="Heading2"/>
        <w:numPr>
          <w:ilvl w:val="1"/>
          <w:numId w:val="14"/>
        </w:numPr>
        <w:tabs>
          <w:tab w:val="left" w:pos="859"/>
        </w:tabs>
        <w:ind w:hanging="792"/>
      </w:pPr>
      <w:bookmarkStart w:id="40" w:name="_Toc159593302"/>
      <w:bookmarkStart w:id="41" w:name="_Toc164179228"/>
      <w:bookmarkStart w:id="42" w:name="_Toc164158570"/>
      <w:bookmarkStart w:id="43" w:name="_Toc165563103"/>
      <w:r w:rsidRPr="00163241">
        <w:lastRenderedPageBreak/>
        <w:t xml:space="preserve">Relevant </w:t>
      </w:r>
      <w:r w:rsidR="00313238" w:rsidRPr="00163241">
        <w:t xml:space="preserve">risk, consequence and contingency </w:t>
      </w:r>
      <w:r w:rsidRPr="00163241">
        <w:t>documents</w:t>
      </w:r>
      <w:bookmarkEnd w:id="40"/>
      <w:bookmarkEnd w:id="41"/>
      <w:bookmarkEnd w:id="42"/>
      <w:bookmarkEnd w:id="43"/>
    </w:p>
    <w:p w14:paraId="4D33CAEC" w14:textId="357250EC" w:rsidR="00277F53" w:rsidRPr="00163241" w:rsidRDefault="005F3A51" w:rsidP="00D706AB">
      <w:pPr>
        <w:pStyle w:val="BodyText"/>
        <w:ind w:right="-284"/>
        <w:rPr>
          <w:color w:val="000000" w:themeColor="text1"/>
        </w:rPr>
      </w:pPr>
      <w:r w:rsidRPr="00163241">
        <w:rPr>
          <w:color w:val="000000" w:themeColor="text1"/>
        </w:rPr>
        <w:t xml:space="preserve">Figure 2 illustrates </w:t>
      </w:r>
      <w:r w:rsidR="003816A4" w:rsidRPr="00163241">
        <w:rPr>
          <w:color w:val="000000" w:themeColor="text1"/>
        </w:rPr>
        <w:t>how the guid</w:t>
      </w:r>
      <w:r w:rsidR="00DD3020" w:rsidRPr="00163241">
        <w:rPr>
          <w:color w:val="000000" w:themeColor="text1"/>
        </w:rPr>
        <w:t>e</w:t>
      </w:r>
      <w:r w:rsidR="003816A4" w:rsidRPr="00163241">
        <w:rPr>
          <w:color w:val="000000" w:themeColor="text1"/>
        </w:rPr>
        <w:t>lin</w:t>
      </w:r>
      <w:r w:rsidR="003A0FBE" w:rsidRPr="00163241">
        <w:rPr>
          <w:color w:val="000000" w:themeColor="text1"/>
        </w:rPr>
        <w:t>e</w:t>
      </w:r>
      <w:r w:rsidR="003816A4" w:rsidRPr="00163241">
        <w:rPr>
          <w:color w:val="000000" w:themeColor="text1"/>
        </w:rPr>
        <w:t xml:space="preserve">s interact with </w:t>
      </w:r>
      <w:r w:rsidR="00365605" w:rsidRPr="00163241">
        <w:rPr>
          <w:color w:val="000000" w:themeColor="text1"/>
        </w:rPr>
        <w:t xml:space="preserve">other </w:t>
      </w:r>
      <w:r w:rsidRPr="00163241">
        <w:rPr>
          <w:color w:val="000000" w:themeColor="text1"/>
        </w:rPr>
        <w:t>documents</w:t>
      </w:r>
      <w:r w:rsidR="005F74D2" w:rsidRPr="00163241">
        <w:rPr>
          <w:color w:val="000000" w:themeColor="text1"/>
        </w:rPr>
        <w:t xml:space="preserve"> </w:t>
      </w:r>
      <w:r w:rsidRPr="00163241">
        <w:rPr>
          <w:color w:val="000000" w:themeColor="text1"/>
        </w:rPr>
        <w:t xml:space="preserve">in </w:t>
      </w:r>
      <w:r w:rsidR="00607314" w:rsidRPr="00163241">
        <w:rPr>
          <w:color w:val="000000" w:themeColor="text1"/>
        </w:rPr>
        <w:t xml:space="preserve">the </w:t>
      </w:r>
      <w:r w:rsidR="00C6132A" w:rsidRPr="00163241">
        <w:rPr>
          <w:color w:val="000000" w:themeColor="text1"/>
        </w:rPr>
        <w:t>RCC</w:t>
      </w:r>
      <w:r w:rsidR="0028307C" w:rsidRPr="00163241">
        <w:rPr>
          <w:color w:val="000000" w:themeColor="text1"/>
        </w:rPr>
        <w:t xml:space="preserve"> Framework</w:t>
      </w:r>
      <w:r w:rsidRPr="00163241">
        <w:rPr>
          <w:color w:val="000000" w:themeColor="text1"/>
        </w:rPr>
        <w:t xml:space="preserve">. </w:t>
      </w:r>
    </w:p>
    <w:p w14:paraId="3BB43CE7" w14:textId="6E56AE9E" w:rsidR="00C5491C" w:rsidRPr="00163241" w:rsidRDefault="00175890" w:rsidP="00D706AB">
      <w:pPr>
        <w:pStyle w:val="BodyText"/>
        <w:ind w:right="-142"/>
        <w:rPr>
          <w:color w:val="000000" w:themeColor="text1"/>
        </w:rPr>
      </w:pPr>
      <w:r w:rsidRPr="00163241">
        <w:rPr>
          <w:color w:val="000000" w:themeColor="text1"/>
        </w:rPr>
        <w:t xml:space="preserve">The RCC </w:t>
      </w:r>
      <w:r w:rsidR="00DD3020" w:rsidRPr="00163241">
        <w:rPr>
          <w:color w:val="000000" w:themeColor="text1"/>
        </w:rPr>
        <w:t>F</w:t>
      </w:r>
      <w:r w:rsidRPr="00163241">
        <w:rPr>
          <w:color w:val="000000" w:themeColor="text1"/>
        </w:rPr>
        <w:t>ramework</w:t>
      </w:r>
      <w:r w:rsidR="00CD05E1" w:rsidRPr="00163241">
        <w:rPr>
          <w:color w:val="000000" w:themeColor="text1"/>
        </w:rPr>
        <w:t xml:space="preserve">, through the </w:t>
      </w:r>
      <w:hyperlink r:id="rId28" w:history="1">
        <w:r w:rsidR="00CD05E1" w:rsidRPr="00163241">
          <w:rPr>
            <w:rStyle w:val="Hyperlink"/>
            <w:color w:val="000000" w:themeColor="text1"/>
          </w:rPr>
          <w:t>CE Act</w:t>
        </w:r>
      </w:hyperlink>
      <w:r w:rsidR="00CD05E1" w:rsidRPr="00163241">
        <w:rPr>
          <w:color w:val="000000" w:themeColor="text1"/>
        </w:rPr>
        <w:t xml:space="preserve"> and </w:t>
      </w:r>
      <w:hyperlink r:id="rId29" w:history="1">
        <w:r w:rsidR="00CD05E1" w:rsidRPr="00163241">
          <w:rPr>
            <w:rStyle w:val="Hyperlink"/>
            <w:color w:val="000000" w:themeColor="text1"/>
          </w:rPr>
          <w:t xml:space="preserve">CE </w:t>
        </w:r>
        <w:r w:rsidR="002D175D" w:rsidRPr="00163241">
          <w:rPr>
            <w:rStyle w:val="Hyperlink"/>
            <w:color w:val="000000" w:themeColor="text1"/>
          </w:rPr>
          <w:t xml:space="preserve">RCCP </w:t>
        </w:r>
        <w:r w:rsidR="00CD05E1" w:rsidRPr="00163241">
          <w:rPr>
            <w:rStyle w:val="Hyperlink"/>
            <w:color w:val="000000" w:themeColor="text1"/>
          </w:rPr>
          <w:t>Regulations</w:t>
        </w:r>
      </w:hyperlink>
      <w:r w:rsidR="00CD05E1" w:rsidRPr="00163241">
        <w:rPr>
          <w:color w:val="000000" w:themeColor="text1"/>
        </w:rPr>
        <w:t xml:space="preserve"> </w:t>
      </w:r>
      <w:r w:rsidR="00192F7E" w:rsidRPr="00163241">
        <w:rPr>
          <w:color w:val="000000" w:themeColor="text1"/>
        </w:rPr>
        <w:t>requires</w:t>
      </w:r>
      <w:r w:rsidR="00E77F32" w:rsidRPr="00163241">
        <w:rPr>
          <w:color w:val="000000" w:themeColor="text1"/>
        </w:rPr>
        <w:t xml:space="preserve"> r</w:t>
      </w:r>
      <w:r w:rsidR="00C66F72" w:rsidRPr="00163241">
        <w:rPr>
          <w:color w:val="000000" w:themeColor="text1"/>
        </w:rPr>
        <w:t xml:space="preserve">esponsible entities </w:t>
      </w:r>
      <w:r w:rsidR="00192F7E" w:rsidRPr="00163241">
        <w:rPr>
          <w:color w:val="000000" w:themeColor="text1"/>
        </w:rPr>
        <w:t xml:space="preserve">to comply with certain requirments in relation to risk </w:t>
      </w:r>
      <w:r w:rsidR="0039108A" w:rsidRPr="00163241">
        <w:rPr>
          <w:color w:val="000000" w:themeColor="text1"/>
        </w:rPr>
        <w:t>assessment and reporting</w:t>
      </w:r>
      <w:r w:rsidR="00672533" w:rsidRPr="00163241">
        <w:rPr>
          <w:color w:val="000000" w:themeColor="text1"/>
        </w:rPr>
        <w:t xml:space="preserve">. </w:t>
      </w:r>
    </w:p>
    <w:p w14:paraId="094F77FD" w14:textId="36E10390" w:rsidR="004F51E6" w:rsidRPr="00163241" w:rsidRDefault="00672533" w:rsidP="005B6564">
      <w:pPr>
        <w:pStyle w:val="BodyText"/>
        <w:rPr>
          <w:color w:val="000000" w:themeColor="text1"/>
        </w:rPr>
      </w:pPr>
      <w:r w:rsidRPr="00163241">
        <w:rPr>
          <w:color w:val="000000" w:themeColor="text1"/>
        </w:rPr>
        <w:t xml:space="preserve">Refer to </w:t>
      </w:r>
      <w:hyperlink w:anchor="_Responsible_entity_risk" w:history="1">
        <w:r w:rsidR="006A1127" w:rsidRPr="00163241">
          <w:rPr>
            <w:rStyle w:val="Hyperlink"/>
            <w:color w:val="000000" w:themeColor="text1"/>
          </w:rPr>
          <w:t>2.5 Responsible entity risk-related roles and responsibilities under the CE Act and CE RCCP Regulations</w:t>
        </w:r>
      </w:hyperlink>
      <w:r w:rsidR="009A5FFB" w:rsidRPr="00163241">
        <w:rPr>
          <w:color w:val="000000" w:themeColor="text1"/>
        </w:rPr>
        <w:t xml:space="preserve"> </w:t>
      </w:r>
      <w:r w:rsidRPr="00163241">
        <w:rPr>
          <w:color w:val="000000" w:themeColor="text1"/>
        </w:rPr>
        <w:t>of these guidelines</w:t>
      </w:r>
      <w:r w:rsidR="00C57F70" w:rsidRPr="00163241">
        <w:rPr>
          <w:color w:val="000000" w:themeColor="text1"/>
        </w:rPr>
        <w:t xml:space="preserve"> for further information</w:t>
      </w:r>
      <w:r w:rsidR="00E77F32" w:rsidRPr="00163241">
        <w:rPr>
          <w:color w:val="000000" w:themeColor="text1"/>
        </w:rPr>
        <w:t>.</w:t>
      </w:r>
    </w:p>
    <w:p w14:paraId="3CE8E6B1" w14:textId="47CEC322" w:rsidR="00A07840" w:rsidRPr="00163241" w:rsidRDefault="004014D7" w:rsidP="005B6564">
      <w:pPr>
        <w:pStyle w:val="BodyText"/>
        <w:rPr>
          <w:color w:val="000000" w:themeColor="text1"/>
        </w:rPr>
      </w:pPr>
      <w:r w:rsidRPr="00163241">
        <w:rPr>
          <w:color w:val="000000" w:themeColor="text1"/>
        </w:rPr>
        <w:t>Recycling Victoria is required to pre</w:t>
      </w:r>
      <w:r w:rsidR="00AC074C" w:rsidRPr="00163241">
        <w:rPr>
          <w:color w:val="000000" w:themeColor="text1"/>
        </w:rPr>
        <w:t xml:space="preserve">pare and publish a CERCC Plan annually, </w:t>
      </w:r>
      <w:r w:rsidR="003E1A22" w:rsidRPr="00163241">
        <w:rPr>
          <w:color w:val="000000" w:themeColor="text1"/>
        </w:rPr>
        <w:t xml:space="preserve">including consultation on </w:t>
      </w:r>
      <w:r w:rsidR="0083646F" w:rsidRPr="00163241">
        <w:rPr>
          <w:color w:val="000000" w:themeColor="text1"/>
        </w:rPr>
        <w:t xml:space="preserve">draft </w:t>
      </w:r>
      <w:r w:rsidR="003E1A22" w:rsidRPr="00163241">
        <w:rPr>
          <w:color w:val="000000" w:themeColor="text1"/>
        </w:rPr>
        <w:t>content.</w:t>
      </w:r>
    </w:p>
    <w:p w14:paraId="01DABEF3" w14:textId="5F0BB1C2" w:rsidR="00787988" w:rsidRPr="00163241" w:rsidRDefault="00787988" w:rsidP="005B6564">
      <w:pPr>
        <w:pStyle w:val="BodyText"/>
        <w:rPr>
          <w:color w:val="000000" w:themeColor="text1"/>
        </w:rPr>
      </w:pPr>
      <w:r w:rsidRPr="00163241">
        <w:rPr>
          <w:color w:val="000000" w:themeColor="text1"/>
        </w:rPr>
        <w:t>Responsible entities must comply with the CERCC Plan</w:t>
      </w:r>
      <w:r w:rsidR="008D7753" w:rsidRPr="00163241">
        <w:rPr>
          <w:color w:val="000000" w:themeColor="text1"/>
        </w:rPr>
        <w:t>.</w:t>
      </w:r>
    </w:p>
    <w:p w14:paraId="3FDC2E51" w14:textId="2DD773E7" w:rsidR="00787988" w:rsidRPr="00163241" w:rsidRDefault="00787988" w:rsidP="0066529D">
      <w:pPr>
        <w:pStyle w:val="BodyText"/>
        <w:spacing w:after="360"/>
        <w:rPr>
          <w:color w:val="000000" w:themeColor="text1"/>
        </w:rPr>
      </w:pPr>
      <w:r w:rsidRPr="00163241">
        <w:rPr>
          <w:color w:val="000000" w:themeColor="text1"/>
        </w:rPr>
        <w:t>Responsible entities must prepare and comply with their RERCC Plan, ensuring it is aligned with the CERCC Plan.</w:t>
      </w:r>
    </w:p>
    <w:p w14:paraId="69A595A0" w14:textId="1C633A5C" w:rsidR="00480B45" w:rsidRPr="00163241" w:rsidRDefault="00480B45" w:rsidP="00480B45">
      <w:pPr>
        <w:pStyle w:val="Caption"/>
        <w:spacing w:before="120" w:after="0"/>
      </w:pPr>
      <w:r w:rsidRPr="00163241">
        <w:t xml:space="preserve">Figure </w:t>
      </w:r>
      <w:r w:rsidR="006110AC">
        <w:fldChar w:fldCharType="begin"/>
      </w:r>
      <w:r w:rsidR="006110AC">
        <w:instrText xml:space="preserve"> SEQ Figure \* ARABIC </w:instrText>
      </w:r>
      <w:r w:rsidR="006110AC">
        <w:fldChar w:fldCharType="separate"/>
      </w:r>
      <w:r w:rsidR="00DD642D" w:rsidRPr="00163241">
        <w:rPr>
          <w:noProof/>
        </w:rPr>
        <w:t>2</w:t>
      </w:r>
      <w:r w:rsidR="006110AC">
        <w:rPr>
          <w:noProof/>
        </w:rPr>
        <w:fldChar w:fldCharType="end"/>
      </w:r>
      <w:r w:rsidRPr="00163241">
        <w:t>: Illustrates how the guidelines interact with other documents within the RCC Framework, under the powers of the Head, Recycling Victoria</w:t>
      </w:r>
    </w:p>
    <w:p w14:paraId="0A3EB759" w14:textId="77777777" w:rsidR="005B6993" w:rsidRPr="00163241" w:rsidRDefault="00550263" w:rsidP="00D706AB">
      <w:pPr>
        <w:pStyle w:val="CaptionImageorFigure"/>
        <w:spacing w:before="240"/>
      </w:pPr>
      <w:r w:rsidRPr="00163241">
        <w:rPr>
          <w:noProof/>
          <w:shd w:val="clear" w:color="auto" w:fill="FFFFFF"/>
          <w:lang w:eastAsia="en-US"/>
        </w:rPr>
        <w:drawing>
          <wp:inline distT="0" distB="0" distL="0" distR="0" wp14:anchorId="00C722B6" wp14:editId="324F126F">
            <wp:extent cx="6115685" cy="2746375"/>
            <wp:effectExtent l="0" t="0" r="0" b="0"/>
            <wp:docPr id="3" name="Picture 3" descr="This flowchart shows how the guidelines interact with other documents in the RCC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lowchart shows how the guidelines interact with other documents in the RCC Framework."/>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115685" cy="2746375"/>
                    </a:xfrm>
                    <a:prstGeom prst="rect">
                      <a:avLst/>
                    </a:prstGeom>
                    <a:noFill/>
                  </pic:spPr>
                </pic:pic>
              </a:graphicData>
            </a:graphic>
          </wp:inline>
        </w:drawing>
      </w:r>
    </w:p>
    <w:p w14:paraId="225957E7" w14:textId="78A001AB" w:rsidR="00A07840" w:rsidRPr="00163241" w:rsidRDefault="00A07840">
      <w:pPr>
        <w:rPr>
          <w:rFonts w:ascii="Arial" w:hAnsi="Arial"/>
          <w:shd w:val="clear" w:color="auto" w:fill="FFFFFF"/>
        </w:rPr>
      </w:pPr>
      <w:r w:rsidRPr="00163241">
        <w:br w:type="page"/>
      </w:r>
    </w:p>
    <w:p w14:paraId="08CCE2E1" w14:textId="77777777" w:rsidR="00C0414B" w:rsidRPr="00163241" w:rsidRDefault="00C0414B" w:rsidP="00DC199A">
      <w:pPr>
        <w:pStyle w:val="Heading2"/>
        <w:numPr>
          <w:ilvl w:val="1"/>
          <w:numId w:val="14"/>
        </w:numPr>
        <w:tabs>
          <w:tab w:val="left" w:pos="859"/>
        </w:tabs>
        <w:ind w:hanging="792"/>
      </w:pPr>
      <w:bookmarkStart w:id="44" w:name="_Information_privacy_and_1"/>
      <w:bookmarkStart w:id="45" w:name="_Toc156919765"/>
      <w:bookmarkStart w:id="46" w:name="_Toc159593303"/>
      <w:bookmarkStart w:id="47" w:name="_Toc164179229"/>
      <w:bookmarkStart w:id="48" w:name="_Toc164158572"/>
      <w:bookmarkStart w:id="49" w:name="_Toc165563104"/>
      <w:bookmarkStart w:id="50" w:name="_Ref167447080"/>
      <w:bookmarkEnd w:id="44"/>
      <w:r w:rsidRPr="00163241">
        <w:lastRenderedPageBreak/>
        <w:t>Information privacy and security</w:t>
      </w:r>
      <w:bookmarkEnd w:id="45"/>
      <w:bookmarkEnd w:id="46"/>
      <w:bookmarkEnd w:id="47"/>
      <w:bookmarkEnd w:id="48"/>
      <w:bookmarkEnd w:id="49"/>
      <w:bookmarkEnd w:id="50"/>
    </w:p>
    <w:p w14:paraId="167C073F" w14:textId="309C3E22" w:rsidR="00C0414B" w:rsidRPr="00163241" w:rsidRDefault="00C0414B" w:rsidP="005B6564">
      <w:pPr>
        <w:pStyle w:val="BodyText"/>
        <w:rPr>
          <w:color w:val="000000" w:themeColor="text1"/>
        </w:rPr>
      </w:pPr>
      <w:r w:rsidRPr="00163241">
        <w:rPr>
          <w:color w:val="000000" w:themeColor="text1"/>
        </w:rPr>
        <w:t>To safeguard commercially</w:t>
      </w:r>
      <w:r w:rsidR="003A5534" w:rsidRPr="00163241">
        <w:rPr>
          <w:color w:val="000000" w:themeColor="text1"/>
        </w:rPr>
        <w:t xml:space="preserve"> </w:t>
      </w:r>
      <w:r w:rsidRPr="00163241">
        <w:rPr>
          <w:color w:val="000000" w:themeColor="text1"/>
        </w:rPr>
        <w:t xml:space="preserve">sensitive information reported by responsible entities in their RERCC Plans, strict confidentiality measures are implemented in accordance with </w:t>
      </w:r>
      <w:r w:rsidR="001205D9" w:rsidRPr="00163241">
        <w:rPr>
          <w:color w:val="000000" w:themeColor="text1"/>
        </w:rPr>
        <w:t>s</w:t>
      </w:r>
      <w:r w:rsidR="00736EE8" w:rsidRPr="00163241">
        <w:rPr>
          <w:color w:val="000000" w:themeColor="text1"/>
        </w:rPr>
        <w:t xml:space="preserve"> 55 of the CE Act which details the use of confidential information by Recycling Victoria in undertaking its functions and duties and the</w:t>
      </w:r>
      <w:r w:rsidR="00A31746" w:rsidRPr="00163241">
        <w:rPr>
          <w:color w:val="000000" w:themeColor="text1"/>
        </w:rPr>
        <w:t xml:space="preserve"> </w:t>
      </w:r>
      <w:r w:rsidRPr="00163241">
        <w:rPr>
          <w:color w:val="000000" w:themeColor="text1"/>
        </w:rPr>
        <w:t xml:space="preserve">Victorian Government guidelines for information security. </w:t>
      </w:r>
    </w:p>
    <w:p w14:paraId="2BF940BF" w14:textId="62E3D12C" w:rsidR="00C0414B" w:rsidRPr="00163241" w:rsidRDefault="00C0414B" w:rsidP="005B6564">
      <w:pPr>
        <w:pStyle w:val="BodyText"/>
        <w:rPr>
          <w:color w:val="000000" w:themeColor="text1"/>
        </w:rPr>
      </w:pPr>
      <w:r w:rsidRPr="00163241">
        <w:rPr>
          <w:color w:val="000000" w:themeColor="text1"/>
        </w:rPr>
        <w:t>Material provided by prescribed essential waste, recycling or resource recovery service providers responsible entities will be treated as ‘OFFICIAL: Sensitive’ or ‘PROTECTED’ information.</w:t>
      </w:r>
    </w:p>
    <w:p w14:paraId="14359A49" w14:textId="452C4741" w:rsidR="00C0414B" w:rsidRPr="00163241" w:rsidRDefault="00C0414B" w:rsidP="005B6564">
      <w:pPr>
        <w:pStyle w:val="BodyText"/>
        <w:rPr>
          <w:color w:val="000000" w:themeColor="text1"/>
        </w:rPr>
      </w:pPr>
      <w:r w:rsidRPr="00163241">
        <w:rPr>
          <w:b/>
          <w:bCs/>
          <w:color w:val="000000" w:themeColor="text1"/>
        </w:rPr>
        <w:t>OFFICIAL: Sensitive:</w:t>
      </w:r>
      <w:r w:rsidRPr="00163241">
        <w:rPr>
          <w:color w:val="000000" w:themeColor="text1"/>
        </w:rPr>
        <w:t xml:space="preserve"> If compromised, unauthorised release of this information could cause limited damage to an individual, organisation or government generally.</w:t>
      </w:r>
    </w:p>
    <w:p w14:paraId="676C8D27" w14:textId="4EB65364" w:rsidR="00C0414B" w:rsidRPr="00163241" w:rsidRDefault="00C0414B" w:rsidP="005B6564">
      <w:pPr>
        <w:pStyle w:val="BodyText"/>
        <w:rPr>
          <w:color w:val="000000" w:themeColor="text1"/>
        </w:rPr>
      </w:pPr>
      <w:r w:rsidRPr="00163241">
        <w:rPr>
          <w:b/>
          <w:bCs/>
          <w:color w:val="000000" w:themeColor="text1"/>
        </w:rPr>
        <w:t>PROTECTED:</w:t>
      </w:r>
      <w:r w:rsidRPr="00163241">
        <w:rPr>
          <w:color w:val="000000" w:themeColor="text1"/>
        </w:rPr>
        <w:t xml:space="preserve"> If compromised, unauthorised release of this information could result in damage to the national interest, organisations or individuals.</w:t>
      </w:r>
    </w:p>
    <w:p w14:paraId="4A6FF892" w14:textId="77777777" w:rsidR="00C0414B" w:rsidRPr="00163241" w:rsidRDefault="00C0414B" w:rsidP="00C0414B">
      <w:pPr>
        <w:pStyle w:val="Heading4"/>
        <w:rPr>
          <w:b w:val="0"/>
          <w:bCs w:val="0"/>
        </w:rPr>
      </w:pPr>
      <w:r w:rsidRPr="00163241">
        <w:t>Type of material under each classification</w:t>
      </w:r>
    </w:p>
    <w:p w14:paraId="449FC5FE" w14:textId="77777777" w:rsidR="00C0414B" w:rsidRPr="00163241" w:rsidRDefault="00C0414B" w:rsidP="0066529D">
      <w:pPr>
        <w:pStyle w:val="BodyText"/>
        <w:spacing w:before="480" w:after="120"/>
        <w:rPr>
          <w:color w:val="000000" w:themeColor="text1"/>
        </w:rPr>
      </w:pPr>
      <w:r w:rsidRPr="00163241">
        <w:rPr>
          <w:b/>
          <w:bCs/>
          <w:color w:val="000000" w:themeColor="text1"/>
        </w:rPr>
        <w:t>OFFICIAL: Sensitive</w:t>
      </w:r>
      <w:r w:rsidRPr="00163241">
        <w:rPr>
          <w:color w:val="000000" w:themeColor="text1"/>
        </w:rPr>
        <w:t xml:space="preserve"> material includes: </w:t>
      </w:r>
    </w:p>
    <w:p w14:paraId="407B69A8" w14:textId="28FC1091" w:rsidR="00C0414B" w:rsidRPr="00163241" w:rsidRDefault="00C0414B" w:rsidP="005B6564">
      <w:pPr>
        <w:pStyle w:val="ListBullet"/>
        <w:rPr>
          <w:color w:val="000000" w:themeColor="text1"/>
        </w:rPr>
      </w:pPr>
      <w:r w:rsidRPr="00163241">
        <w:rPr>
          <w:color w:val="000000" w:themeColor="text1"/>
        </w:rPr>
        <w:t xml:space="preserve">Statement of </w:t>
      </w:r>
      <w:r w:rsidR="00D06155" w:rsidRPr="00163241">
        <w:rPr>
          <w:color w:val="000000" w:themeColor="text1"/>
        </w:rPr>
        <w:t>A</w:t>
      </w:r>
      <w:r w:rsidRPr="00163241">
        <w:rPr>
          <w:color w:val="000000" w:themeColor="text1"/>
        </w:rPr>
        <w:t xml:space="preserve">ssurance </w:t>
      </w:r>
    </w:p>
    <w:p w14:paraId="59911757" w14:textId="5B58CF1C" w:rsidR="00C0414B" w:rsidRPr="00163241" w:rsidRDefault="00C0414B" w:rsidP="005B6564">
      <w:pPr>
        <w:pStyle w:val="ListBullet"/>
        <w:rPr>
          <w:color w:val="000000" w:themeColor="text1"/>
        </w:rPr>
      </w:pPr>
      <w:r w:rsidRPr="00163241">
        <w:rPr>
          <w:color w:val="000000" w:themeColor="text1"/>
        </w:rPr>
        <w:t>attestation by company director</w:t>
      </w:r>
    </w:p>
    <w:p w14:paraId="2E393F1F" w14:textId="2C77B01A" w:rsidR="00C0414B" w:rsidRPr="00163241" w:rsidRDefault="00C0414B" w:rsidP="005B6564">
      <w:pPr>
        <w:pStyle w:val="ListBullet"/>
        <w:rPr>
          <w:color w:val="000000" w:themeColor="text1"/>
        </w:rPr>
      </w:pPr>
      <w:r w:rsidRPr="00163241">
        <w:rPr>
          <w:color w:val="000000" w:themeColor="text1"/>
        </w:rPr>
        <w:t>commercial-in-confidence information in RERCC Plans</w:t>
      </w:r>
    </w:p>
    <w:p w14:paraId="15687767" w14:textId="40E974D6" w:rsidR="00C0414B" w:rsidRPr="00163241" w:rsidRDefault="00C0414B" w:rsidP="005B6564">
      <w:pPr>
        <w:pStyle w:val="ListBullet"/>
        <w:rPr>
          <w:color w:val="000000" w:themeColor="text1"/>
        </w:rPr>
      </w:pPr>
      <w:r w:rsidRPr="00163241">
        <w:rPr>
          <w:color w:val="000000" w:themeColor="text1"/>
        </w:rPr>
        <w:t xml:space="preserve">details relating to business continuity plans, vulnerabilities, risk appetite or metrics. </w:t>
      </w:r>
    </w:p>
    <w:p w14:paraId="34B28FCA" w14:textId="77777777" w:rsidR="00C0414B" w:rsidRPr="00163241" w:rsidRDefault="00C0414B" w:rsidP="0066529D">
      <w:pPr>
        <w:pStyle w:val="BodyText"/>
        <w:spacing w:after="120"/>
        <w:rPr>
          <w:color w:val="000000" w:themeColor="text1"/>
        </w:rPr>
      </w:pPr>
      <w:r w:rsidRPr="00163241">
        <w:rPr>
          <w:b/>
          <w:bCs/>
          <w:color w:val="000000" w:themeColor="text1"/>
        </w:rPr>
        <w:t>PROTECTED</w:t>
      </w:r>
      <w:r w:rsidRPr="00163241">
        <w:rPr>
          <w:color w:val="000000" w:themeColor="text1"/>
        </w:rPr>
        <w:t xml:space="preserve"> material includes:</w:t>
      </w:r>
    </w:p>
    <w:p w14:paraId="5817BA17" w14:textId="44EC34CE" w:rsidR="00C0414B" w:rsidRPr="00163241" w:rsidRDefault="00C0414B" w:rsidP="005B6564">
      <w:pPr>
        <w:pStyle w:val="ListBullet"/>
        <w:rPr>
          <w:color w:val="000000" w:themeColor="text1"/>
        </w:rPr>
      </w:pPr>
      <w:r w:rsidRPr="00163241">
        <w:rPr>
          <w:color w:val="000000" w:themeColor="text1"/>
        </w:rPr>
        <w:t>documentation of this level of classification from responsible entities is not envisaged at this stage,</w:t>
      </w:r>
      <w:r w:rsidR="004F2A97" w:rsidRPr="00163241">
        <w:rPr>
          <w:color w:val="000000" w:themeColor="text1"/>
        </w:rPr>
        <w:t xml:space="preserve"> </w:t>
      </w:r>
      <w:r w:rsidRPr="00163241">
        <w:rPr>
          <w:color w:val="000000" w:themeColor="text1"/>
        </w:rPr>
        <w:t>though will be treated accordingly if identified.</w:t>
      </w:r>
    </w:p>
    <w:p w14:paraId="214AD6B4" w14:textId="5A61CD50" w:rsidR="00C0414B" w:rsidRPr="00163241" w:rsidRDefault="00C0414B" w:rsidP="00C0414B">
      <w:pPr>
        <w:pStyle w:val="Heading4"/>
        <w:rPr>
          <w:rFonts w:asciiTheme="minorHAnsi" w:hAnsiTheme="minorHAnsi" w:cstheme="minorHAnsi"/>
          <w:sz w:val="20"/>
        </w:rPr>
      </w:pPr>
      <w:r w:rsidRPr="00163241">
        <w:lastRenderedPageBreak/>
        <w:t>Applying protective markings</w:t>
      </w:r>
    </w:p>
    <w:p w14:paraId="4F1B82C5" w14:textId="61900382" w:rsidR="00C0414B" w:rsidRPr="00163241" w:rsidRDefault="00C0414B" w:rsidP="005B6564">
      <w:pPr>
        <w:pStyle w:val="ListBullet"/>
        <w:rPr>
          <w:color w:val="000000" w:themeColor="text1"/>
        </w:rPr>
      </w:pPr>
      <w:r w:rsidRPr="00163241">
        <w:rPr>
          <w:color w:val="000000" w:themeColor="text1"/>
        </w:rPr>
        <w:t>The appropriate protective markings should be used by responsible entities and will be applied by Recycling Victoria to identify sensitive or security classified information</w:t>
      </w:r>
      <w:r w:rsidR="003316B2" w:rsidRPr="00163241">
        <w:rPr>
          <w:color w:val="000000" w:themeColor="text1"/>
        </w:rPr>
        <w:t>.</w:t>
      </w:r>
    </w:p>
    <w:p w14:paraId="6D748F10" w14:textId="6CE377FA" w:rsidR="00C0414B" w:rsidRPr="00163241" w:rsidRDefault="00C0414B" w:rsidP="005B6564">
      <w:pPr>
        <w:pStyle w:val="ListBullet"/>
        <w:rPr>
          <w:color w:val="000000" w:themeColor="text1"/>
        </w:rPr>
      </w:pPr>
      <w:r w:rsidRPr="00163241">
        <w:rPr>
          <w:color w:val="000000" w:themeColor="text1"/>
        </w:rPr>
        <w:t>It is the responsibility of the entity generating the information to apply the appropriate protective marking</w:t>
      </w:r>
      <w:r w:rsidR="003316B2" w:rsidRPr="00163241">
        <w:rPr>
          <w:color w:val="000000" w:themeColor="text1"/>
        </w:rPr>
        <w:t>.</w:t>
      </w:r>
    </w:p>
    <w:p w14:paraId="2BA14E4D" w14:textId="6D7EA548" w:rsidR="00C0414B" w:rsidRPr="00163241" w:rsidRDefault="00C0414B" w:rsidP="005B6564">
      <w:pPr>
        <w:pStyle w:val="ListBullet"/>
        <w:rPr>
          <w:color w:val="000000" w:themeColor="text1"/>
        </w:rPr>
      </w:pPr>
      <w:r w:rsidRPr="00163241">
        <w:rPr>
          <w:color w:val="000000" w:themeColor="text1"/>
        </w:rPr>
        <w:t>Protective markings cannot be removed from information that is copied or re-used to a new document</w:t>
      </w:r>
      <w:r w:rsidR="003316B2" w:rsidRPr="00163241">
        <w:rPr>
          <w:color w:val="000000" w:themeColor="text1"/>
        </w:rPr>
        <w:t>.</w:t>
      </w:r>
    </w:p>
    <w:p w14:paraId="6645B29E" w14:textId="77777777" w:rsidR="00C0414B" w:rsidRPr="00163241" w:rsidRDefault="00C0414B" w:rsidP="005B6564">
      <w:pPr>
        <w:pStyle w:val="ListBullet"/>
        <w:rPr>
          <w:color w:val="000000" w:themeColor="text1"/>
        </w:rPr>
      </w:pPr>
      <w:r w:rsidRPr="00163241">
        <w:rPr>
          <w:color w:val="000000" w:themeColor="text1"/>
        </w:rPr>
        <w:t>Documents are to be classified to the highest level of information they contain.</w:t>
      </w:r>
    </w:p>
    <w:p w14:paraId="1AE23EA7" w14:textId="77777777" w:rsidR="00C0414B" w:rsidRPr="00163241" w:rsidRDefault="00C0414B" w:rsidP="00C0414B">
      <w:pPr>
        <w:pStyle w:val="Heading4"/>
        <w:rPr>
          <w:b w:val="0"/>
          <w:bCs w:val="0"/>
        </w:rPr>
      </w:pPr>
      <w:r w:rsidRPr="00163241">
        <w:t>Further information</w:t>
      </w:r>
    </w:p>
    <w:p w14:paraId="748A4BAE" w14:textId="2A82BF7E" w:rsidR="00C0414B" w:rsidRPr="00163241" w:rsidRDefault="00C0414B" w:rsidP="005B6564">
      <w:pPr>
        <w:pStyle w:val="BodyText"/>
        <w:rPr>
          <w:rFonts w:cstheme="minorHAnsi"/>
          <w:color w:val="000000" w:themeColor="text1"/>
        </w:rPr>
      </w:pPr>
      <w:r w:rsidRPr="00163241">
        <w:rPr>
          <w:color w:val="000000" w:themeColor="text1"/>
          <w:lang w:eastAsia="en-AU"/>
        </w:rPr>
        <w:t>Further information on the measures for handling security classified information can be found in the</w:t>
      </w:r>
      <w:r w:rsidRPr="00163241">
        <w:rPr>
          <w:rFonts w:cstheme="minorHAnsi"/>
          <w:color w:val="000000" w:themeColor="text1"/>
        </w:rPr>
        <w:t xml:space="preserve"> </w:t>
      </w:r>
      <w:hyperlink r:id="rId31" w:history="1">
        <w:r w:rsidRPr="00163241">
          <w:rPr>
            <w:rStyle w:val="Hyperlink"/>
            <w:rFonts w:cstheme="minorHAnsi"/>
            <w:color w:val="000000" w:themeColor="text1"/>
          </w:rPr>
          <w:t>Protecting and securing Victorian Government information and assets guide</w:t>
        </w:r>
      </w:hyperlink>
      <w:r w:rsidR="00DF77BD" w:rsidRPr="00163241">
        <w:rPr>
          <w:rFonts w:cstheme="minorHAnsi"/>
          <w:color w:val="000000" w:themeColor="text1"/>
        </w:rPr>
        <w:t>.</w:t>
      </w:r>
      <w:r w:rsidRPr="00163241">
        <w:rPr>
          <w:rFonts w:cstheme="minorHAnsi"/>
          <w:color w:val="000000" w:themeColor="text1"/>
        </w:rPr>
        <w:t xml:space="preserve"> </w:t>
      </w:r>
    </w:p>
    <w:p w14:paraId="78864932" w14:textId="0650A2CB" w:rsidR="00C0414B" w:rsidRPr="00163241" w:rsidRDefault="00C0414B" w:rsidP="00DC199A">
      <w:pPr>
        <w:pStyle w:val="Heading2"/>
        <w:numPr>
          <w:ilvl w:val="1"/>
          <w:numId w:val="14"/>
        </w:numPr>
        <w:tabs>
          <w:tab w:val="left" w:pos="859"/>
        </w:tabs>
        <w:ind w:hanging="792"/>
      </w:pPr>
      <w:bookmarkStart w:id="51" w:name="_How_to_seek"/>
      <w:bookmarkStart w:id="52" w:name="_Toc159593305"/>
      <w:bookmarkStart w:id="53" w:name="_Toc164179231"/>
      <w:bookmarkStart w:id="54" w:name="_Toc164158574"/>
      <w:bookmarkStart w:id="55" w:name="_Toc165563105"/>
      <w:bookmarkEnd w:id="51"/>
      <w:r w:rsidRPr="00163241">
        <w:t>How to seek support</w:t>
      </w:r>
      <w:bookmarkEnd w:id="52"/>
      <w:bookmarkEnd w:id="53"/>
      <w:bookmarkEnd w:id="54"/>
      <w:bookmarkEnd w:id="55"/>
    </w:p>
    <w:p w14:paraId="3564A3A0" w14:textId="265AC6E4" w:rsidR="00C0414B" w:rsidRPr="00163241" w:rsidRDefault="005B2A7C" w:rsidP="005B6564">
      <w:pPr>
        <w:pStyle w:val="BodyText"/>
        <w:rPr>
          <w:color w:val="000000" w:themeColor="text1"/>
        </w:rPr>
      </w:pPr>
      <w:r w:rsidRPr="00163241">
        <w:rPr>
          <w:color w:val="000000" w:themeColor="text1"/>
        </w:rPr>
        <w:t>For more</w:t>
      </w:r>
      <w:r w:rsidR="00C0414B" w:rsidRPr="00163241">
        <w:rPr>
          <w:color w:val="000000" w:themeColor="text1"/>
        </w:rPr>
        <w:t xml:space="preserve"> support or guidance in meeting responsible entity regulatory obligations, please contact Recycling Victoria by emailing </w:t>
      </w:r>
      <w:hyperlink r:id="rId32" w:history="1">
        <w:r w:rsidR="00C0414B" w:rsidRPr="00163241">
          <w:rPr>
            <w:rStyle w:val="Hyperlink"/>
            <w:rFonts w:cstheme="minorBidi"/>
            <w:color w:val="000000" w:themeColor="text1"/>
          </w:rPr>
          <w:t>RVResponsible.Entity@deeca.vic.gov.au</w:t>
        </w:r>
      </w:hyperlink>
      <w:r w:rsidR="00C0414B" w:rsidRPr="00163241">
        <w:rPr>
          <w:rStyle w:val="Hyperlink"/>
          <w:color w:val="000000" w:themeColor="text1"/>
          <w:u w:val="none"/>
        </w:rPr>
        <w:t xml:space="preserve"> or </w:t>
      </w:r>
      <w:r w:rsidR="00C0414B" w:rsidRPr="00163241">
        <w:rPr>
          <w:rStyle w:val="Hyperlink"/>
          <w:rFonts w:cstheme="minorBidi"/>
          <w:color w:val="000000" w:themeColor="text1"/>
          <w:u w:val="none"/>
        </w:rPr>
        <w:t>calling</w:t>
      </w:r>
      <w:r w:rsidR="00C0414B" w:rsidRPr="00163241">
        <w:rPr>
          <w:rStyle w:val="Hyperlink"/>
          <w:color w:val="000000" w:themeColor="text1"/>
          <w:u w:val="none"/>
        </w:rPr>
        <w:t xml:space="preserve"> 136 186</w:t>
      </w:r>
      <w:r w:rsidR="00C0414B" w:rsidRPr="00163241">
        <w:rPr>
          <w:color w:val="000000" w:themeColor="text1"/>
        </w:rPr>
        <w:t xml:space="preserve">. </w:t>
      </w:r>
    </w:p>
    <w:p w14:paraId="70E5FE99" w14:textId="77777777" w:rsidR="00C0414B" w:rsidRPr="00163241" w:rsidRDefault="00C0414B" w:rsidP="005B6564">
      <w:pPr>
        <w:pStyle w:val="BodyText"/>
        <w:rPr>
          <w:color w:val="000000" w:themeColor="text1"/>
        </w:rPr>
      </w:pPr>
      <w:r w:rsidRPr="00163241">
        <w:rPr>
          <w:color w:val="000000" w:themeColor="text1"/>
        </w:rPr>
        <w:t xml:space="preserve">Visit the </w:t>
      </w:r>
      <w:hyperlink r:id="rId33" w:history="1">
        <w:r w:rsidRPr="00163241">
          <w:rPr>
            <w:rStyle w:val="Hyperlink"/>
            <w:rFonts w:cstheme="minorBidi"/>
            <w:color w:val="000000" w:themeColor="text1"/>
          </w:rPr>
          <w:t>Recycling Victoria</w:t>
        </w:r>
      </w:hyperlink>
      <w:r w:rsidRPr="00163241">
        <w:rPr>
          <w:color w:val="000000" w:themeColor="text1"/>
        </w:rPr>
        <w:t xml:space="preserve"> webpage for more information. </w:t>
      </w:r>
    </w:p>
    <w:p w14:paraId="42652CBE" w14:textId="77777777" w:rsidR="00C0414B" w:rsidRPr="00163241" w:rsidRDefault="00C0414B" w:rsidP="005B6564">
      <w:pPr>
        <w:pStyle w:val="BodyText"/>
        <w:rPr>
          <w:rFonts w:eastAsia="Times"/>
          <w:color w:val="000000" w:themeColor="text1"/>
          <w:sz w:val="22"/>
        </w:rPr>
      </w:pPr>
      <w:r w:rsidRPr="00163241">
        <w:rPr>
          <w:color w:val="000000" w:themeColor="text1"/>
        </w:rPr>
        <w:br w:type="page"/>
      </w:r>
    </w:p>
    <w:p w14:paraId="75170B26" w14:textId="4CBABCC1" w:rsidR="00D2076D" w:rsidRPr="00163241" w:rsidRDefault="00D2076D" w:rsidP="00DC199A">
      <w:pPr>
        <w:pStyle w:val="Heading1TopofPage"/>
        <w:framePr w:wrap="around"/>
        <w:numPr>
          <w:ilvl w:val="0"/>
          <w:numId w:val="15"/>
        </w:numPr>
        <w:ind w:left="1701"/>
      </w:pPr>
      <w:bookmarkStart w:id="56" w:name="_Toc164179232"/>
      <w:bookmarkStart w:id="57" w:name="_Toc164158575"/>
      <w:bookmarkStart w:id="58" w:name="_Toc165563106"/>
      <w:bookmarkStart w:id="59" w:name="_Toc156919767"/>
      <w:r w:rsidRPr="00163241">
        <w:lastRenderedPageBreak/>
        <w:t xml:space="preserve">Application of the guidelines and </w:t>
      </w:r>
      <w:bookmarkStart w:id="60" w:name="_Hlk163395277"/>
      <w:r w:rsidRPr="00163241">
        <w:t>becoming a responsible entity</w:t>
      </w:r>
      <w:bookmarkEnd w:id="56"/>
      <w:bookmarkEnd w:id="57"/>
      <w:bookmarkEnd w:id="58"/>
      <w:bookmarkEnd w:id="60"/>
    </w:p>
    <w:p w14:paraId="1013AF36" w14:textId="3A543EC7" w:rsidR="00D2076D" w:rsidRPr="00163241" w:rsidRDefault="00D2076D" w:rsidP="005B6564">
      <w:pPr>
        <w:pStyle w:val="BodyText"/>
        <w:rPr>
          <w:rFonts w:eastAsia="Arial"/>
          <w:color w:val="000000" w:themeColor="text1"/>
        </w:rPr>
      </w:pPr>
      <w:r w:rsidRPr="00163241">
        <w:rPr>
          <w:rFonts w:asciiTheme="minorHAnsi" w:hAnsiTheme="minorHAnsi"/>
          <w:color w:val="000000" w:themeColor="text1"/>
          <w:lang w:eastAsia="en-AU"/>
        </w:rPr>
        <w:t>The</w:t>
      </w:r>
      <w:r w:rsidRPr="00163241">
        <w:rPr>
          <w:rFonts w:eastAsia="Arial"/>
          <w:color w:val="000000" w:themeColor="text1"/>
        </w:rPr>
        <w:t xml:space="preserve"> CE Act confers functions and powers on the Head, Recycling Victoria and places high-level obligations or requirements on various waste, recycling and resource recovery service providers to manage risks. Recycling Victoria is implementing the various portions of the CE Act relating to risk via the RCC Framework. These requirements are in line with the proportional measures outlined earlier in these guidelines.</w:t>
      </w:r>
    </w:p>
    <w:p w14:paraId="5E356E93" w14:textId="77777777" w:rsidR="00D2076D" w:rsidRPr="00163241" w:rsidRDefault="00D2076D" w:rsidP="00DC199A">
      <w:pPr>
        <w:pStyle w:val="Heading2"/>
        <w:numPr>
          <w:ilvl w:val="1"/>
          <w:numId w:val="16"/>
        </w:numPr>
        <w:tabs>
          <w:tab w:val="left" w:pos="709"/>
        </w:tabs>
        <w:ind w:left="0" w:hanging="1"/>
      </w:pPr>
      <w:bookmarkStart w:id="61" w:name="_Toc164179233"/>
      <w:bookmarkStart w:id="62" w:name="_Toc164158576"/>
      <w:bookmarkStart w:id="63" w:name="_Toc165563107"/>
      <w:r w:rsidRPr="00163241">
        <w:t>Duty of providers of essential waste, recycling or resource recovery services</w:t>
      </w:r>
      <w:bookmarkEnd w:id="59"/>
      <w:bookmarkEnd w:id="61"/>
      <w:bookmarkEnd w:id="62"/>
      <w:bookmarkEnd w:id="63"/>
    </w:p>
    <w:p w14:paraId="43FADD78" w14:textId="5EF0C14D" w:rsidR="00D2076D" w:rsidRPr="00163241" w:rsidRDefault="00363A46" w:rsidP="005B6564">
      <w:pPr>
        <w:pStyle w:val="BodyText"/>
        <w:rPr>
          <w:rFonts w:asciiTheme="minorHAnsi" w:hAnsiTheme="minorHAnsi"/>
          <w:color w:val="000000" w:themeColor="text1"/>
        </w:rPr>
      </w:pPr>
      <w:r w:rsidRPr="00163241">
        <w:rPr>
          <w:color w:val="000000" w:themeColor="text1"/>
        </w:rPr>
        <w:t>Section</w:t>
      </w:r>
      <w:r w:rsidR="00D2076D" w:rsidRPr="00163241">
        <w:rPr>
          <w:rFonts w:asciiTheme="minorHAnsi" w:hAnsiTheme="minorHAnsi"/>
          <w:color w:val="000000" w:themeColor="text1"/>
        </w:rPr>
        <w:t xml:space="preserve"> 74 of the CE Act</w:t>
      </w:r>
      <w:r w:rsidR="00C45EAC" w:rsidRPr="00163241">
        <w:rPr>
          <w:color w:val="000000" w:themeColor="text1"/>
        </w:rPr>
        <w:t xml:space="preserve"> </w:t>
      </w:r>
      <w:r w:rsidRPr="00163241">
        <w:rPr>
          <w:color w:val="000000" w:themeColor="text1"/>
        </w:rPr>
        <w:t>requires</w:t>
      </w:r>
      <w:r w:rsidR="00D2076D" w:rsidRPr="00163241">
        <w:rPr>
          <w:color w:val="000000" w:themeColor="text1"/>
        </w:rPr>
        <w:t xml:space="preserve"> providers of essential waste, recycling or resource recovery services </w:t>
      </w:r>
      <w:r w:rsidRPr="00163241">
        <w:rPr>
          <w:color w:val="000000" w:themeColor="text1"/>
        </w:rPr>
        <w:t>to</w:t>
      </w:r>
      <w:r w:rsidR="00D2076D" w:rsidRPr="00163241">
        <w:rPr>
          <w:rFonts w:asciiTheme="minorHAnsi" w:hAnsiTheme="minorHAnsi"/>
          <w:color w:val="000000" w:themeColor="text1"/>
        </w:rPr>
        <w:t xml:space="preserve"> minimise the risk of serious failure, disruption or hinderance of the service</w:t>
      </w:r>
      <w:r w:rsidRPr="00163241">
        <w:rPr>
          <w:color w:val="000000" w:themeColor="text1"/>
        </w:rPr>
        <w:t xml:space="preserve">, in so far as is reasonably practicable. </w:t>
      </w:r>
      <w:r w:rsidR="007976AC" w:rsidRPr="00163241">
        <w:rPr>
          <w:color w:val="000000" w:themeColor="text1"/>
        </w:rPr>
        <w:t>This is refer</w:t>
      </w:r>
      <w:r w:rsidR="00983966" w:rsidRPr="00163241">
        <w:rPr>
          <w:color w:val="000000" w:themeColor="text1"/>
        </w:rPr>
        <w:t>r</w:t>
      </w:r>
      <w:r w:rsidR="007976AC" w:rsidRPr="00163241">
        <w:rPr>
          <w:color w:val="000000" w:themeColor="text1"/>
        </w:rPr>
        <w:t xml:space="preserve">ed to as the duty on providers. </w:t>
      </w:r>
      <w:r w:rsidR="002C5937" w:rsidRPr="00163241">
        <w:rPr>
          <w:color w:val="000000" w:themeColor="text1"/>
        </w:rPr>
        <w:t xml:space="preserve">Responsible entites must first identify </w:t>
      </w:r>
      <w:r w:rsidR="00677000" w:rsidRPr="00163241">
        <w:rPr>
          <w:color w:val="000000" w:themeColor="text1"/>
        </w:rPr>
        <w:t xml:space="preserve">that they are providing an essential waste, recycling or resource recovery service, before meeting </w:t>
      </w:r>
      <w:r w:rsidR="006737D7" w:rsidRPr="00163241">
        <w:rPr>
          <w:color w:val="000000" w:themeColor="text1"/>
        </w:rPr>
        <w:t>f</w:t>
      </w:r>
      <w:r w:rsidR="00EB2FE3" w:rsidRPr="00163241">
        <w:rPr>
          <w:color w:val="000000" w:themeColor="text1"/>
        </w:rPr>
        <w:t>urther</w:t>
      </w:r>
      <w:r w:rsidR="006737D7" w:rsidRPr="00163241">
        <w:rPr>
          <w:color w:val="000000" w:themeColor="text1"/>
        </w:rPr>
        <w:t xml:space="preserve"> criteria. </w:t>
      </w:r>
      <w:r w:rsidR="005C2F3B">
        <w:rPr>
          <w:rFonts w:asciiTheme="minorHAnsi" w:hAnsiTheme="minorHAnsi"/>
          <w:color w:val="000000" w:themeColor="text1"/>
        </w:rPr>
        <w:t>E</w:t>
      </w:r>
      <w:r w:rsidR="00C45EAC" w:rsidRPr="00163241">
        <w:rPr>
          <w:color w:val="000000" w:themeColor="text1"/>
        </w:rPr>
        <w:t>ssential</w:t>
      </w:r>
      <w:r w:rsidR="00D2076D" w:rsidRPr="00163241">
        <w:rPr>
          <w:rFonts w:asciiTheme="minorHAnsi" w:hAnsiTheme="minorHAnsi"/>
          <w:color w:val="000000" w:themeColor="text1"/>
        </w:rPr>
        <w:t xml:space="preserve"> waste recycling or resource recovery service is </w:t>
      </w:r>
      <w:r w:rsidR="00DD5EC8">
        <w:rPr>
          <w:rFonts w:asciiTheme="minorHAnsi" w:hAnsiTheme="minorHAnsi"/>
          <w:color w:val="000000" w:themeColor="text1"/>
        </w:rPr>
        <w:t>defined</w:t>
      </w:r>
      <w:r w:rsidR="00D2076D" w:rsidRPr="00163241">
        <w:rPr>
          <w:rFonts w:asciiTheme="minorHAnsi" w:hAnsiTheme="minorHAnsi"/>
          <w:color w:val="000000" w:themeColor="text1"/>
        </w:rPr>
        <w:t xml:space="preserve"> in </w:t>
      </w:r>
      <w:r w:rsidR="00D2076D" w:rsidRPr="00163241">
        <w:rPr>
          <w:rFonts w:asciiTheme="minorHAnsi" w:hAnsiTheme="minorHAnsi"/>
          <w:color w:val="000000" w:themeColor="text1"/>
          <w:lang w:eastAsia="en-AU"/>
        </w:rPr>
        <w:t>reg</w:t>
      </w:r>
      <w:r w:rsidR="00FE0D46" w:rsidRPr="00163241">
        <w:rPr>
          <w:rFonts w:asciiTheme="minorHAnsi" w:hAnsiTheme="minorHAnsi"/>
          <w:color w:val="000000" w:themeColor="text1"/>
          <w:lang w:eastAsia="en-AU"/>
        </w:rPr>
        <w:t>ulation</w:t>
      </w:r>
      <w:r w:rsidR="00D2076D" w:rsidRPr="00163241">
        <w:rPr>
          <w:rFonts w:asciiTheme="minorHAnsi" w:hAnsiTheme="minorHAnsi"/>
          <w:color w:val="000000" w:themeColor="text1"/>
        </w:rPr>
        <w:t xml:space="preserve"> 5 and Schedule 1 of the CE RCCP Regulations.</w:t>
      </w:r>
    </w:p>
    <w:p w14:paraId="0A0F30A5" w14:textId="30B83D23" w:rsidR="00D2076D" w:rsidRPr="00163241" w:rsidRDefault="00D2076D" w:rsidP="005B6564">
      <w:pPr>
        <w:pStyle w:val="BodyText"/>
        <w:rPr>
          <w:color w:val="000000" w:themeColor="text1"/>
        </w:rPr>
      </w:pPr>
      <w:r w:rsidRPr="00163241">
        <w:rPr>
          <w:color w:val="000000" w:themeColor="text1"/>
        </w:rPr>
        <w:t xml:space="preserve">Recycling Victoria </w:t>
      </w:r>
      <w:r w:rsidR="00841214" w:rsidRPr="00163241">
        <w:rPr>
          <w:color w:val="000000" w:themeColor="text1"/>
        </w:rPr>
        <w:t>is</w:t>
      </w:r>
      <w:r w:rsidR="003259CB" w:rsidRPr="00163241">
        <w:rPr>
          <w:color w:val="000000" w:themeColor="text1"/>
        </w:rPr>
        <w:t xml:space="preserve"> considering</w:t>
      </w:r>
      <w:r w:rsidRPr="00163241">
        <w:rPr>
          <w:color w:val="000000" w:themeColor="text1"/>
        </w:rPr>
        <w:t xml:space="preserve"> the needs of essential services providers in </w:t>
      </w:r>
      <w:r w:rsidRPr="00163241">
        <w:rPr>
          <w:color w:val="000000" w:themeColor="text1"/>
          <w:lang w:eastAsia="en-AU"/>
        </w:rPr>
        <w:t>managing</w:t>
      </w:r>
      <w:r w:rsidRPr="00163241">
        <w:rPr>
          <w:color w:val="000000" w:themeColor="text1"/>
        </w:rPr>
        <w:t xml:space="preserve"> these risks and the support required to the sector to comply with this duty.</w:t>
      </w:r>
    </w:p>
    <w:p w14:paraId="71D2E874" w14:textId="77777777" w:rsidR="00D2076D" w:rsidRPr="00163241" w:rsidRDefault="00D2076D" w:rsidP="00DC199A">
      <w:pPr>
        <w:pStyle w:val="Heading2"/>
        <w:numPr>
          <w:ilvl w:val="1"/>
          <w:numId w:val="16"/>
        </w:numPr>
        <w:tabs>
          <w:tab w:val="left" w:pos="709"/>
        </w:tabs>
        <w:ind w:left="709" w:hanging="709"/>
      </w:pPr>
      <w:bookmarkStart w:id="64" w:name="_Toc164179234"/>
      <w:bookmarkStart w:id="65" w:name="_Toc164158577"/>
      <w:bookmarkStart w:id="66" w:name="_Toc165563108"/>
      <w:r w:rsidRPr="00163241">
        <w:t>Becoming a responsible entity</w:t>
      </w:r>
      <w:bookmarkEnd w:id="64"/>
      <w:bookmarkEnd w:id="65"/>
      <w:bookmarkEnd w:id="66"/>
    </w:p>
    <w:p w14:paraId="432CAD0A" w14:textId="58576D12" w:rsidR="00D2076D" w:rsidRPr="00163241" w:rsidRDefault="0091492D" w:rsidP="005B6564">
      <w:pPr>
        <w:pStyle w:val="BodyText"/>
        <w:rPr>
          <w:color w:val="000000" w:themeColor="text1"/>
        </w:rPr>
      </w:pPr>
      <w:r w:rsidRPr="00163241">
        <w:rPr>
          <w:color w:val="000000" w:themeColor="text1"/>
        </w:rPr>
        <w:t>T</w:t>
      </w:r>
      <w:r w:rsidR="00C45EAC" w:rsidRPr="00163241">
        <w:rPr>
          <w:color w:val="000000" w:themeColor="text1"/>
        </w:rPr>
        <w:t xml:space="preserve">hose </w:t>
      </w:r>
      <w:r w:rsidR="6ED14531" w:rsidRPr="00163241">
        <w:rPr>
          <w:color w:val="000000" w:themeColor="text1"/>
        </w:rPr>
        <w:t>entities</w:t>
      </w:r>
      <w:r w:rsidR="00C45EAC" w:rsidRPr="00163241">
        <w:rPr>
          <w:color w:val="000000" w:themeColor="text1"/>
        </w:rPr>
        <w:t xml:space="preserve"> that </w:t>
      </w:r>
      <w:r w:rsidRPr="00163241">
        <w:rPr>
          <w:color w:val="000000" w:themeColor="text1"/>
        </w:rPr>
        <w:t>meet</w:t>
      </w:r>
      <w:r w:rsidR="00D2076D" w:rsidRPr="00163241">
        <w:rPr>
          <w:color w:val="000000" w:themeColor="text1"/>
        </w:rPr>
        <w:t xml:space="preserve"> the </w:t>
      </w:r>
      <w:r w:rsidRPr="00163241">
        <w:rPr>
          <w:color w:val="000000" w:themeColor="text1"/>
        </w:rPr>
        <w:t>criteria for a responsible entity (as defined in regulat</w:t>
      </w:r>
      <w:r w:rsidR="00181F71" w:rsidRPr="00163241">
        <w:rPr>
          <w:color w:val="000000" w:themeColor="text1"/>
        </w:rPr>
        <w:t>ion</w:t>
      </w:r>
      <w:r w:rsidR="00D2076D" w:rsidRPr="00163241">
        <w:rPr>
          <w:color w:val="000000" w:themeColor="text1"/>
        </w:rPr>
        <w:t xml:space="preserve"> 6 of the CE RCCP Regulations</w:t>
      </w:r>
      <w:r w:rsidRPr="00163241">
        <w:rPr>
          <w:color w:val="000000" w:themeColor="text1"/>
        </w:rPr>
        <w:t>)</w:t>
      </w:r>
      <w:r w:rsidR="00D2076D" w:rsidRPr="00163241">
        <w:rPr>
          <w:color w:val="000000" w:themeColor="text1"/>
        </w:rPr>
        <w:t xml:space="preserve"> provide for a significant portion of Victoria’s essential waste, recycling or resource recovery services </w:t>
      </w:r>
      <w:r w:rsidRPr="00163241">
        <w:rPr>
          <w:color w:val="000000" w:themeColor="text1"/>
        </w:rPr>
        <w:t xml:space="preserve">and </w:t>
      </w:r>
      <w:r w:rsidR="00D2076D" w:rsidRPr="00163241">
        <w:rPr>
          <w:color w:val="000000" w:themeColor="text1"/>
        </w:rPr>
        <w:t>must</w:t>
      </w:r>
      <w:r w:rsidR="00C45EAC" w:rsidRPr="00163241">
        <w:rPr>
          <w:color w:val="000000" w:themeColor="text1"/>
        </w:rPr>
        <w:t xml:space="preserve"> </w:t>
      </w:r>
      <w:r w:rsidR="00D2076D" w:rsidRPr="00163241">
        <w:rPr>
          <w:color w:val="000000" w:themeColor="text1"/>
        </w:rPr>
        <w:t>consider the risks to widespread service continuity and in progressing and developing a more circular economy in Victoria</w:t>
      </w:r>
      <w:r w:rsidR="00C45EAC" w:rsidRPr="00163241">
        <w:rPr>
          <w:color w:val="000000" w:themeColor="text1"/>
        </w:rPr>
        <w:t xml:space="preserve">. </w:t>
      </w:r>
      <w:r w:rsidR="00C45EAC" w:rsidRPr="00163241">
        <w:rPr>
          <w:color w:val="000000" w:themeColor="text1"/>
        </w:rPr>
        <w:lastRenderedPageBreak/>
        <w:t>Th</w:t>
      </w:r>
      <w:r w:rsidRPr="00163241">
        <w:rPr>
          <w:color w:val="000000" w:themeColor="text1"/>
        </w:rPr>
        <w:t>e</w:t>
      </w:r>
      <w:r w:rsidR="00C45EAC" w:rsidRPr="00163241">
        <w:rPr>
          <w:color w:val="000000" w:themeColor="text1"/>
        </w:rPr>
        <w:t>se entitie</w:t>
      </w:r>
      <w:r w:rsidR="006602A4" w:rsidRPr="00163241">
        <w:rPr>
          <w:color w:val="000000" w:themeColor="text1"/>
        </w:rPr>
        <w:t>s</w:t>
      </w:r>
      <w:r w:rsidR="00D2076D" w:rsidRPr="00163241">
        <w:rPr>
          <w:color w:val="000000" w:themeColor="text1"/>
        </w:rPr>
        <w:t xml:space="preserve"> have a proportionally greater requirement than </w:t>
      </w:r>
      <w:r w:rsidRPr="00163241">
        <w:rPr>
          <w:color w:val="000000" w:themeColor="text1"/>
        </w:rPr>
        <w:t>other</w:t>
      </w:r>
      <w:r w:rsidR="00D2076D" w:rsidRPr="00163241">
        <w:rPr>
          <w:color w:val="000000" w:themeColor="text1"/>
        </w:rPr>
        <w:t xml:space="preserve"> duty holders to identify and manage risks and comply with the requirements of being a responsible entity.</w:t>
      </w:r>
    </w:p>
    <w:p w14:paraId="23F73F10" w14:textId="0CD06932" w:rsidR="00D2076D" w:rsidRPr="00163241" w:rsidRDefault="00983966" w:rsidP="005B6564">
      <w:pPr>
        <w:pStyle w:val="BodyText"/>
        <w:rPr>
          <w:color w:val="000000" w:themeColor="text1"/>
        </w:rPr>
      </w:pPr>
      <w:r w:rsidRPr="00163241">
        <w:rPr>
          <w:color w:val="000000" w:themeColor="text1"/>
        </w:rPr>
        <w:t>Refer to</w:t>
      </w:r>
      <w:r w:rsidR="00D2076D" w:rsidRPr="00163241">
        <w:rPr>
          <w:color w:val="000000" w:themeColor="text1"/>
        </w:rPr>
        <w:t xml:space="preserve"> </w:t>
      </w:r>
      <w:hyperlink w:anchor="_Information_privacy_and" w:history="1">
        <w:r w:rsidR="006E07BA" w:rsidRPr="00163241">
          <w:rPr>
            <w:rStyle w:val="Hyperlink"/>
            <w:color w:val="000000" w:themeColor="text1"/>
          </w:rPr>
          <w:t>2.3 Responsible entity self-assessment procedure</w:t>
        </w:r>
      </w:hyperlink>
      <w:r w:rsidR="00D2076D" w:rsidRPr="00163241">
        <w:rPr>
          <w:color w:val="000000" w:themeColor="text1"/>
        </w:rPr>
        <w:t xml:space="preserve"> </w:t>
      </w:r>
      <w:r w:rsidR="00A93340" w:rsidRPr="00163241">
        <w:rPr>
          <w:color w:val="000000" w:themeColor="text1"/>
        </w:rPr>
        <w:t>in</w:t>
      </w:r>
      <w:r w:rsidR="00D2076D" w:rsidRPr="00163241">
        <w:rPr>
          <w:color w:val="000000" w:themeColor="text1"/>
        </w:rPr>
        <w:t xml:space="preserve"> these guidelines </w:t>
      </w:r>
      <w:r w:rsidR="00A93340" w:rsidRPr="00163241">
        <w:rPr>
          <w:color w:val="000000" w:themeColor="text1"/>
        </w:rPr>
        <w:t xml:space="preserve">for an </w:t>
      </w:r>
      <w:r w:rsidR="00D2076D" w:rsidRPr="00163241">
        <w:rPr>
          <w:color w:val="000000" w:themeColor="text1"/>
        </w:rPr>
        <w:t>outline</w:t>
      </w:r>
      <w:r w:rsidR="00A93340" w:rsidRPr="00163241">
        <w:rPr>
          <w:color w:val="000000" w:themeColor="text1"/>
        </w:rPr>
        <w:t xml:space="preserve"> of</w:t>
      </w:r>
      <w:r w:rsidR="00D2076D" w:rsidRPr="00163241">
        <w:rPr>
          <w:color w:val="000000" w:themeColor="text1"/>
        </w:rPr>
        <w:t xml:space="preserve"> how responsible entities can self-assess their responsible entity status. For further details, refer to </w:t>
      </w:r>
      <w:hyperlink w:anchor="_Responsible_entity_risk-" w:history="1">
        <w:r w:rsidR="001B4D77" w:rsidRPr="00163241">
          <w:rPr>
            <w:rStyle w:val="Hyperlink"/>
            <w:color w:val="000000" w:themeColor="text1"/>
          </w:rPr>
          <w:t>2.5 Responsible entity risk-related roles and responsibilities under the CE Act and CE RCCP Regulations</w:t>
        </w:r>
      </w:hyperlink>
      <w:r w:rsidR="00D2076D" w:rsidRPr="00163241">
        <w:rPr>
          <w:color w:val="000000" w:themeColor="text1"/>
        </w:rPr>
        <w:t xml:space="preserve"> </w:t>
      </w:r>
      <w:r w:rsidR="00882DD6" w:rsidRPr="00163241">
        <w:rPr>
          <w:color w:val="000000" w:themeColor="text1"/>
        </w:rPr>
        <w:t>in</w:t>
      </w:r>
      <w:r w:rsidR="00D2076D" w:rsidRPr="00163241">
        <w:rPr>
          <w:color w:val="000000" w:themeColor="text1"/>
        </w:rPr>
        <w:t xml:space="preserve"> these guidelines to confirm the requirements of responsible entities.</w:t>
      </w:r>
    </w:p>
    <w:p w14:paraId="773DC4D7" w14:textId="24864766" w:rsidR="00C670DC" w:rsidRPr="00163241" w:rsidRDefault="008A1E92" w:rsidP="00DC199A">
      <w:pPr>
        <w:pStyle w:val="Heading2"/>
        <w:numPr>
          <w:ilvl w:val="1"/>
          <w:numId w:val="16"/>
        </w:numPr>
        <w:tabs>
          <w:tab w:val="left" w:pos="709"/>
        </w:tabs>
        <w:ind w:left="709" w:hanging="709"/>
      </w:pPr>
      <w:bookmarkStart w:id="67" w:name="_Information_privacy_and"/>
      <w:bookmarkStart w:id="68" w:name="_Responsible_entity_self-assessment"/>
      <w:bookmarkStart w:id="69" w:name="_Toc159593307"/>
      <w:bookmarkStart w:id="70" w:name="_Toc164179235"/>
      <w:bookmarkStart w:id="71" w:name="_Toc164158578"/>
      <w:bookmarkStart w:id="72" w:name="_Toc165563109"/>
      <w:bookmarkEnd w:id="67"/>
      <w:bookmarkEnd w:id="68"/>
      <w:r w:rsidRPr="00163241">
        <w:t>Responsible entity self-assessment</w:t>
      </w:r>
      <w:r w:rsidR="00535828" w:rsidRPr="00163241">
        <w:t xml:space="preserve"> procedure</w:t>
      </w:r>
      <w:bookmarkEnd w:id="69"/>
      <w:bookmarkEnd w:id="70"/>
      <w:bookmarkEnd w:id="71"/>
      <w:bookmarkEnd w:id="72"/>
    </w:p>
    <w:p w14:paraId="525F128E" w14:textId="34F5830B" w:rsidR="00F84789" w:rsidRPr="00163241" w:rsidRDefault="00367294" w:rsidP="005B6564">
      <w:pPr>
        <w:pStyle w:val="BodyText"/>
        <w:rPr>
          <w:color w:val="000000" w:themeColor="text1"/>
        </w:rPr>
      </w:pPr>
      <w:r w:rsidRPr="00163241">
        <w:rPr>
          <w:color w:val="000000" w:themeColor="text1"/>
        </w:rPr>
        <w:t>W</w:t>
      </w:r>
      <w:r w:rsidR="00144701" w:rsidRPr="00163241">
        <w:rPr>
          <w:color w:val="000000" w:themeColor="text1"/>
        </w:rPr>
        <w:t xml:space="preserve">aste, recycling or resource recovery </w:t>
      </w:r>
      <w:r w:rsidR="00C311E1" w:rsidRPr="00163241">
        <w:rPr>
          <w:color w:val="000000" w:themeColor="text1"/>
        </w:rPr>
        <w:t>service providers</w:t>
      </w:r>
      <w:r w:rsidR="35C45AFF" w:rsidRPr="00163241">
        <w:rPr>
          <w:color w:val="000000" w:themeColor="text1"/>
        </w:rPr>
        <w:t xml:space="preserve"> and operators</w:t>
      </w:r>
      <w:r w:rsidR="00572E1D" w:rsidRPr="00163241">
        <w:rPr>
          <w:color w:val="000000" w:themeColor="text1"/>
        </w:rPr>
        <w:t xml:space="preserve"> </w:t>
      </w:r>
      <w:r w:rsidR="00914CD4" w:rsidRPr="00163241">
        <w:rPr>
          <w:color w:val="000000" w:themeColor="text1"/>
        </w:rPr>
        <w:t>should</w:t>
      </w:r>
      <w:r w:rsidR="00566D12" w:rsidRPr="00163241">
        <w:rPr>
          <w:color w:val="000000" w:themeColor="text1"/>
        </w:rPr>
        <w:t xml:space="preserve"> follow the </w:t>
      </w:r>
      <w:r w:rsidR="00DE7B02" w:rsidRPr="00163241">
        <w:rPr>
          <w:color w:val="000000" w:themeColor="text1"/>
        </w:rPr>
        <w:t xml:space="preserve">steps </w:t>
      </w:r>
      <w:r w:rsidR="00914CD4" w:rsidRPr="00163241">
        <w:rPr>
          <w:color w:val="000000" w:themeColor="text1"/>
        </w:rPr>
        <w:t>in</w:t>
      </w:r>
      <w:r w:rsidR="00DE7B02" w:rsidRPr="00163241">
        <w:rPr>
          <w:color w:val="000000" w:themeColor="text1"/>
        </w:rPr>
        <w:t xml:space="preserve"> </w:t>
      </w:r>
      <w:r w:rsidR="00914CD4" w:rsidRPr="00163241">
        <w:rPr>
          <w:color w:val="000000" w:themeColor="text1"/>
        </w:rPr>
        <w:t xml:space="preserve">Figure 3 </w:t>
      </w:r>
      <w:r w:rsidR="00566D12" w:rsidRPr="00163241">
        <w:rPr>
          <w:color w:val="000000" w:themeColor="text1"/>
        </w:rPr>
        <w:t xml:space="preserve">to verify </w:t>
      </w:r>
      <w:r w:rsidR="00DE7B02" w:rsidRPr="00163241">
        <w:rPr>
          <w:color w:val="000000" w:themeColor="text1"/>
        </w:rPr>
        <w:t>their</w:t>
      </w:r>
      <w:r w:rsidR="00566D12" w:rsidRPr="00163241">
        <w:rPr>
          <w:color w:val="000000" w:themeColor="text1"/>
        </w:rPr>
        <w:t xml:space="preserve"> responsible entity status</w:t>
      </w:r>
      <w:r w:rsidR="006C198A" w:rsidRPr="00163241">
        <w:rPr>
          <w:color w:val="000000" w:themeColor="text1"/>
        </w:rPr>
        <w:t xml:space="preserve"> and required</w:t>
      </w:r>
      <w:r w:rsidR="00862513" w:rsidRPr="00163241">
        <w:rPr>
          <w:color w:val="000000" w:themeColor="text1"/>
        </w:rPr>
        <w:t xml:space="preserve"> actions</w:t>
      </w:r>
      <w:r w:rsidR="00566D12" w:rsidRPr="00163241">
        <w:rPr>
          <w:color w:val="000000" w:themeColor="text1"/>
        </w:rPr>
        <w:t xml:space="preserve">, as described under the CE Act and </w:t>
      </w:r>
      <w:r w:rsidR="002E2A68" w:rsidRPr="00163241">
        <w:rPr>
          <w:color w:val="000000" w:themeColor="text1"/>
        </w:rPr>
        <w:t xml:space="preserve">CE </w:t>
      </w:r>
      <w:r w:rsidR="00391C78" w:rsidRPr="00163241">
        <w:rPr>
          <w:color w:val="000000" w:themeColor="text1"/>
        </w:rPr>
        <w:t xml:space="preserve">RCCP </w:t>
      </w:r>
      <w:r w:rsidR="00566D12" w:rsidRPr="00163241">
        <w:rPr>
          <w:color w:val="000000" w:themeColor="text1"/>
        </w:rPr>
        <w:t>Regulations</w:t>
      </w:r>
      <w:r w:rsidR="004C11B2" w:rsidRPr="00163241">
        <w:rPr>
          <w:color w:val="000000" w:themeColor="text1"/>
        </w:rPr>
        <w:t>.</w:t>
      </w:r>
      <w:r w:rsidR="00566D12" w:rsidRPr="00163241">
        <w:rPr>
          <w:color w:val="000000" w:themeColor="text1"/>
        </w:rPr>
        <w:t xml:space="preserve"> </w:t>
      </w:r>
    </w:p>
    <w:p w14:paraId="2457BEE9" w14:textId="4B0F84C5" w:rsidR="00F84789" w:rsidRPr="00163241" w:rsidRDefault="00D02A4B" w:rsidP="005B6564">
      <w:pPr>
        <w:pStyle w:val="BodyText"/>
        <w:rPr>
          <w:color w:val="000000" w:themeColor="text1"/>
        </w:rPr>
      </w:pPr>
      <w:r w:rsidRPr="00163241">
        <w:rPr>
          <w:color w:val="000000" w:themeColor="text1"/>
        </w:rPr>
        <w:t>Service providers and operators</w:t>
      </w:r>
      <w:r w:rsidR="00732840" w:rsidRPr="00163241">
        <w:rPr>
          <w:color w:val="000000" w:themeColor="text1"/>
        </w:rPr>
        <w:t xml:space="preserve"> can u</w:t>
      </w:r>
      <w:r w:rsidR="00F84789" w:rsidRPr="00163241">
        <w:rPr>
          <w:color w:val="000000" w:themeColor="text1"/>
        </w:rPr>
        <w:t xml:space="preserve">se </w:t>
      </w:r>
      <w:r w:rsidR="002C5154">
        <w:rPr>
          <w:color w:val="000000" w:themeColor="text1"/>
        </w:rPr>
        <w:t>Step</w:t>
      </w:r>
      <w:r w:rsidR="005673EE">
        <w:rPr>
          <w:color w:val="000000" w:themeColor="text1"/>
        </w:rPr>
        <w:t xml:space="preserve"> 1</w:t>
      </w:r>
      <w:r w:rsidR="00F84789" w:rsidRPr="00163241">
        <w:rPr>
          <w:color w:val="000000" w:themeColor="text1"/>
        </w:rPr>
        <w:t xml:space="preserve"> to assess if </w:t>
      </w:r>
      <w:r w:rsidR="00732840" w:rsidRPr="00163241">
        <w:rPr>
          <w:color w:val="000000" w:themeColor="text1"/>
        </w:rPr>
        <w:t>their</w:t>
      </w:r>
      <w:r w:rsidR="00F84789" w:rsidRPr="00163241">
        <w:rPr>
          <w:color w:val="000000" w:themeColor="text1"/>
        </w:rPr>
        <w:t xml:space="preserve"> business is one or more of the 15 prescribed essential waste, recycling or resource recovery services</w:t>
      </w:r>
      <w:r w:rsidR="00732840" w:rsidRPr="00163241">
        <w:rPr>
          <w:color w:val="000000" w:themeColor="text1"/>
        </w:rPr>
        <w:t>.</w:t>
      </w:r>
    </w:p>
    <w:p w14:paraId="5543A4A5" w14:textId="6E450F3A" w:rsidR="00F84789" w:rsidRPr="00163241" w:rsidRDefault="00732840" w:rsidP="005B6564">
      <w:pPr>
        <w:pStyle w:val="BodyText"/>
        <w:rPr>
          <w:color w:val="000000" w:themeColor="text1"/>
        </w:rPr>
      </w:pPr>
      <w:r w:rsidRPr="00163241">
        <w:rPr>
          <w:color w:val="000000" w:themeColor="text1"/>
        </w:rPr>
        <w:t>Then u</w:t>
      </w:r>
      <w:r w:rsidR="00F84789" w:rsidRPr="00163241">
        <w:rPr>
          <w:color w:val="000000" w:themeColor="text1"/>
        </w:rPr>
        <w:t xml:space="preserve">se </w:t>
      </w:r>
      <w:r w:rsidR="005673EE">
        <w:rPr>
          <w:color w:val="000000" w:themeColor="text1"/>
        </w:rPr>
        <w:t>Step 2</w:t>
      </w:r>
      <w:r w:rsidR="00F84789" w:rsidRPr="00163241">
        <w:rPr>
          <w:color w:val="000000" w:themeColor="text1"/>
        </w:rPr>
        <w:t xml:space="preserve"> to assess if you meet the responsible entity criteria:</w:t>
      </w:r>
    </w:p>
    <w:p w14:paraId="1F102A08" w14:textId="77777777" w:rsidR="00F84789" w:rsidRPr="0066529D" w:rsidRDefault="00F84789" w:rsidP="0066529D">
      <w:pPr>
        <w:pStyle w:val="ListNumber4"/>
      </w:pPr>
      <w:r w:rsidRPr="0066529D">
        <w:t>Holds 20% or more of the total Victorian market share for the service provided; or</w:t>
      </w:r>
    </w:p>
    <w:p w14:paraId="4A293173" w14:textId="77777777" w:rsidR="00F84789" w:rsidRPr="0066529D" w:rsidRDefault="00F84789" w:rsidP="0066529D">
      <w:pPr>
        <w:pStyle w:val="ListNumber4"/>
      </w:pPr>
      <w:r w:rsidRPr="0066529D">
        <w:t>Holds one or more government contract to deliver that service, together worth over $50 million over the life of the contract (excluding options to extend); or</w:t>
      </w:r>
    </w:p>
    <w:p w14:paraId="295AD9A0" w14:textId="77777777" w:rsidR="00F84789" w:rsidRPr="0066529D" w:rsidRDefault="00F84789" w:rsidP="0066529D">
      <w:pPr>
        <w:pStyle w:val="ListNumber4"/>
      </w:pPr>
      <w:r w:rsidRPr="0066529D">
        <w:t>Provides services under on-going arrangements, or at regular intervals in five or mare declared regions of Victoria.</w:t>
      </w:r>
    </w:p>
    <w:p w14:paraId="605F7E0C" w14:textId="014014CB" w:rsidR="00F84789" w:rsidRPr="00163241" w:rsidRDefault="00F84789" w:rsidP="005B6564">
      <w:pPr>
        <w:pStyle w:val="BodyText"/>
        <w:rPr>
          <w:color w:val="000000" w:themeColor="text1"/>
        </w:rPr>
      </w:pPr>
      <w:r w:rsidRPr="00163241">
        <w:rPr>
          <w:color w:val="000000" w:themeColor="text1"/>
        </w:rPr>
        <w:t>The market share information will be published in each year’s CERCC Plan. If no data is published in the CERCC Plan for the service or waste type provided, then providers cannot be considered as a responsible entity in relation to the market share assessment.</w:t>
      </w:r>
      <w:r w:rsidR="00F06C44" w:rsidRPr="00163241">
        <w:rPr>
          <w:color w:val="000000" w:themeColor="text1"/>
        </w:rPr>
        <w:t xml:space="preserve"> However, </w:t>
      </w:r>
      <w:r w:rsidR="00CA0717" w:rsidRPr="00163241">
        <w:rPr>
          <w:color w:val="000000" w:themeColor="text1"/>
        </w:rPr>
        <w:t xml:space="preserve">providers may </w:t>
      </w:r>
      <w:r w:rsidR="00615DE1" w:rsidRPr="00163241">
        <w:rPr>
          <w:color w:val="000000" w:themeColor="text1"/>
        </w:rPr>
        <w:t xml:space="preserve">be considered a responsible entity if they meet the </w:t>
      </w:r>
      <w:r w:rsidR="008935C2" w:rsidRPr="00163241">
        <w:rPr>
          <w:color w:val="000000" w:themeColor="text1"/>
        </w:rPr>
        <w:t xml:space="preserve">criteria for government contracts or </w:t>
      </w:r>
      <w:r w:rsidR="00A044F6" w:rsidRPr="00163241">
        <w:rPr>
          <w:color w:val="000000" w:themeColor="text1"/>
        </w:rPr>
        <w:t xml:space="preserve">regions serviced. </w:t>
      </w:r>
    </w:p>
    <w:p w14:paraId="4A73805B" w14:textId="6D855BCD" w:rsidR="00F84789" w:rsidRPr="00163241" w:rsidRDefault="00D02A4B" w:rsidP="005B6564">
      <w:pPr>
        <w:pStyle w:val="BodyText"/>
        <w:rPr>
          <w:color w:val="000000" w:themeColor="text1"/>
        </w:rPr>
      </w:pPr>
      <w:r w:rsidRPr="00163241">
        <w:rPr>
          <w:color w:val="000000" w:themeColor="text1"/>
        </w:rPr>
        <w:lastRenderedPageBreak/>
        <w:t>Service providers and operators</w:t>
      </w:r>
      <w:r w:rsidR="00F84789" w:rsidRPr="00163241">
        <w:rPr>
          <w:color w:val="000000" w:themeColor="text1"/>
        </w:rPr>
        <w:t xml:space="preserve"> need to review their circumstances frequently, particularly as contracts change or service offerings are adjusted to ensure they notify if they become a responsible entity. This is an ongoing requirement.</w:t>
      </w:r>
    </w:p>
    <w:p w14:paraId="4FE074FD" w14:textId="31CE8797" w:rsidR="000648B7" w:rsidRPr="00163241" w:rsidRDefault="00A5704F" w:rsidP="005B6564">
      <w:pPr>
        <w:pStyle w:val="BodyText"/>
        <w:rPr>
          <w:color w:val="000000" w:themeColor="text1"/>
        </w:rPr>
      </w:pPr>
      <w:r w:rsidRPr="00163241">
        <w:rPr>
          <w:color w:val="000000" w:themeColor="text1"/>
        </w:rPr>
        <w:t xml:space="preserve">If </w:t>
      </w:r>
      <w:r w:rsidR="00D02A4B" w:rsidRPr="00163241">
        <w:rPr>
          <w:color w:val="000000" w:themeColor="text1"/>
        </w:rPr>
        <w:t>service providers and operators</w:t>
      </w:r>
      <w:r w:rsidRPr="00163241">
        <w:rPr>
          <w:color w:val="000000" w:themeColor="text1"/>
        </w:rPr>
        <w:t xml:space="preserve"> identify as</w:t>
      </w:r>
      <w:r w:rsidR="00F84789" w:rsidRPr="00163241">
        <w:rPr>
          <w:color w:val="000000" w:themeColor="text1"/>
        </w:rPr>
        <w:t xml:space="preserve"> responsible entities</w:t>
      </w:r>
      <w:r w:rsidR="0080515B">
        <w:rPr>
          <w:color w:val="000000" w:themeColor="text1"/>
        </w:rPr>
        <w:t xml:space="preserve"> in Step 3</w:t>
      </w:r>
      <w:r w:rsidRPr="00163241">
        <w:rPr>
          <w:color w:val="000000" w:themeColor="text1"/>
        </w:rPr>
        <w:t>, refer</w:t>
      </w:r>
      <w:r w:rsidR="003C334A" w:rsidRPr="00163241">
        <w:rPr>
          <w:color w:val="000000" w:themeColor="text1"/>
        </w:rPr>
        <w:t xml:space="preserve"> to</w:t>
      </w:r>
      <w:r w:rsidR="00AD5947" w:rsidRPr="00163241">
        <w:rPr>
          <w:color w:val="000000" w:themeColor="text1"/>
        </w:rPr>
        <w:t xml:space="preserve"> </w:t>
      </w:r>
      <w:hyperlink w:anchor="_Responsible_entity_risk" w:history="1">
        <w:r w:rsidR="00913DB8" w:rsidRPr="00EE3551">
          <w:rPr>
            <w:rStyle w:val="Hyperlink"/>
            <w:color w:val="000000" w:themeColor="text1"/>
          </w:rPr>
          <w:t>2.5 Responsible entity risk-related roles and responsibilities under the CE Act and CE RCCP Regulations</w:t>
        </w:r>
      </w:hyperlink>
      <w:r w:rsidR="00F41AFD" w:rsidRPr="00163241">
        <w:rPr>
          <w:color w:val="000000" w:themeColor="text1"/>
        </w:rPr>
        <w:t xml:space="preserve"> </w:t>
      </w:r>
      <w:r w:rsidR="00882DD6" w:rsidRPr="00163241">
        <w:rPr>
          <w:color w:val="000000" w:themeColor="text1"/>
        </w:rPr>
        <w:t>in these guidelines</w:t>
      </w:r>
      <w:r w:rsidR="00321696" w:rsidRPr="00163241">
        <w:rPr>
          <w:color w:val="000000" w:themeColor="text1"/>
        </w:rPr>
        <w:t xml:space="preserve"> </w:t>
      </w:r>
      <w:r w:rsidR="00F41AFD" w:rsidRPr="00163241">
        <w:rPr>
          <w:color w:val="000000" w:themeColor="text1"/>
        </w:rPr>
        <w:t xml:space="preserve">for </w:t>
      </w:r>
      <w:r w:rsidR="009A23AB" w:rsidRPr="00163241">
        <w:rPr>
          <w:color w:val="000000" w:themeColor="text1"/>
        </w:rPr>
        <w:t xml:space="preserve">a summary of </w:t>
      </w:r>
      <w:r w:rsidR="00C311E1" w:rsidRPr="00163241">
        <w:rPr>
          <w:color w:val="000000" w:themeColor="text1"/>
        </w:rPr>
        <w:t xml:space="preserve">annual </w:t>
      </w:r>
      <w:r w:rsidR="009A23AB" w:rsidRPr="00163241">
        <w:rPr>
          <w:color w:val="000000" w:themeColor="text1"/>
        </w:rPr>
        <w:t>obligations</w:t>
      </w:r>
      <w:r w:rsidR="00C07506" w:rsidRPr="00163241">
        <w:rPr>
          <w:color w:val="000000" w:themeColor="text1"/>
        </w:rPr>
        <w:t>.</w:t>
      </w:r>
    </w:p>
    <w:p w14:paraId="4008A5C6" w14:textId="24DBCE64" w:rsidR="0054444C" w:rsidRPr="00163241" w:rsidRDefault="0054444C" w:rsidP="0054444C">
      <w:pPr>
        <w:pStyle w:val="Caption"/>
      </w:pPr>
      <w:r w:rsidRPr="00163241">
        <w:lastRenderedPageBreak/>
        <w:t xml:space="preserve">Figure </w:t>
      </w:r>
      <w:r w:rsidR="006110AC">
        <w:fldChar w:fldCharType="begin"/>
      </w:r>
      <w:r w:rsidR="006110AC">
        <w:instrText xml:space="preserve"> SEQ Figure \* ARABIC </w:instrText>
      </w:r>
      <w:r w:rsidR="006110AC">
        <w:fldChar w:fldCharType="separate"/>
      </w:r>
      <w:r w:rsidR="00DD642D" w:rsidRPr="00163241">
        <w:rPr>
          <w:noProof/>
        </w:rPr>
        <w:t>3</w:t>
      </w:r>
      <w:r w:rsidR="006110AC">
        <w:rPr>
          <w:noProof/>
        </w:rPr>
        <w:fldChar w:fldCharType="end"/>
      </w:r>
      <w:r w:rsidRPr="00163241">
        <w:t>: How to determine if you may be a responsible entity</w:t>
      </w:r>
    </w:p>
    <w:p w14:paraId="09191431" w14:textId="6D6C2B11" w:rsidR="00A119F9" w:rsidRPr="00163241" w:rsidRDefault="00CA2B94" w:rsidP="0054444C">
      <w:pPr>
        <w:keepNext/>
        <w:spacing w:line="240" w:lineRule="auto"/>
      </w:pPr>
      <w:r>
        <w:rPr>
          <w:noProof/>
          <w:sz w:val="14"/>
        </w:rPr>
        <w:drawing>
          <wp:inline distT="0" distB="0" distL="0" distR="0" wp14:anchorId="0937633C" wp14:editId="68CA41E6">
            <wp:extent cx="6048514" cy="7192827"/>
            <wp:effectExtent l="0" t="0" r="0" b="0"/>
            <wp:docPr id="292547773" name="Picture 292547773" descr="A diagram of a step by st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47773" name="Picture 292547773" descr="A diagram of a step by step&#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048514" cy="7192827"/>
                    </a:xfrm>
                    <a:prstGeom prst="rect">
                      <a:avLst/>
                    </a:prstGeom>
                    <a:noFill/>
                  </pic:spPr>
                </pic:pic>
              </a:graphicData>
            </a:graphic>
          </wp:inline>
        </w:drawing>
      </w:r>
    </w:p>
    <w:p w14:paraId="6E0D56E3" w14:textId="6164F007" w:rsidR="00A006C7" w:rsidRPr="00163241" w:rsidRDefault="00B746F2" w:rsidP="005B6564">
      <w:pPr>
        <w:pStyle w:val="BodyText"/>
        <w:rPr>
          <w:color w:val="000000" w:themeColor="text1"/>
        </w:rPr>
      </w:pPr>
      <w:r w:rsidRPr="00163241">
        <w:rPr>
          <w:color w:val="000000" w:themeColor="text1"/>
        </w:rPr>
        <w:t>*</w:t>
      </w:r>
      <w:r w:rsidR="00D3008B" w:rsidRPr="00163241">
        <w:rPr>
          <w:color w:val="000000" w:themeColor="text1"/>
        </w:rPr>
        <w:t>Refer to</w:t>
      </w:r>
      <w:r w:rsidR="00EE1A10" w:rsidRPr="00163241">
        <w:rPr>
          <w:color w:val="000000" w:themeColor="text1"/>
        </w:rPr>
        <w:t xml:space="preserve"> </w:t>
      </w:r>
      <w:hyperlink w:anchor="_Prescribed_essential_waste" w:history="1">
        <w:r w:rsidR="002E7E02" w:rsidRPr="00163241">
          <w:rPr>
            <w:rStyle w:val="Hyperlink"/>
            <w:color w:val="000000" w:themeColor="text1"/>
          </w:rPr>
          <w:t>Appendix1: Table of prescribed essential waste, recycling or resource recovery services</w:t>
        </w:r>
        <w:r w:rsidR="002E7E02" w:rsidRPr="00163241">
          <w:rPr>
            <w:rStyle w:val="Hyperlink"/>
            <w:i/>
            <w:color w:val="000000" w:themeColor="text1"/>
          </w:rPr>
          <w:t xml:space="preserve"> </w:t>
        </w:r>
      </w:hyperlink>
      <w:r w:rsidR="00D3008B" w:rsidRPr="00163241">
        <w:rPr>
          <w:color w:val="000000" w:themeColor="text1"/>
        </w:rPr>
        <w:t>for f</w:t>
      </w:r>
      <w:r w:rsidR="00B36BC0" w:rsidRPr="00163241">
        <w:rPr>
          <w:color w:val="000000" w:themeColor="text1"/>
        </w:rPr>
        <w:t xml:space="preserve">urther detail including </w:t>
      </w:r>
      <w:r w:rsidR="007D5218" w:rsidRPr="00163241">
        <w:rPr>
          <w:color w:val="000000" w:themeColor="text1"/>
        </w:rPr>
        <w:t>prescribed</w:t>
      </w:r>
      <w:r w:rsidR="00B36BC0" w:rsidRPr="00163241">
        <w:rPr>
          <w:color w:val="000000" w:themeColor="text1"/>
        </w:rPr>
        <w:t xml:space="preserve"> exclusions</w:t>
      </w:r>
      <w:r w:rsidR="00D3008B" w:rsidRPr="00163241">
        <w:rPr>
          <w:color w:val="000000" w:themeColor="text1"/>
        </w:rPr>
        <w:t xml:space="preserve"> within </w:t>
      </w:r>
      <w:r w:rsidR="00085639" w:rsidRPr="00163241">
        <w:rPr>
          <w:color w:val="000000" w:themeColor="text1"/>
        </w:rPr>
        <w:t>provider types</w:t>
      </w:r>
      <w:r w:rsidR="007D5218" w:rsidRPr="00163241">
        <w:rPr>
          <w:color w:val="000000" w:themeColor="text1"/>
        </w:rPr>
        <w:t>.</w:t>
      </w:r>
    </w:p>
    <w:p w14:paraId="49FF30A5" w14:textId="737C8D70" w:rsidR="003D6A3B" w:rsidRPr="00163241" w:rsidRDefault="00737006" w:rsidP="005B6564">
      <w:pPr>
        <w:pStyle w:val="BodyText"/>
        <w:rPr>
          <w:rStyle w:val="Hyperlink"/>
          <w:color w:val="000000" w:themeColor="text1"/>
        </w:rPr>
      </w:pPr>
      <w:r w:rsidRPr="00163241">
        <w:rPr>
          <w:color w:val="000000" w:themeColor="text1"/>
        </w:rPr>
        <w:t>I</w:t>
      </w:r>
      <w:r w:rsidR="00F82DFA" w:rsidRPr="00163241">
        <w:rPr>
          <w:color w:val="000000" w:themeColor="text1"/>
        </w:rPr>
        <w:t>nformation on market share is available in the CERCC Plan</w:t>
      </w:r>
      <w:r w:rsidR="008D7753" w:rsidRPr="00163241">
        <w:rPr>
          <w:color w:val="000000" w:themeColor="text1"/>
        </w:rPr>
        <w:t>.</w:t>
      </w:r>
      <w:r w:rsidR="00344CA3" w:rsidRPr="00163241">
        <w:rPr>
          <w:color w:val="000000" w:themeColor="text1"/>
        </w:rPr>
        <w:t xml:space="preserve"> </w:t>
      </w:r>
      <w:r w:rsidR="008C7E49" w:rsidRPr="00163241">
        <w:rPr>
          <w:color w:val="000000" w:themeColor="text1"/>
        </w:rPr>
        <w:t>D</w:t>
      </w:r>
      <w:r w:rsidR="00344CA3" w:rsidRPr="00163241">
        <w:rPr>
          <w:color w:val="000000" w:themeColor="text1"/>
        </w:rPr>
        <w:t>eclared regions</w:t>
      </w:r>
      <w:r w:rsidR="008C7E49" w:rsidRPr="00163241">
        <w:rPr>
          <w:color w:val="000000" w:themeColor="text1"/>
        </w:rPr>
        <w:t xml:space="preserve"> are shown in </w:t>
      </w:r>
      <w:hyperlink w:anchor="_Appendix_2_Declared" w:history="1">
        <w:r w:rsidR="007F7227" w:rsidRPr="00163241">
          <w:rPr>
            <w:rStyle w:val="Hyperlink"/>
            <w:color w:val="000000" w:themeColor="text1"/>
          </w:rPr>
          <w:t xml:space="preserve">Appendix </w:t>
        </w:r>
        <w:r w:rsidR="000C35C1" w:rsidRPr="00163241">
          <w:rPr>
            <w:rStyle w:val="Hyperlink"/>
            <w:color w:val="000000" w:themeColor="text1"/>
          </w:rPr>
          <w:t>3</w:t>
        </w:r>
        <w:r w:rsidR="007F7227" w:rsidRPr="00163241">
          <w:rPr>
            <w:rStyle w:val="Hyperlink"/>
            <w:color w:val="000000" w:themeColor="text1"/>
          </w:rPr>
          <w:t>: Declared waste, recycling and resource recovery regions</w:t>
        </w:r>
      </w:hyperlink>
    </w:p>
    <w:p w14:paraId="4F5E4DCF" w14:textId="5469E2B8" w:rsidR="0051007C" w:rsidRPr="00163241" w:rsidRDefault="00901173" w:rsidP="00DC199A">
      <w:pPr>
        <w:pStyle w:val="Heading2"/>
        <w:numPr>
          <w:ilvl w:val="1"/>
          <w:numId w:val="16"/>
        </w:numPr>
        <w:tabs>
          <w:tab w:val="left" w:pos="709"/>
        </w:tabs>
        <w:ind w:left="709" w:hanging="709"/>
      </w:pPr>
      <w:bookmarkStart w:id="73" w:name="_Toc165563110"/>
      <w:r w:rsidRPr="00163241">
        <w:lastRenderedPageBreak/>
        <w:t>Notification process</w:t>
      </w:r>
      <w:bookmarkEnd w:id="73"/>
    </w:p>
    <w:p w14:paraId="54189244" w14:textId="265DC0CF" w:rsidR="008A7DA7" w:rsidRPr="00163241" w:rsidRDefault="00D44F26" w:rsidP="005B6564">
      <w:pPr>
        <w:pStyle w:val="BodyText"/>
        <w:rPr>
          <w:color w:val="000000" w:themeColor="text1"/>
        </w:rPr>
      </w:pPr>
      <w:r w:rsidRPr="00163241">
        <w:rPr>
          <w:color w:val="000000" w:themeColor="text1"/>
        </w:rPr>
        <w:t>Entities that identif</w:t>
      </w:r>
      <w:r w:rsidR="0033764E" w:rsidRPr="00163241">
        <w:rPr>
          <w:color w:val="000000" w:themeColor="text1"/>
        </w:rPr>
        <w:t>y</w:t>
      </w:r>
      <w:r w:rsidRPr="00163241">
        <w:rPr>
          <w:color w:val="000000" w:themeColor="text1"/>
        </w:rPr>
        <w:t xml:space="preserve"> as responsible entities</w:t>
      </w:r>
      <w:r w:rsidR="008A7DA7" w:rsidRPr="00163241">
        <w:rPr>
          <w:color w:val="000000" w:themeColor="text1"/>
        </w:rPr>
        <w:t xml:space="preserve"> </w:t>
      </w:r>
      <w:r w:rsidR="008C6D49" w:rsidRPr="00163241">
        <w:rPr>
          <w:color w:val="000000" w:themeColor="text1"/>
        </w:rPr>
        <w:t xml:space="preserve">must </w:t>
      </w:r>
      <w:r w:rsidR="0051007C" w:rsidRPr="00163241">
        <w:rPr>
          <w:color w:val="000000" w:themeColor="text1"/>
        </w:rPr>
        <w:t>notify</w:t>
      </w:r>
      <w:r w:rsidR="008C6D49" w:rsidRPr="00163241">
        <w:rPr>
          <w:color w:val="000000" w:themeColor="text1"/>
        </w:rPr>
        <w:t xml:space="preserve"> </w:t>
      </w:r>
      <w:r w:rsidR="00417A1B" w:rsidRPr="00163241">
        <w:rPr>
          <w:color w:val="000000" w:themeColor="text1"/>
        </w:rPr>
        <w:t>t</w:t>
      </w:r>
      <w:r w:rsidR="00EB454E" w:rsidRPr="00163241">
        <w:rPr>
          <w:color w:val="000000" w:themeColor="text1"/>
        </w:rPr>
        <w:t xml:space="preserve">he </w:t>
      </w:r>
      <w:r w:rsidR="0051007C" w:rsidRPr="00163241">
        <w:rPr>
          <w:color w:val="000000" w:themeColor="text1"/>
        </w:rPr>
        <w:t xml:space="preserve">Head, Recycling Victoria they are a </w:t>
      </w:r>
      <w:r w:rsidR="00682D69" w:rsidRPr="00163241">
        <w:rPr>
          <w:color w:val="000000" w:themeColor="text1"/>
        </w:rPr>
        <w:t>r</w:t>
      </w:r>
      <w:r w:rsidR="0051007C" w:rsidRPr="00163241">
        <w:rPr>
          <w:color w:val="000000" w:themeColor="text1"/>
        </w:rPr>
        <w:t xml:space="preserve">esponsible </w:t>
      </w:r>
      <w:r w:rsidR="00682D69" w:rsidRPr="00163241">
        <w:rPr>
          <w:color w:val="000000" w:themeColor="text1"/>
        </w:rPr>
        <w:t>e</w:t>
      </w:r>
      <w:r w:rsidR="0051007C" w:rsidRPr="00163241">
        <w:rPr>
          <w:color w:val="000000" w:themeColor="text1"/>
        </w:rPr>
        <w:t xml:space="preserve">ntity by completing the </w:t>
      </w:r>
      <w:r w:rsidR="00591F88" w:rsidRPr="005637C6">
        <w:rPr>
          <w:color w:val="000000" w:themeColor="text1"/>
          <w:u w:val="single"/>
        </w:rPr>
        <w:fldChar w:fldCharType="begin"/>
      </w:r>
      <w:r w:rsidR="00591F88" w:rsidRPr="005637C6">
        <w:rPr>
          <w:color w:val="000000" w:themeColor="text1"/>
          <w:u w:val="single"/>
        </w:rPr>
        <w:instrText xml:space="preserve"> REF _Ref167446092 \h </w:instrText>
      </w:r>
      <w:r w:rsidR="00591F88" w:rsidRPr="005637C6">
        <w:rPr>
          <w:color w:val="000000" w:themeColor="text1"/>
          <w:u w:val="single"/>
        </w:rPr>
      </w:r>
      <w:r w:rsidR="00591F88" w:rsidRPr="005637C6">
        <w:rPr>
          <w:color w:val="000000" w:themeColor="text1"/>
          <w:u w:val="single"/>
        </w:rPr>
        <w:fldChar w:fldCharType="separate"/>
      </w:r>
      <w:r w:rsidR="00591F88" w:rsidRPr="005637C6">
        <w:rPr>
          <w:u w:val="single"/>
        </w:rPr>
        <w:t>Responsible entity notification form</w:t>
      </w:r>
      <w:r w:rsidR="00591F88" w:rsidRPr="005637C6">
        <w:rPr>
          <w:color w:val="000000" w:themeColor="text1"/>
          <w:u w:val="single"/>
        </w:rPr>
        <w:fldChar w:fldCharType="end"/>
      </w:r>
      <w:r w:rsidR="00EB454E" w:rsidRPr="00163241">
        <w:rPr>
          <w:color w:val="000000" w:themeColor="text1"/>
        </w:rPr>
        <w:t xml:space="preserve"> provided in </w:t>
      </w:r>
      <w:r w:rsidR="008F1AB3" w:rsidRPr="00163241">
        <w:rPr>
          <w:color w:val="000000" w:themeColor="text1"/>
        </w:rPr>
        <w:t>A</w:t>
      </w:r>
      <w:r w:rsidR="00EB454E" w:rsidRPr="00163241">
        <w:rPr>
          <w:color w:val="000000" w:themeColor="text1"/>
        </w:rPr>
        <w:t>ppendix 2</w:t>
      </w:r>
      <w:r w:rsidR="0051007C" w:rsidRPr="00163241">
        <w:rPr>
          <w:color w:val="000000" w:themeColor="text1"/>
        </w:rPr>
        <w:t>.</w:t>
      </w:r>
      <w:r w:rsidR="00660480" w:rsidRPr="00163241">
        <w:rPr>
          <w:color w:val="000000" w:themeColor="text1"/>
        </w:rPr>
        <w:t xml:space="preserve"> </w:t>
      </w:r>
      <w:r w:rsidR="00D06BB3" w:rsidRPr="00163241">
        <w:rPr>
          <w:color w:val="000000" w:themeColor="text1"/>
        </w:rPr>
        <w:t xml:space="preserve">Responsible entities are required to make this notification only once and will </w:t>
      </w:r>
      <w:r w:rsidR="001F62DC" w:rsidRPr="00163241">
        <w:rPr>
          <w:color w:val="000000" w:themeColor="text1"/>
        </w:rPr>
        <w:t xml:space="preserve">remain as </w:t>
      </w:r>
      <w:r w:rsidR="00D06BB3" w:rsidRPr="00163241">
        <w:rPr>
          <w:color w:val="000000" w:themeColor="text1"/>
        </w:rPr>
        <w:t xml:space="preserve">responsible </w:t>
      </w:r>
      <w:r w:rsidR="00BB01B2" w:rsidRPr="00163241">
        <w:rPr>
          <w:color w:val="000000" w:themeColor="text1"/>
        </w:rPr>
        <w:t>entities unless</w:t>
      </w:r>
      <w:r w:rsidR="00396516" w:rsidRPr="00163241">
        <w:rPr>
          <w:color w:val="000000" w:themeColor="text1"/>
        </w:rPr>
        <w:t xml:space="preserve"> </w:t>
      </w:r>
      <w:r w:rsidR="00750022" w:rsidRPr="00163241">
        <w:rPr>
          <w:color w:val="000000" w:themeColor="text1"/>
        </w:rPr>
        <w:t>they notify</w:t>
      </w:r>
      <w:r w:rsidR="001F62DC" w:rsidRPr="00163241">
        <w:rPr>
          <w:color w:val="000000" w:themeColor="text1"/>
        </w:rPr>
        <w:t xml:space="preserve"> Recycling Victoria</w:t>
      </w:r>
      <w:r w:rsidR="00750022" w:rsidRPr="00163241">
        <w:rPr>
          <w:color w:val="000000" w:themeColor="text1"/>
        </w:rPr>
        <w:t xml:space="preserve"> otherwise</w:t>
      </w:r>
      <w:r w:rsidR="00396516" w:rsidRPr="00163241">
        <w:rPr>
          <w:color w:val="000000" w:themeColor="text1"/>
        </w:rPr>
        <w:t>.</w:t>
      </w:r>
    </w:p>
    <w:p w14:paraId="67E6FCC2" w14:textId="5BBF868B" w:rsidR="002471AF" w:rsidRPr="00163241" w:rsidRDefault="00B65B5D" w:rsidP="005B6564">
      <w:pPr>
        <w:pStyle w:val="BodyText"/>
        <w:rPr>
          <w:color w:val="000000" w:themeColor="text1"/>
        </w:rPr>
      </w:pPr>
      <w:r w:rsidRPr="00163241">
        <w:rPr>
          <w:color w:val="000000" w:themeColor="text1"/>
        </w:rPr>
        <w:t>N</w:t>
      </w:r>
      <w:r w:rsidR="0007331A" w:rsidRPr="00163241">
        <w:rPr>
          <w:color w:val="000000" w:themeColor="text1"/>
        </w:rPr>
        <w:t>otifications must be</w:t>
      </w:r>
      <w:r w:rsidR="007B6504" w:rsidRPr="00163241">
        <w:rPr>
          <w:color w:val="000000" w:themeColor="text1"/>
        </w:rPr>
        <w:t xml:space="preserve"> made in writing </w:t>
      </w:r>
      <w:r w:rsidR="00F73FB2" w:rsidRPr="00163241">
        <w:rPr>
          <w:color w:val="000000" w:themeColor="text1"/>
        </w:rPr>
        <w:t xml:space="preserve">in the form provided </w:t>
      </w:r>
      <w:r w:rsidR="006C206C" w:rsidRPr="00163241">
        <w:rPr>
          <w:color w:val="000000" w:themeColor="text1"/>
        </w:rPr>
        <w:t xml:space="preserve">in Appendix 2 </w:t>
      </w:r>
      <w:r w:rsidR="009938BF" w:rsidRPr="00163241">
        <w:rPr>
          <w:color w:val="000000" w:themeColor="text1"/>
        </w:rPr>
        <w:t>and</w:t>
      </w:r>
      <w:r w:rsidR="0007331A" w:rsidRPr="00163241">
        <w:rPr>
          <w:color w:val="000000" w:themeColor="text1"/>
        </w:rPr>
        <w:t xml:space="preserve"> submitted to </w:t>
      </w:r>
      <w:r w:rsidR="00BB01B2" w:rsidRPr="00163241">
        <w:rPr>
          <w:color w:val="000000" w:themeColor="text1"/>
        </w:rPr>
        <w:t xml:space="preserve">Recycling Victoria via </w:t>
      </w:r>
      <w:hyperlink r:id="rId35" w:history="1">
        <w:r w:rsidR="00BB01B2" w:rsidRPr="00163241">
          <w:rPr>
            <w:rStyle w:val="Hyperlink"/>
            <w:rFonts w:cstheme="minorBidi"/>
            <w:color w:val="000000" w:themeColor="text1"/>
          </w:rPr>
          <w:t>RVResponsible.Entity@deeca.vic.gov.au</w:t>
        </w:r>
      </w:hyperlink>
      <w:r w:rsidR="001A3440" w:rsidRPr="00163241">
        <w:rPr>
          <w:color w:val="000000" w:themeColor="text1"/>
        </w:rPr>
        <w:t>, in accordance with reg</w:t>
      </w:r>
      <w:r w:rsidR="009400C4" w:rsidRPr="00163241">
        <w:rPr>
          <w:color w:val="000000" w:themeColor="text1"/>
        </w:rPr>
        <w:t>ulation</w:t>
      </w:r>
      <w:r w:rsidR="001A3440" w:rsidRPr="00163241">
        <w:rPr>
          <w:color w:val="000000" w:themeColor="text1"/>
        </w:rPr>
        <w:t xml:space="preserve"> 8(3) of the CE </w:t>
      </w:r>
      <w:r w:rsidR="00391C78" w:rsidRPr="00163241">
        <w:rPr>
          <w:color w:val="000000" w:themeColor="text1"/>
        </w:rPr>
        <w:t xml:space="preserve">RCCP </w:t>
      </w:r>
      <w:r w:rsidR="001A3440" w:rsidRPr="00163241">
        <w:rPr>
          <w:color w:val="000000" w:themeColor="text1"/>
        </w:rPr>
        <w:t>Regulations.</w:t>
      </w:r>
    </w:p>
    <w:p w14:paraId="37738A91" w14:textId="151C4230" w:rsidR="00E11642" w:rsidRPr="00163241" w:rsidRDefault="00660480" w:rsidP="005B6564">
      <w:pPr>
        <w:pStyle w:val="BodyText"/>
        <w:rPr>
          <w:color w:val="000000" w:themeColor="text1"/>
        </w:rPr>
      </w:pPr>
      <w:r w:rsidRPr="00163241">
        <w:rPr>
          <w:color w:val="000000" w:themeColor="text1"/>
        </w:rPr>
        <w:t xml:space="preserve">Where self-assessment has shown the entity is not a responsible entity, </w:t>
      </w:r>
      <w:r w:rsidR="0016020F" w:rsidRPr="00163241">
        <w:rPr>
          <w:color w:val="000000" w:themeColor="text1"/>
        </w:rPr>
        <w:t>no further action is required</w:t>
      </w:r>
      <w:r w:rsidR="00750022" w:rsidRPr="00163241">
        <w:rPr>
          <w:color w:val="000000" w:themeColor="text1"/>
        </w:rPr>
        <w:t>.</w:t>
      </w:r>
    </w:p>
    <w:p w14:paraId="049EF272" w14:textId="18D9536A" w:rsidR="00033EEF" w:rsidRPr="00163241" w:rsidRDefault="00F9570E" w:rsidP="005B6564">
      <w:pPr>
        <w:pStyle w:val="BodyText"/>
        <w:rPr>
          <w:color w:val="000000" w:themeColor="text1"/>
        </w:rPr>
      </w:pPr>
      <w:r w:rsidRPr="00163241">
        <w:rPr>
          <w:color w:val="000000" w:themeColor="text1"/>
        </w:rPr>
        <w:t xml:space="preserve">Note that under </w:t>
      </w:r>
      <w:r w:rsidR="00C879E1" w:rsidRPr="00163241">
        <w:rPr>
          <w:color w:val="000000" w:themeColor="text1"/>
        </w:rPr>
        <w:t>reg</w:t>
      </w:r>
      <w:r w:rsidR="009400C4" w:rsidRPr="00163241">
        <w:rPr>
          <w:color w:val="000000" w:themeColor="text1"/>
        </w:rPr>
        <w:t>ulation</w:t>
      </w:r>
      <w:r w:rsidR="00C879E1" w:rsidRPr="00163241">
        <w:rPr>
          <w:color w:val="000000" w:themeColor="text1"/>
        </w:rPr>
        <w:t xml:space="preserve"> </w:t>
      </w:r>
      <w:r w:rsidRPr="00163241">
        <w:rPr>
          <w:color w:val="000000" w:themeColor="text1"/>
        </w:rPr>
        <w:t xml:space="preserve">8 of the </w:t>
      </w:r>
      <w:r w:rsidR="24E99DC9" w:rsidRPr="00163241">
        <w:rPr>
          <w:color w:val="000000" w:themeColor="text1"/>
        </w:rPr>
        <w:t xml:space="preserve">CE </w:t>
      </w:r>
      <w:r w:rsidR="00391C78" w:rsidRPr="00163241">
        <w:rPr>
          <w:color w:val="000000" w:themeColor="text1"/>
        </w:rPr>
        <w:t xml:space="preserve">RCCP </w:t>
      </w:r>
      <w:r w:rsidR="4E6BBFE1" w:rsidRPr="00163241">
        <w:rPr>
          <w:color w:val="000000" w:themeColor="text1"/>
        </w:rPr>
        <w:t>R</w:t>
      </w:r>
      <w:r w:rsidRPr="00163241">
        <w:rPr>
          <w:color w:val="000000" w:themeColor="text1"/>
        </w:rPr>
        <w:t xml:space="preserve">egulations, it is an </w:t>
      </w:r>
      <w:r w:rsidR="00C92435" w:rsidRPr="00163241">
        <w:rPr>
          <w:color w:val="000000" w:themeColor="text1"/>
        </w:rPr>
        <w:t xml:space="preserve">offence </w:t>
      </w:r>
      <w:r w:rsidRPr="00163241">
        <w:rPr>
          <w:color w:val="000000" w:themeColor="text1"/>
        </w:rPr>
        <w:t>to fail to notify Recycling Victoria</w:t>
      </w:r>
      <w:r w:rsidR="00033EEF" w:rsidRPr="00163241">
        <w:rPr>
          <w:color w:val="000000" w:themeColor="text1"/>
        </w:rPr>
        <w:t>:</w:t>
      </w:r>
      <w:r w:rsidR="005E6AD9" w:rsidRPr="00163241">
        <w:rPr>
          <w:color w:val="000000" w:themeColor="text1"/>
        </w:rPr>
        <w:t xml:space="preserve"> </w:t>
      </w:r>
    </w:p>
    <w:p w14:paraId="4B7D7A1A" w14:textId="53DA6E06" w:rsidR="00A913EE" w:rsidRPr="00163241" w:rsidRDefault="00A913EE" w:rsidP="005B6564">
      <w:pPr>
        <w:pStyle w:val="ListBullet"/>
        <w:rPr>
          <w:color w:val="000000" w:themeColor="text1"/>
        </w:rPr>
      </w:pPr>
      <w:r w:rsidRPr="00163241">
        <w:rPr>
          <w:color w:val="000000" w:themeColor="text1"/>
        </w:rPr>
        <w:t>within 60 calendar days of the publication of the first CERCC Plan if it meets criteria to become a responsible entity before the publication of that CERCC Plan</w:t>
      </w:r>
    </w:p>
    <w:p w14:paraId="45F1C54A" w14:textId="081BA03E" w:rsidR="00033EEF" w:rsidRPr="00163241" w:rsidRDefault="005E6AD9" w:rsidP="005B6564">
      <w:pPr>
        <w:pStyle w:val="ListBullet"/>
        <w:rPr>
          <w:color w:val="000000" w:themeColor="text1"/>
        </w:rPr>
      </w:pPr>
      <w:r w:rsidRPr="00163241">
        <w:rPr>
          <w:color w:val="000000" w:themeColor="text1"/>
        </w:rPr>
        <w:t xml:space="preserve">within 60 </w:t>
      </w:r>
      <w:r w:rsidR="00F455FC" w:rsidRPr="00163241">
        <w:rPr>
          <w:color w:val="000000" w:themeColor="text1"/>
        </w:rPr>
        <w:t xml:space="preserve">calendar </w:t>
      </w:r>
      <w:r w:rsidRPr="00163241">
        <w:rPr>
          <w:color w:val="000000" w:themeColor="text1"/>
        </w:rPr>
        <w:t>days</w:t>
      </w:r>
      <w:r w:rsidR="00A246D4" w:rsidRPr="00163241">
        <w:rPr>
          <w:color w:val="000000" w:themeColor="text1"/>
        </w:rPr>
        <w:t xml:space="preserve"> </w:t>
      </w:r>
      <w:r w:rsidR="003833B4" w:rsidRPr="00163241">
        <w:rPr>
          <w:color w:val="000000" w:themeColor="text1"/>
        </w:rPr>
        <w:t xml:space="preserve">after the </w:t>
      </w:r>
      <w:r w:rsidR="00A246D4" w:rsidRPr="00163241">
        <w:rPr>
          <w:color w:val="000000" w:themeColor="text1"/>
        </w:rPr>
        <w:t xml:space="preserve">publication of the CERCC </w:t>
      </w:r>
      <w:r w:rsidR="00750022" w:rsidRPr="00163241">
        <w:rPr>
          <w:color w:val="000000" w:themeColor="text1"/>
        </w:rPr>
        <w:t>P</w:t>
      </w:r>
      <w:r w:rsidR="00A246D4" w:rsidRPr="00163241">
        <w:rPr>
          <w:color w:val="000000" w:themeColor="text1"/>
        </w:rPr>
        <w:t>lan</w:t>
      </w:r>
      <w:r w:rsidR="00F9570E" w:rsidRPr="00163241">
        <w:rPr>
          <w:color w:val="000000" w:themeColor="text1"/>
        </w:rPr>
        <w:t xml:space="preserve"> </w:t>
      </w:r>
      <w:r w:rsidR="00A913EE" w:rsidRPr="00163241">
        <w:rPr>
          <w:color w:val="000000" w:themeColor="text1"/>
        </w:rPr>
        <w:t>containing the data that allows the</w:t>
      </w:r>
      <w:r w:rsidR="00F9570E" w:rsidRPr="00163241">
        <w:rPr>
          <w:color w:val="000000" w:themeColor="text1"/>
        </w:rPr>
        <w:t xml:space="preserve"> entity </w:t>
      </w:r>
      <w:r w:rsidR="00A913EE" w:rsidRPr="00163241">
        <w:rPr>
          <w:color w:val="000000" w:themeColor="text1"/>
        </w:rPr>
        <w:t>to determine that it has become</w:t>
      </w:r>
      <w:r w:rsidR="00F9570E" w:rsidRPr="00163241">
        <w:rPr>
          <w:color w:val="000000" w:themeColor="text1"/>
        </w:rPr>
        <w:t xml:space="preserve"> a responsible entity</w:t>
      </w:r>
      <w:r w:rsidR="00A913EE" w:rsidRPr="00163241">
        <w:rPr>
          <w:color w:val="000000" w:themeColor="text1"/>
        </w:rPr>
        <w:t xml:space="preserve"> based on market share</w:t>
      </w:r>
    </w:p>
    <w:p w14:paraId="2CAA81A1" w14:textId="66BED542" w:rsidR="00A913EE" w:rsidRPr="00163241" w:rsidRDefault="00033EEF" w:rsidP="005B6564">
      <w:pPr>
        <w:pStyle w:val="ListBullet"/>
        <w:rPr>
          <w:color w:val="000000" w:themeColor="text1"/>
        </w:rPr>
      </w:pPr>
      <w:r w:rsidRPr="00163241">
        <w:rPr>
          <w:color w:val="000000" w:themeColor="text1"/>
        </w:rPr>
        <w:t xml:space="preserve">within 60 </w:t>
      </w:r>
      <w:r w:rsidR="00F455FC" w:rsidRPr="00163241">
        <w:rPr>
          <w:color w:val="000000" w:themeColor="text1"/>
        </w:rPr>
        <w:t>calendar</w:t>
      </w:r>
      <w:r w:rsidRPr="00163241">
        <w:rPr>
          <w:color w:val="000000" w:themeColor="text1"/>
        </w:rPr>
        <w:t xml:space="preserve"> days after any change relating to the entity's service provision that results in the entity becoming a responsible entity</w:t>
      </w:r>
      <w:r w:rsidR="00F9570E" w:rsidRPr="00163241">
        <w:rPr>
          <w:color w:val="000000" w:themeColor="text1"/>
        </w:rPr>
        <w:t>.</w:t>
      </w:r>
    </w:p>
    <w:p w14:paraId="223FD70D" w14:textId="00CE12EE" w:rsidR="00A913EE" w:rsidRPr="00163241" w:rsidRDefault="00A913EE" w:rsidP="005B6564">
      <w:pPr>
        <w:pStyle w:val="BodyText"/>
        <w:rPr>
          <w:color w:val="000000" w:themeColor="text1"/>
        </w:rPr>
      </w:pPr>
      <w:r w:rsidRPr="00163241">
        <w:rPr>
          <w:color w:val="000000" w:themeColor="text1"/>
        </w:rPr>
        <w:t>An offence under reg</w:t>
      </w:r>
      <w:r w:rsidR="009400C4" w:rsidRPr="00163241">
        <w:rPr>
          <w:color w:val="000000" w:themeColor="text1"/>
        </w:rPr>
        <w:t>ulation</w:t>
      </w:r>
      <w:r w:rsidRPr="00163241">
        <w:rPr>
          <w:color w:val="000000" w:themeColor="text1"/>
        </w:rPr>
        <w:t xml:space="preserve"> 8 </w:t>
      </w:r>
      <w:r w:rsidR="009A13CA">
        <w:rPr>
          <w:color w:val="000000" w:themeColor="text1"/>
        </w:rPr>
        <w:t>could result in</w:t>
      </w:r>
      <w:r w:rsidRPr="00163241">
        <w:rPr>
          <w:color w:val="000000" w:themeColor="text1"/>
        </w:rPr>
        <w:t xml:space="preserve"> the following penalties:</w:t>
      </w:r>
    </w:p>
    <w:p w14:paraId="6CCB8A69" w14:textId="77777777" w:rsidR="00B904C7" w:rsidRPr="00163241" w:rsidRDefault="00E40BDC" w:rsidP="005B6564">
      <w:pPr>
        <w:pStyle w:val="ListBullet"/>
        <w:rPr>
          <w:color w:val="000000" w:themeColor="text1"/>
        </w:rPr>
      </w:pPr>
      <w:r w:rsidRPr="00163241">
        <w:rPr>
          <w:color w:val="000000" w:themeColor="text1"/>
        </w:rPr>
        <w:t>i</w:t>
      </w:r>
      <w:r w:rsidR="00B904C7" w:rsidRPr="00163241">
        <w:rPr>
          <w:color w:val="000000" w:themeColor="text1"/>
        </w:rPr>
        <w:t>n the case of a natural person, 60 penalty units</w:t>
      </w:r>
    </w:p>
    <w:p w14:paraId="3D0A2349" w14:textId="184D879A" w:rsidR="00A913EE" w:rsidRPr="00163241" w:rsidRDefault="00E40BDC" w:rsidP="005B6564">
      <w:pPr>
        <w:pStyle w:val="ListBullet"/>
        <w:rPr>
          <w:color w:val="000000" w:themeColor="text1"/>
        </w:rPr>
      </w:pPr>
      <w:r w:rsidRPr="00163241">
        <w:rPr>
          <w:color w:val="000000" w:themeColor="text1"/>
        </w:rPr>
        <w:t>i</w:t>
      </w:r>
      <w:r w:rsidR="00B904C7" w:rsidRPr="00163241">
        <w:rPr>
          <w:color w:val="000000" w:themeColor="text1"/>
        </w:rPr>
        <w:t xml:space="preserve">n the case of a body corporate, 300 penalty units. </w:t>
      </w:r>
    </w:p>
    <w:p w14:paraId="1B5DE8DD" w14:textId="6CC0BA83" w:rsidR="005818E7" w:rsidRPr="00163241" w:rsidRDefault="004B4DDC" w:rsidP="005B6564">
      <w:pPr>
        <w:pStyle w:val="BodyText"/>
        <w:rPr>
          <w:color w:val="000000" w:themeColor="text1"/>
        </w:rPr>
      </w:pPr>
      <w:r w:rsidRPr="00163241">
        <w:rPr>
          <w:color w:val="000000" w:themeColor="text1"/>
        </w:rPr>
        <w:lastRenderedPageBreak/>
        <w:t xml:space="preserve">Following notification as a responsible entity, entities have </w:t>
      </w:r>
      <w:r w:rsidR="00225EB0" w:rsidRPr="00163241">
        <w:rPr>
          <w:color w:val="000000" w:themeColor="text1"/>
        </w:rPr>
        <w:t xml:space="preserve">until 30 September of that year to prepare and submit their </w:t>
      </w:r>
      <w:r w:rsidR="00D74579" w:rsidRPr="00163241">
        <w:rPr>
          <w:color w:val="000000" w:themeColor="text1"/>
        </w:rPr>
        <w:t>RERCC Plan</w:t>
      </w:r>
      <w:r w:rsidR="00AE4E99" w:rsidRPr="00163241">
        <w:rPr>
          <w:color w:val="000000" w:themeColor="text1"/>
        </w:rPr>
        <w:t xml:space="preserve"> to Recycling Victoria</w:t>
      </w:r>
      <w:r w:rsidR="00D74579" w:rsidRPr="00163241">
        <w:rPr>
          <w:color w:val="000000" w:themeColor="text1"/>
        </w:rPr>
        <w:t xml:space="preserve">. </w:t>
      </w:r>
    </w:p>
    <w:p w14:paraId="3BF5062F" w14:textId="5EB5C420" w:rsidR="008E0DD1" w:rsidRPr="00163241" w:rsidRDefault="005818E7" w:rsidP="005B6564">
      <w:pPr>
        <w:pStyle w:val="BodyText"/>
        <w:rPr>
          <w:color w:val="000000" w:themeColor="text1"/>
        </w:rPr>
      </w:pPr>
      <w:r w:rsidRPr="00163241">
        <w:rPr>
          <w:color w:val="000000" w:themeColor="text1"/>
        </w:rPr>
        <w:t>Whe</w:t>
      </w:r>
      <w:r w:rsidR="00A10E20" w:rsidRPr="00163241">
        <w:rPr>
          <w:color w:val="000000" w:themeColor="text1"/>
        </w:rPr>
        <w:t>n</w:t>
      </w:r>
      <w:r w:rsidRPr="00163241">
        <w:rPr>
          <w:color w:val="000000" w:themeColor="text1"/>
        </w:rPr>
        <w:t xml:space="preserve"> a</w:t>
      </w:r>
      <w:r w:rsidRPr="00163241" w:rsidDel="007230A3">
        <w:rPr>
          <w:color w:val="000000" w:themeColor="text1"/>
        </w:rPr>
        <w:t>n</w:t>
      </w:r>
      <w:r w:rsidRPr="00163241">
        <w:rPr>
          <w:color w:val="000000" w:themeColor="text1"/>
        </w:rPr>
        <w:t xml:space="preserve"> entity’s status change</w:t>
      </w:r>
      <w:r w:rsidR="00153214" w:rsidRPr="00163241">
        <w:rPr>
          <w:color w:val="000000" w:themeColor="text1"/>
        </w:rPr>
        <w:t>s</w:t>
      </w:r>
      <w:r w:rsidRPr="00163241">
        <w:rPr>
          <w:color w:val="000000" w:themeColor="text1"/>
        </w:rPr>
        <w:t xml:space="preserve"> from </w:t>
      </w:r>
      <w:r w:rsidR="002A1FB8" w:rsidRPr="00163241">
        <w:rPr>
          <w:color w:val="000000" w:themeColor="text1"/>
        </w:rPr>
        <w:t>be</w:t>
      </w:r>
      <w:r w:rsidR="000C048B" w:rsidRPr="00163241">
        <w:rPr>
          <w:color w:val="000000" w:themeColor="text1"/>
        </w:rPr>
        <w:t>i</w:t>
      </w:r>
      <w:r w:rsidR="002A1FB8" w:rsidRPr="00163241">
        <w:rPr>
          <w:color w:val="000000" w:themeColor="text1"/>
        </w:rPr>
        <w:t xml:space="preserve">ng a </w:t>
      </w:r>
      <w:r w:rsidRPr="00163241">
        <w:rPr>
          <w:color w:val="000000" w:themeColor="text1"/>
        </w:rPr>
        <w:t xml:space="preserve">responsible entity to no longer being a responsible entity, </w:t>
      </w:r>
      <w:r w:rsidR="00C76111" w:rsidRPr="00163241">
        <w:rPr>
          <w:color w:val="000000" w:themeColor="text1"/>
        </w:rPr>
        <w:t>that entity must notify Recycling Victoria</w:t>
      </w:r>
      <w:r w:rsidR="00535FA0" w:rsidRPr="00163241">
        <w:rPr>
          <w:color w:val="000000" w:themeColor="text1"/>
        </w:rPr>
        <w:t xml:space="preserve"> </w:t>
      </w:r>
      <w:r w:rsidR="00C46BD4" w:rsidRPr="00163241">
        <w:rPr>
          <w:color w:val="000000" w:themeColor="text1"/>
        </w:rPr>
        <w:t>within 60 calendar days</w:t>
      </w:r>
      <w:r w:rsidR="002941E0" w:rsidRPr="00163241">
        <w:rPr>
          <w:color w:val="000000" w:themeColor="text1"/>
        </w:rPr>
        <w:t xml:space="preserve"> of the change</w:t>
      </w:r>
      <w:r w:rsidR="00C76111" w:rsidRPr="00163241">
        <w:rPr>
          <w:color w:val="000000" w:themeColor="text1"/>
        </w:rPr>
        <w:t xml:space="preserve">. </w:t>
      </w:r>
      <w:r w:rsidR="00BB689B" w:rsidRPr="00163241">
        <w:rPr>
          <w:color w:val="000000" w:themeColor="text1"/>
        </w:rPr>
        <w:t xml:space="preserve">Notifications must be made in writing </w:t>
      </w:r>
      <w:r w:rsidR="00CB2E04" w:rsidRPr="00163241">
        <w:rPr>
          <w:color w:val="000000" w:themeColor="text1"/>
        </w:rPr>
        <w:t>i</w:t>
      </w:r>
      <w:r w:rsidR="00BB689B" w:rsidRPr="00163241">
        <w:rPr>
          <w:color w:val="000000" w:themeColor="text1"/>
        </w:rPr>
        <w:t xml:space="preserve">n the form provided </w:t>
      </w:r>
      <w:r w:rsidR="00192DA7" w:rsidRPr="00163241">
        <w:rPr>
          <w:color w:val="000000" w:themeColor="text1"/>
        </w:rPr>
        <w:t xml:space="preserve">in Appendix 2 </w:t>
      </w:r>
      <w:r w:rsidR="00BB689B" w:rsidRPr="00163241">
        <w:rPr>
          <w:color w:val="000000" w:themeColor="text1"/>
        </w:rPr>
        <w:t xml:space="preserve">and submitted to </w:t>
      </w:r>
      <w:r w:rsidR="006C206C" w:rsidRPr="00163241">
        <w:rPr>
          <w:color w:val="000000" w:themeColor="text1"/>
        </w:rPr>
        <w:t xml:space="preserve">Recycling Victoria via </w:t>
      </w:r>
      <w:hyperlink r:id="rId36" w:history="1">
        <w:r w:rsidR="006C206C" w:rsidRPr="00163241">
          <w:rPr>
            <w:rStyle w:val="Hyperlink"/>
            <w:rFonts w:cstheme="minorBidi"/>
            <w:color w:val="000000" w:themeColor="text1"/>
          </w:rPr>
          <w:t>RVResponsible.Entity@deeca.vic.gov.au</w:t>
        </w:r>
      </w:hyperlink>
      <w:r w:rsidR="006C206C" w:rsidRPr="00163241">
        <w:rPr>
          <w:rFonts w:cstheme="minorBidi"/>
          <w:color w:val="000000" w:themeColor="text1"/>
        </w:rPr>
        <w:t>.</w:t>
      </w:r>
      <w:r w:rsidR="00405737" w:rsidRPr="00163241">
        <w:rPr>
          <w:color w:val="000000" w:themeColor="text1"/>
        </w:rPr>
        <w:t xml:space="preserve"> </w:t>
      </w:r>
    </w:p>
    <w:p w14:paraId="7708ADE3" w14:textId="52BF8DE0" w:rsidR="00A913EE" w:rsidRPr="00163241" w:rsidRDefault="00F9570E" w:rsidP="005B6564">
      <w:pPr>
        <w:pStyle w:val="BodyText"/>
        <w:rPr>
          <w:color w:val="000000" w:themeColor="text1"/>
        </w:rPr>
      </w:pPr>
      <w:r w:rsidRPr="00163241">
        <w:rPr>
          <w:color w:val="000000" w:themeColor="text1"/>
        </w:rPr>
        <w:t xml:space="preserve">Note that under </w:t>
      </w:r>
      <w:r w:rsidR="0044488A" w:rsidRPr="00163241">
        <w:rPr>
          <w:color w:val="000000" w:themeColor="text1"/>
        </w:rPr>
        <w:t>reg</w:t>
      </w:r>
      <w:r w:rsidR="009400C4" w:rsidRPr="00163241">
        <w:rPr>
          <w:color w:val="000000" w:themeColor="text1"/>
        </w:rPr>
        <w:t>ulation</w:t>
      </w:r>
      <w:r w:rsidR="0044488A" w:rsidRPr="00163241">
        <w:rPr>
          <w:color w:val="000000" w:themeColor="text1"/>
        </w:rPr>
        <w:t xml:space="preserve"> </w:t>
      </w:r>
      <w:r w:rsidRPr="00163241">
        <w:rPr>
          <w:color w:val="000000" w:themeColor="text1"/>
        </w:rPr>
        <w:t xml:space="preserve">9 of the </w:t>
      </w:r>
      <w:r w:rsidR="0092D192" w:rsidRPr="00163241">
        <w:rPr>
          <w:color w:val="000000" w:themeColor="text1"/>
        </w:rPr>
        <w:t>C</w:t>
      </w:r>
      <w:r w:rsidR="7CCFDF82" w:rsidRPr="00163241">
        <w:rPr>
          <w:color w:val="000000" w:themeColor="text1"/>
        </w:rPr>
        <w:t xml:space="preserve">E </w:t>
      </w:r>
      <w:r w:rsidR="00391C78" w:rsidRPr="00163241">
        <w:rPr>
          <w:color w:val="000000" w:themeColor="text1"/>
        </w:rPr>
        <w:t xml:space="preserve">RCCP </w:t>
      </w:r>
      <w:r w:rsidR="317B708F" w:rsidRPr="00163241">
        <w:rPr>
          <w:color w:val="000000" w:themeColor="text1"/>
        </w:rPr>
        <w:t>R</w:t>
      </w:r>
      <w:r w:rsidRPr="00163241">
        <w:rPr>
          <w:color w:val="000000" w:themeColor="text1"/>
        </w:rPr>
        <w:t xml:space="preserve">egulations, it is an </w:t>
      </w:r>
      <w:r w:rsidR="00C92435" w:rsidRPr="00163241">
        <w:rPr>
          <w:color w:val="000000" w:themeColor="text1"/>
        </w:rPr>
        <w:t xml:space="preserve">offence </w:t>
      </w:r>
      <w:r w:rsidRPr="00163241">
        <w:rPr>
          <w:color w:val="000000" w:themeColor="text1"/>
        </w:rPr>
        <w:t>to fa</w:t>
      </w:r>
      <w:r w:rsidR="00C76111" w:rsidRPr="00163241">
        <w:rPr>
          <w:color w:val="000000" w:themeColor="text1"/>
        </w:rPr>
        <w:t xml:space="preserve">il to notify Recycling </w:t>
      </w:r>
      <w:r w:rsidR="00240FF7" w:rsidRPr="00163241">
        <w:rPr>
          <w:color w:val="000000" w:themeColor="text1"/>
        </w:rPr>
        <w:t xml:space="preserve">Victoria </w:t>
      </w:r>
      <w:r w:rsidR="004A4768" w:rsidRPr="00163241">
        <w:rPr>
          <w:color w:val="000000" w:themeColor="text1"/>
        </w:rPr>
        <w:t xml:space="preserve">that an entity </w:t>
      </w:r>
      <w:r w:rsidR="00A10E20" w:rsidRPr="00163241">
        <w:rPr>
          <w:color w:val="000000" w:themeColor="text1"/>
        </w:rPr>
        <w:t xml:space="preserve">has </w:t>
      </w:r>
      <w:r w:rsidR="004A4768" w:rsidRPr="00163241">
        <w:rPr>
          <w:color w:val="000000" w:themeColor="text1"/>
        </w:rPr>
        <w:t>cease</w:t>
      </w:r>
      <w:r w:rsidR="00A10E20" w:rsidRPr="00163241">
        <w:rPr>
          <w:color w:val="000000" w:themeColor="text1"/>
        </w:rPr>
        <w:t>d</w:t>
      </w:r>
      <w:r w:rsidR="004A4768" w:rsidRPr="00163241">
        <w:rPr>
          <w:color w:val="000000" w:themeColor="text1"/>
        </w:rPr>
        <w:t xml:space="preserve"> to be a responsible entity. </w:t>
      </w:r>
    </w:p>
    <w:p w14:paraId="42F17D65" w14:textId="5D7A3187" w:rsidR="00A913EE" w:rsidRPr="00163241" w:rsidRDefault="00A913EE" w:rsidP="005B6564">
      <w:pPr>
        <w:pStyle w:val="BodyText"/>
        <w:rPr>
          <w:color w:val="000000" w:themeColor="text1"/>
        </w:rPr>
      </w:pPr>
      <w:r w:rsidRPr="00163241">
        <w:rPr>
          <w:color w:val="000000" w:themeColor="text1"/>
        </w:rPr>
        <w:t xml:space="preserve">An offence under regulation 9 </w:t>
      </w:r>
      <w:r w:rsidR="000B5A7D">
        <w:rPr>
          <w:color w:val="000000" w:themeColor="text1"/>
        </w:rPr>
        <w:t>could result in</w:t>
      </w:r>
      <w:r w:rsidRPr="00163241">
        <w:rPr>
          <w:color w:val="000000" w:themeColor="text1"/>
        </w:rPr>
        <w:t xml:space="preserve"> the following penalties:</w:t>
      </w:r>
    </w:p>
    <w:p w14:paraId="2BE83FFD" w14:textId="6923739A" w:rsidR="00A913EE" w:rsidRPr="00163241" w:rsidRDefault="00A913EE" w:rsidP="005B6564">
      <w:pPr>
        <w:pStyle w:val="ListBullet"/>
        <w:rPr>
          <w:color w:val="000000" w:themeColor="text1"/>
        </w:rPr>
      </w:pPr>
      <w:r w:rsidRPr="00163241">
        <w:rPr>
          <w:color w:val="000000" w:themeColor="text1"/>
        </w:rPr>
        <w:t>in the case of a natural person, 10 penalty units</w:t>
      </w:r>
      <w:r w:rsidR="003F176D" w:rsidRPr="00163241">
        <w:rPr>
          <w:color w:val="000000" w:themeColor="text1"/>
        </w:rPr>
        <w:t>.</w:t>
      </w:r>
    </w:p>
    <w:p w14:paraId="5C67BA32" w14:textId="79A6947A" w:rsidR="00A913EE" w:rsidRPr="00163241" w:rsidRDefault="00A913EE" w:rsidP="005B6564">
      <w:pPr>
        <w:pStyle w:val="ListBullet"/>
        <w:rPr>
          <w:color w:val="000000" w:themeColor="text1"/>
        </w:rPr>
      </w:pPr>
      <w:r w:rsidRPr="00163241">
        <w:rPr>
          <w:color w:val="000000" w:themeColor="text1"/>
        </w:rPr>
        <w:t xml:space="preserve">in the case of a body corporate, 50 penalty units. </w:t>
      </w:r>
    </w:p>
    <w:p w14:paraId="727F4B08" w14:textId="7752274A" w:rsidR="00EF7945" w:rsidRPr="00163241" w:rsidRDefault="00553FD3" w:rsidP="005B6564">
      <w:pPr>
        <w:pStyle w:val="BodyText"/>
        <w:rPr>
          <w:color w:val="000000" w:themeColor="text1"/>
        </w:rPr>
      </w:pPr>
      <w:r w:rsidRPr="00163241">
        <w:rPr>
          <w:color w:val="000000" w:themeColor="text1"/>
        </w:rPr>
        <w:t xml:space="preserve">The monetary value of a penalty unit is revised annually. </w:t>
      </w:r>
      <w:r w:rsidR="00DA04F3" w:rsidRPr="00163241">
        <w:rPr>
          <w:color w:val="000000" w:themeColor="text1"/>
        </w:rPr>
        <w:t xml:space="preserve">For the current monetary value of a penalty unit, </w:t>
      </w:r>
      <w:r w:rsidR="000E5661" w:rsidRPr="00163241">
        <w:rPr>
          <w:color w:val="000000" w:themeColor="text1"/>
        </w:rPr>
        <w:t>visit</w:t>
      </w:r>
      <w:r w:rsidR="00DA04F3" w:rsidRPr="00163241">
        <w:rPr>
          <w:color w:val="000000" w:themeColor="text1"/>
        </w:rPr>
        <w:t xml:space="preserve"> the </w:t>
      </w:r>
      <w:hyperlink r:id="rId37" w:history="1">
        <w:r w:rsidR="00DA04F3" w:rsidRPr="00163241">
          <w:rPr>
            <w:rStyle w:val="Hyperlink"/>
            <w:color w:val="000000" w:themeColor="text1"/>
          </w:rPr>
          <w:t>Victorian</w:t>
        </w:r>
        <w:r w:rsidR="00660319" w:rsidRPr="00163241">
          <w:rPr>
            <w:rStyle w:val="Hyperlink"/>
            <w:color w:val="000000" w:themeColor="text1"/>
          </w:rPr>
          <w:t xml:space="preserve"> </w:t>
        </w:r>
        <w:r w:rsidR="00A10E20" w:rsidRPr="00163241">
          <w:rPr>
            <w:rStyle w:val="Hyperlink"/>
            <w:color w:val="000000" w:themeColor="text1"/>
          </w:rPr>
          <w:t>G</w:t>
        </w:r>
        <w:r w:rsidR="00660319" w:rsidRPr="00163241">
          <w:rPr>
            <w:rStyle w:val="Hyperlink"/>
            <w:color w:val="000000" w:themeColor="text1"/>
          </w:rPr>
          <w:t>overnment indexation of fees and penalties</w:t>
        </w:r>
      </w:hyperlink>
      <w:r w:rsidR="00660319" w:rsidRPr="00163241">
        <w:rPr>
          <w:color w:val="000000" w:themeColor="text1"/>
        </w:rPr>
        <w:t xml:space="preserve"> </w:t>
      </w:r>
      <w:r w:rsidR="000E5661" w:rsidRPr="00163241">
        <w:rPr>
          <w:color w:val="000000" w:themeColor="text1"/>
        </w:rPr>
        <w:t>web</w:t>
      </w:r>
      <w:r w:rsidR="006C521F" w:rsidRPr="00163241">
        <w:rPr>
          <w:color w:val="000000" w:themeColor="text1"/>
        </w:rPr>
        <w:t>page</w:t>
      </w:r>
      <w:r w:rsidR="00A10E20" w:rsidRPr="00163241">
        <w:rPr>
          <w:color w:val="000000" w:themeColor="text1"/>
        </w:rPr>
        <w:t>.</w:t>
      </w:r>
    </w:p>
    <w:p w14:paraId="1BF4022C" w14:textId="12FD5467" w:rsidR="00230792" w:rsidRPr="00163241" w:rsidRDefault="00A92106" w:rsidP="00C260EB">
      <w:r w:rsidRPr="00163241">
        <w:br w:type="page"/>
      </w:r>
    </w:p>
    <w:p w14:paraId="72DE8217" w14:textId="51A9A6B7" w:rsidR="00702F1F" w:rsidRPr="00163241" w:rsidRDefault="00893242" w:rsidP="00DC199A">
      <w:pPr>
        <w:pStyle w:val="Heading2"/>
        <w:numPr>
          <w:ilvl w:val="1"/>
          <w:numId w:val="16"/>
        </w:numPr>
        <w:tabs>
          <w:tab w:val="left" w:pos="709"/>
        </w:tabs>
        <w:spacing w:after="480"/>
        <w:ind w:left="709" w:hanging="709"/>
      </w:pPr>
      <w:bookmarkStart w:id="74" w:name="_Responsible_entity_risk"/>
      <w:bookmarkStart w:id="75" w:name="_Responsible_entity_risk-related"/>
      <w:bookmarkStart w:id="76" w:name="_Toc159593309"/>
      <w:bookmarkStart w:id="77" w:name="_Toc164179237"/>
      <w:bookmarkStart w:id="78" w:name="_Toc164158580"/>
      <w:bookmarkStart w:id="79" w:name="_Toc165563111"/>
      <w:bookmarkStart w:id="80" w:name="_Hlk165017434"/>
      <w:bookmarkEnd w:id="74"/>
      <w:bookmarkEnd w:id="75"/>
      <w:r w:rsidRPr="00163241">
        <w:lastRenderedPageBreak/>
        <w:t>Responsible entity risk</w:t>
      </w:r>
      <w:r w:rsidR="00A10E20" w:rsidRPr="00163241">
        <w:t>-</w:t>
      </w:r>
      <w:r w:rsidR="00C0280D" w:rsidRPr="00163241">
        <w:t>related</w:t>
      </w:r>
      <w:r w:rsidR="00B40F89" w:rsidRPr="00163241">
        <w:t xml:space="preserve"> </w:t>
      </w:r>
      <w:r w:rsidR="007A44C9" w:rsidRPr="00163241">
        <w:t>r</w:t>
      </w:r>
      <w:r w:rsidR="00702F1F" w:rsidRPr="00163241">
        <w:t xml:space="preserve">oles and responsibilities under the </w:t>
      </w:r>
      <w:r w:rsidR="0002760C" w:rsidRPr="00163241">
        <w:t xml:space="preserve">CE </w:t>
      </w:r>
      <w:r w:rsidR="00702F1F" w:rsidRPr="00163241">
        <w:t xml:space="preserve">Act and </w:t>
      </w:r>
      <w:r w:rsidR="005B41A3" w:rsidRPr="00163241">
        <w:t xml:space="preserve">CE </w:t>
      </w:r>
      <w:r w:rsidR="00FF3EDC" w:rsidRPr="00163241">
        <w:t xml:space="preserve">RCCP </w:t>
      </w:r>
      <w:r w:rsidR="00702F1F" w:rsidRPr="00163241">
        <w:t>Regulations</w:t>
      </w:r>
      <w:bookmarkEnd w:id="76"/>
      <w:bookmarkEnd w:id="77"/>
      <w:bookmarkEnd w:id="78"/>
      <w:bookmarkEnd w:id="79"/>
    </w:p>
    <w:bookmarkEnd w:id="80"/>
    <w:p w14:paraId="5D319AE0" w14:textId="343FC630" w:rsidR="00702F1F" w:rsidRPr="00163241" w:rsidRDefault="006221B8" w:rsidP="005B6564">
      <w:pPr>
        <w:pStyle w:val="BodyText"/>
        <w:rPr>
          <w:color w:val="000000" w:themeColor="text1"/>
        </w:rPr>
      </w:pPr>
      <w:r w:rsidRPr="00163241">
        <w:rPr>
          <w:color w:val="000000" w:themeColor="text1"/>
        </w:rPr>
        <w:t xml:space="preserve">Waste, recycling or resource recovery </w:t>
      </w:r>
      <w:r w:rsidR="00702F1F" w:rsidRPr="00163241">
        <w:rPr>
          <w:color w:val="000000" w:themeColor="text1"/>
        </w:rPr>
        <w:t xml:space="preserve">sector </w:t>
      </w:r>
      <w:r w:rsidR="00057EC5" w:rsidRPr="00163241">
        <w:rPr>
          <w:color w:val="000000" w:themeColor="text1"/>
        </w:rPr>
        <w:t>service providers</w:t>
      </w:r>
      <w:r w:rsidR="507FDDAC" w:rsidRPr="00163241">
        <w:rPr>
          <w:color w:val="000000" w:themeColor="text1"/>
        </w:rPr>
        <w:t xml:space="preserve"> and operators</w:t>
      </w:r>
      <w:r w:rsidR="00702F1F" w:rsidRPr="00163241">
        <w:rPr>
          <w:color w:val="000000" w:themeColor="text1"/>
        </w:rPr>
        <w:t xml:space="preserve"> have </w:t>
      </w:r>
      <w:r w:rsidR="00746CBE" w:rsidRPr="00163241">
        <w:rPr>
          <w:color w:val="000000" w:themeColor="text1"/>
        </w:rPr>
        <w:t xml:space="preserve">roles and responsibilities </w:t>
      </w:r>
      <w:r w:rsidR="009B6B76" w:rsidRPr="00163241">
        <w:rPr>
          <w:color w:val="000000" w:themeColor="text1"/>
        </w:rPr>
        <w:t xml:space="preserve">in relation to managing risk </w:t>
      </w:r>
      <w:r w:rsidR="00702F1F" w:rsidRPr="00163241">
        <w:rPr>
          <w:color w:val="000000" w:themeColor="text1"/>
        </w:rPr>
        <w:t xml:space="preserve">under the </w:t>
      </w:r>
      <w:r w:rsidR="0002760C" w:rsidRPr="00163241">
        <w:rPr>
          <w:color w:val="000000" w:themeColor="text1"/>
        </w:rPr>
        <w:t xml:space="preserve">CE </w:t>
      </w:r>
      <w:r w:rsidR="00702F1F" w:rsidRPr="00163241">
        <w:rPr>
          <w:color w:val="000000" w:themeColor="text1"/>
        </w:rPr>
        <w:t xml:space="preserve">Act and </w:t>
      </w:r>
      <w:r w:rsidR="005B41A3" w:rsidRPr="00163241">
        <w:rPr>
          <w:color w:val="000000" w:themeColor="text1"/>
        </w:rPr>
        <w:t xml:space="preserve">CE </w:t>
      </w:r>
      <w:r w:rsidR="00FF3EDC" w:rsidRPr="00163241">
        <w:rPr>
          <w:color w:val="000000" w:themeColor="text1"/>
        </w:rPr>
        <w:t xml:space="preserve">RCCP </w:t>
      </w:r>
      <w:r w:rsidR="00702F1F" w:rsidRPr="00163241">
        <w:rPr>
          <w:color w:val="000000" w:themeColor="text1"/>
        </w:rPr>
        <w:t>Regulations</w:t>
      </w:r>
      <w:r w:rsidR="006C636C" w:rsidRPr="00163241">
        <w:rPr>
          <w:color w:val="000000" w:themeColor="text1"/>
        </w:rPr>
        <w:t>,</w:t>
      </w:r>
      <w:r w:rsidR="00746CBE" w:rsidRPr="00163241">
        <w:rPr>
          <w:color w:val="000000" w:themeColor="text1"/>
        </w:rPr>
        <w:t xml:space="preserve"> </w:t>
      </w:r>
      <w:r w:rsidR="00E240AC" w:rsidRPr="00163241">
        <w:rPr>
          <w:color w:val="000000" w:themeColor="text1"/>
        </w:rPr>
        <w:t xml:space="preserve">as outlined in </w:t>
      </w:r>
      <w:r w:rsidR="00746CBE" w:rsidRPr="00163241">
        <w:rPr>
          <w:color w:val="000000" w:themeColor="text1"/>
        </w:rPr>
        <w:t xml:space="preserve">Table </w:t>
      </w:r>
      <w:r w:rsidR="00E240AC" w:rsidRPr="00163241">
        <w:rPr>
          <w:color w:val="000000" w:themeColor="text1"/>
        </w:rPr>
        <w:t>1</w:t>
      </w:r>
      <w:r w:rsidR="00702F1F" w:rsidRPr="00163241">
        <w:rPr>
          <w:color w:val="000000" w:themeColor="text1"/>
        </w:rPr>
        <w:t>.</w:t>
      </w:r>
    </w:p>
    <w:p w14:paraId="5354E53E" w14:textId="431957B6" w:rsidR="00816578" w:rsidRPr="00163241" w:rsidRDefault="00816578" w:rsidP="00DB5CA2">
      <w:pPr>
        <w:pStyle w:val="CaptionImageorFigure"/>
      </w:pPr>
      <w:r w:rsidRPr="00163241">
        <w:t>Table 1: Risk-related roles and responsibilities of waste, recycling and resource recovery sector entities under the CE Act and CE RCCP Regulations</w:t>
      </w:r>
    </w:p>
    <w:tbl>
      <w:tblPr>
        <w:tblStyle w:val="AccessibleTable"/>
        <w:tblW w:w="0" w:type="auto"/>
        <w:tblLook w:val="04A0" w:firstRow="1" w:lastRow="0" w:firstColumn="1" w:lastColumn="0" w:noHBand="0" w:noVBand="1"/>
      </w:tblPr>
      <w:tblGrid>
        <w:gridCol w:w="8133"/>
        <w:gridCol w:w="1490"/>
      </w:tblGrid>
      <w:tr w:rsidR="00163241" w:rsidRPr="00163241" w14:paraId="7F9EE2D6" w14:textId="77777777" w:rsidTr="00BE6EA3">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48BECC6E" w14:textId="77777777" w:rsidR="006D666C" w:rsidRPr="00163241" w:rsidRDefault="00077B26" w:rsidP="00BE6EA3">
            <w:pPr>
              <w:pStyle w:val="BodyText"/>
              <w:spacing w:after="120" w:line="360" w:lineRule="auto"/>
              <w:rPr>
                <w:color w:val="000000" w:themeColor="text1"/>
              </w:rPr>
            </w:pPr>
            <w:r w:rsidRPr="00163241">
              <w:rPr>
                <w:color w:val="000000" w:themeColor="text1"/>
              </w:rPr>
              <w:t>Responsibility</w:t>
            </w:r>
          </w:p>
        </w:tc>
        <w:tc>
          <w:tcPr>
            <w:tcW w:w="0" w:type="auto"/>
          </w:tcPr>
          <w:p w14:paraId="5AB57D90" w14:textId="77777777" w:rsidR="006D666C" w:rsidRPr="00163241" w:rsidRDefault="00D56271" w:rsidP="00BE6EA3">
            <w:pPr>
              <w:pStyle w:val="BodyText"/>
              <w:spacing w:after="120" w:line="360" w:lineRule="auto"/>
              <w:rPr>
                <w:color w:val="000000" w:themeColor="text1"/>
              </w:rPr>
            </w:pPr>
            <w:r w:rsidRPr="00163241">
              <w:rPr>
                <w:color w:val="000000" w:themeColor="text1"/>
              </w:rPr>
              <w:t>Reference</w:t>
            </w:r>
          </w:p>
        </w:tc>
      </w:tr>
      <w:tr w:rsidR="00163241" w:rsidRPr="00163241" w14:paraId="4A64CC97" w14:textId="77777777" w:rsidTr="00BE6EA3">
        <w:trPr>
          <w:trHeight w:val="20"/>
        </w:trPr>
        <w:tc>
          <w:tcPr>
            <w:tcW w:w="0" w:type="auto"/>
          </w:tcPr>
          <w:p w14:paraId="56EA236C" w14:textId="77777777" w:rsidR="00B60E4E" w:rsidRPr="00163241" w:rsidRDefault="00B60E4E" w:rsidP="00BE6EA3">
            <w:pPr>
              <w:pStyle w:val="BodyText"/>
              <w:spacing w:line="360" w:lineRule="auto"/>
              <w:rPr>
                <w:b/>
                <w:bCs/>
                <w:color w:val="000000" w:themeColor="text1"/>
              </w:rPr>
            </w:pPr>
            <w:r w:rsidRPr="00163241">
              <w:rPr>
                <w:b/>
                <w:bCs/>
                <w:color w:val="000000" w:themeColor="text1"/>
              </w:rPr>
              <w:t>Circular Economy (Waste Reduction and Recycling) (Risk, Consequence and Contingency Plans and Other Matters) Regulations 2023</w:t>
            </w:r>
          </w:p>
        </w:tc>
        <w:tc>
          <w:tcPr>
            <w:tcW w:w="0" w:type="auto"/>
          </w:tcPr>
          <w:p w14:paraId="0D7130AB" w14:textId="6A5EEE55" w:rsidR="00D56271" w:rsidRPr="00163241" w:rsidRDefault="00D56271" w:rsidP="00BE6EA3">
            <w:pPr>
              <w:pStyle w:val="BodyText"/>
              <w:spacing w:after="120" w:line="360" w:lineRule="auto"/>
              <w:rPr>
                <w:color w:val="000000" w:themeColor="text1"/>
              </w:rPr>
            </w:pPr>
          </w:p>
        </w:tc>
      </w:tr>
      <w:tr w:rsidR="00163241" w:rsidRPr="00163241" w14:paraId="49565C3B" w14:textId="77777777" w:rsidTr="00BE6EA3">
        <w:trPr>
          <w:trHeight w:val="20"/>
        </w:trPr>
        <w:tc>
          <w:tcPr>
            <w:tcW w:w="0" w:type="auto"/>
          </w:tcPr>
          <w:p w14:paraId="3106F60D" w14:textId="2A4D460F" w:rsidR="00893242" w:rsidRPr="00163241" w:rsidRDefault="00893242" w:rsidP="00BE6EA3">
            <w:pPr>
              <w:pStyle w:val="BodyText"/>
              <w:spacing w:line="360" w:lineRule="auto"/>
              <w:rPr>
                <w:color w:val="000000" w:themeColor="text1"/>
              </w:rPr>
            </w:pPr>
            <w:r w:rsidRPr="00163241">
              <w:rPr>
                <w:color w:val="000000" w:themeColor="text1"/>
              </w:rPr>
              <w:t xml:space="preserve">Notify the Head, Recycling Victoria </w:t>
            </w:r>
            <w:r w:rsidR="00FD352B" w:rsidRPr="00163241">
              <w:rPr>
                <w:color w:val="000000" w:themeColor="text1"/>
              </w:rPr>
              <w:t>in writing</w:t>
            </w:r>
            <w:r w:rsidR="00C07FAD" w:rsidRPr="00163241">
              <w:rPr>
                <w:color w:val="000000" w:themeColor="text1"/>
              </w:rPr>
              <w:t>,</w:t>
            </w:r>
            <w:r w:rsidR="00FD352B" w:rsidRPr="00163241">
              <w:rPr>
                <w:color w:val="000000" w:themeColor="text1"/>
              </w:rPr>
              <w:t xml:space="preserve"> and in the </w:t>
            </w:r>
            <w:r w:rsidR="009C4CE4" w:rsidRPr="00163241">
              <w:rPr>
                <w:color w:val="000000" w:themeColor="text1"/>
              </w:rPr>
              <w:t xml:space="preserve">manner and </w:t>
            </w:r>
            <w:r w:rsidR="00FD352B" w:rsidRPr="00163241">
              <w:rPr>
                <w:color w:val="000000" w:themeColor="text1"/>
              </w:rPr>
              <w:t>form approved</w:t>
            </w:r>
            <w:r w:rsidR="00C07FAD" w:rsidRPr="00163241">
              <w:rPr>
                <w:color w:val="000000" w:themeColor="text1"/>
              </w:rPr>
              <w:t>,</w:t>
            </w:r>
            <w:r w:rsidR="00FD352B" w:rsidRPr="00163241">
              <w:rPr>
                <w:color w:val="000000" w:themeColor="text1"/>
              </w:rPr>
              <w:t xml:space="preserve"> </w:t>
            </w:r>
            <w:r w:rsidRPr="00163241">
              <w:rPr>
                <w:color w:val="000000" w:themeColor="text1"/>
              </w:rPr>
              <w:t>that it is a responsible entity</w:t>
            </w:r>
          </w:p>
        </w:tc>
        <w:tc>
          <w:tcPr>
            <w:tcW w:w="0" w:type="auto"/>
          </w:tcPr>
          <w:p w14:paraId="731A0C4A" w14:textId="037DA99C" w:rsidR="00893242" w:rsidRPr="00163241" w:rsidRDefault="00134DBC" w:rsidP="00BE6EA3">
            <w:pPr>
              <w:pStyle w:val="BodyText"/>
              <w:spacing w:after="120" w:line="360" w:lineRule="auto"/>
              <w:rPr>
                <w:color w:val="000000" w:themeColor="text1"/>
              </w:rPr>
            </w:pPr>
            <w:r w:rsidRPr="00163241">
              <w:rPr>
                <w:color w:val="000000" w:themeColor="text1"/>
              </w:rPr>
              <w:t>reg</w:t>
            </w:r>
            <w:r w:rsidR="00B60E4E" w:rsidRPr="00163241">
              <w:rPr>
                <w:color w:val="000000" w:themeColor="text1"/>
              </w:rPr>
              <w:t xml:space="preserve"> </w:t>
            </w:r>
            <w:r w:rsidR="00893242" w:rsidRPr="00163241">
              <w:rPr>
                <w:color w:val="000000" w:themeColor="text1"/>
              </w:rPr>
              <w:t>8(1)</w:t>
            </w:r>
          </w:p>
        </w:tc>
      </w:tr>
      <w:tr w:rsidR="00163241" w:rsidRPr="00163241" w14:paraId="22AC7AF5" w14:textId="77777777" w:rsidTr="00BE6EA3">
        <w:trPr>
          <w:trHeight w:val="20"/>
        </w:trPr>
        <w:tc>
          <w:tcPr>
            <w:tcW w:w="0" w:type="auto"/>
          </w:tcPr>
          <w:p w14:paraId="7C70A8A5" w14:textId="2AABB9B2" w:rsidR="00366E9C" w:rsidRPr="00163241" w:rsidRDefault="00056800" w:rsidP="00BE6EA3">
            <w:pPr>
              <w:pStyle w:val="BodyText"/>
              <w:spacing w:line="360" w:lineRule="auto"/>
              <w:rPr>
                <w:color w:val="000000" w:themeColor="text1"/>
              </w:rPr>
            </w:pPr>
            <w:r w:rsidRPr="00163241">
              <w:rPr>
                <w:color w:val="000000" w:themeColor="text1"/>
              </w:rPr>
              <w:t>W</w:t>
            </w:r>
            <w:r w:rsidR="0040797D" w:rsidRPr="00163241">
              <w:rPr>
                <w:color w:val="000000" w:themeColor="text1"/>
              </w:rPr>
              <w:t>ithin 60 days after the publication of th</w:t>
            </w:r>
            <w:r w:rsidRPr="00163241">
              <w:rPr>
                <w:color w:val="000000" w:themeColor="text1"/>
              </w:rPr>
              <w:t xml:space="preserve">e first </w:t>
            </w:r>
            <w:r w:rsidR="0040797D" w:rsidRPr="00163241">
              <w:rPr>
                <w:color w:val="000000" w:themeColor="text1"/>
              </w:rPr>
              <w:t>CERCC Plan</w:t>
            </w:r>
            <w:r w:rsidRPr="00163241">
              <w:rPr>
                <w:color w:val="000000" w:themeColor="text1"/>
              </w:rPr>
              <w:t xml:space="preserve">, </w:t>
            </w:r>
            <w:r w:rsidR="00F12F22" w:rsidRPr="00163241">
              <w:rPr>
                <w:color w:val="000000" w:themeColor="text1"/>
              </w:rPr>
              <w:t>notify the Head, Recycling Victoria that they are a responsible entity</w:t>
            </w:r>
          </w:p>
        </w:tc>
        <w:tc>
          <w:tcPr>
            <w:tcW w:w="0" w:type="auto"/>
          </w:tcPr>
          <w:p w14:paraId="0902CCB6" w14:textId="74524AB8" w:rsidR="00366E9C" w:rsidRPr="00163241" w:rsidRDefault="00F12F22" w:rsidP="00BE6EA3">
            <w:pPr>
              <w:pStyle w:val="BodyText"/>
              <w:spacing w:after="120" w:line="360" w:lineRule="auto"/>
              <w:rPr>
                <w:color w:val="000000" w:themeColor="text1"/>
              </w:rPr>
            </w:pPr>
            <w:r w:rsidRPr="00163241">
              <w:rPr>
                <w:color w:val="000000" w:themeColor="text1"/>
              </w:rPr>
              <w:t>reg 8(2)(a)</w:t>
            </w:r>
          </w:p>
        </w:tc>
      </w:tr>
      <w:tr w:rsidR="00163241" w:rsidRPr="00163241" w14:paraId="66EE2685" w14:textId="77777777" w:rsidTr="00BE6EA3">
        <w:trPr>
          <w:trHeight w:val="20"/>
        </w:trPr>
        <w:tc>
          <w:tcPr>
            <w:tcW w:w="0" w:type="auto"/>
          </w:tcPr>
          <w:p w14:paraId="2737BE3D" w14:textId="718572E8" w:rsidR="00893242" w:rsidRPr="00163241" w:rsidRDefault="00893242" w:rsidP="00BE6EA3">
            <w:pPr>
              <w:pStyle w:val="BodyText"/>
              <w:spacing w:line="360" w:lineRule="auto"/>
              <w:rPr>
                <w:color w:val="000000" w:themeColor="text1"/>
              </w:rPr>
            </w:pPr>
            <w:r w:rsidRPr="00163241">
              <w:rPr>
                <w:color w:val="000000" w:themeColor="text1"/>
              </w:rPr>
              <w:t>Monitor operating changes that may alter responsible entity status and notify the Head, Recycling Victoria of a change in responsible entity status</w:t>
            </w:r>
          </w:p>
        </w:tc>
        <w:tc>
          <w:tcPr>
            <w:tcW w:w="0" w:type="auto"/>
          </w:tcPr>
          <w:p w14:paraId="2089F0F8" w14:textId="6541854B" w:rsidR="00893242" w:rsidRPr="00163241" w:rsidRDefault="007150F3" w:rsidP="00BE6EA3">
            <w:pPr>
              <w:pStyle w:val="BodyText"/>
              <w:spacing w:after="120" w:line="360" w:lineRule="auto"/>
              <w:rPr>
                <w:color w:val="000000" w:themeColor="text1"/>
              </w:rPr>
            </w:pPr>
            <w:r w:rsidRPr="00163241">
              <w:rPr>
                <w:color w:val="000000" w:themeColor="text1"/>
              </w:rPr>
              <w:t xml:space="preserve">reg </w:t>
            </w:r>
            <w:r w:rsidR="00893242" w:rsidRPr="00163241">
              <w:rPr>
                <w:color w:val="000000" w:themeColor="text1"/>
              </w:rPr>
              <w:t>8(2)(b)</w:t>
            </w:r>
          </w:p>
        </w:tc>
      </w:tr>
      <w:tr w:rsidR="00163241" w:rsidRPr="00163241" w14:paraId="3A9B46C5" w14:textId="77777777" w:rsidTr="00BE6EA3">
        <w:trPr>
          <w:trHeight w:val="20"/>
        </w:trPr>
        <w:tc>
          <w:tcPr>
            <w:tcW w:w="0" w:type="auto"/>
          </w:tcPr>
          <w:p w14:paraId="5247BC19" w14:textId="279616BC" w:rsidR="00893242" w:rsidRPr="00163241" w:rsidRDefault="00893242" w:rsidP="00BE6EA3">
            <w:pPr>
              <w:pStyle w:val="BodyText"/>
              <w:spacing w:line="360" w:lineRule="auto"/>
              <w:rPr>
                <w:color w:val="000000" w:themeColor="text1"/>
              </w:rPr>
            </w:pPr>
            <w:r w:rsidRPr="00163241">
              <w:rPr>
                <w:color w:val="000000" w:themeColor="text1"/>
              </w:rPr>
              <w:t xml:space="preserve">Notify the Head, Recycling Victoria </w:t>
            </w:r>
            <w:r w:rsidR="00F12F22" w:rsidRPr="00163241">
              <w:rPr>
                <w:color w:val="000000" w:themeColor="text1"/>
              </w:rPr>
              <w:t xml:space="preserve">in writing, and in the manner and form approved, </w:t>
            </w:r>
            <w:r w:rsidRPr="00163241">
              <w:rPr>
                <w:color w:val="000000" w:themeColor="text1"/>
              </w:rPr>
              <w:t>when it ceases to be a responsible entity</w:t>
            </w:r>
          </w:p>
        </w:tc>
        <w:tc>
          <w:tcPr>
            <w:tcW w:w="0" w:type="auto"/>
          </w:tcPr>
          <w:p w14:paraId="2507E2FA" w14:textId="24E7B71C" w:rsidR="00893242" w:rsidRPr="00163241" w:rsidRDefault="007150F3" w:rsidP="00BE6EA3">
            <w:pPr>
              <w:pStyle w:val="BodyText"/>
              <w:spacing w:after="120" w:line="360" w:lineRule="auto"/>
              <w:rPr>
                <w:color w:val="000000" w:themeColor="text1"/>
              </w:rPr>
            </w:pPr>
            <w:r w:rsidRPr="00163241">
              <w:rPr>
                <w:color w:val="000000" w:themeColor="text1"/>
              </w:rPr>
              <w:t xml:space="preserve">reg </w:t>
            </w:r>
            <w:r w:rsidR="00893242" w:rsidRPr="00163241">
              <w:rPr>
                <w:color w:val="000000" w:themeColor="text1"/>
              </w:rPr>
              <w:t>9(1)</w:t>
            </w:r>
          </w:p>
        </w:tc>
      </w:tr>
      <w:tr w:rsidR="00163241" w:rsidRPr="00163241" w14:paraId="0EA57310" w14:textId="77777777" w:rsidTr="00BE6EA3">
        <w:trPr>
          <w:trHeight w:val="20"/>
        </w:trPr>
        <w:tc>
          <w:tcPr>
            <w:tcW w:w="0" w:type="auto"/>
          </w:tcPr>
          <w:p w14:paraId="22F0EEF1" w14:textId="7EFE6C14" w:rsidR="00893242" w:rsidRPr="00163241" w:rsidRDefault="00893242" w:rsidP="00BE6EA3">
            <w:pPr>
              <w:pStyle w:val="BodyText"/>
              <w:spacing w:line="360" w:lineRule="auto"/>
              <w:rPr>
                <w:color w:val="000000" w:themeColor="text1"/>
              </w:rPr>
            </w:pPr>
            <w:r w:rsidRPr="00163241">
              <w:rPr>
                <w:color w:val="000000" w:themeColor="text1"/>
              </w:rPr>
              <w:lastRenderedPageBreak/>
              <w:t xml:space="preserve">Ensure application for exemption or amending an exemption are made in the prescribed form </w:t>
            </w:r>
            <w:r w:rsidR="00E57CE6" w:rsidRPr="00163241">
              <w:rPr>
                <w:color w:val="000000" w:themeColor="text1"/>
              </w:rPr>
              <w:t xml:space="preserve">and </w:t>
            </w:r>
            <w:r w:rsidRPr="00163241">
              <w:rPr>
                <w:color w:val="000000" w:themeColor="text1"/>
              </w:rPr>
              <w:t xml:space="preserve">accompanied by the prescribed fee. </w:t>
            </w:r>
            <w:r w:rsidR="00827345" w:rsidRPr="00163241">
              <w:rPr>
                <w:color w:val="000000" w:themeColor="text1"/>
              </w:rPr>
              <w:t>(</w:t>
            </w:r>
            <w:r w:rsidR="00EC2B54" w:rsidRPr="00163241">
              <w:rPr>
                <w:color w:val="000000" w:themeColor="text1"/>
              </w:rPr>
              <w:t>Refer</w:t>
            </w:r>
            <w:r w:rsidR="008F4409" w:rsidRPr="00163241">
              <w:rPr>
                <w:color w:val="000000" w:themeColor="text1"/>
              </w:rPr>
              <w:t xml:space="preserve"> to</w:t>
            </w:r>
            <w:r w:rsidR="00827345" w:rsidRPr="00163241">
              <w:rPr>
                <w:color w:val="000000" w:themeColor="text1"/>
              </w:rPr>
              <w:t xml:space="preserve"> </w:t>
            </w:r>
            <w:r w:rsidR="00913DB8" w:rsidRPr="00163241">
              <w:rPr>
                <w:color w:val="000000" w:themeColor="text1"/>
              </w:rPr>
              <w:t>7</w:t>
            </w:r>
            <w:r w:rsidR="00ED5631" w:rsidRPr="00163241">
              <w:rPr>
                <w:color w:val="000000" w:themeColor="text1"/>
              </w:rPr>
              <w:t xml:space="preserve"> Responsible entity </w:t>
            </w:r>
            <w:r w:rsidR="00827345" w:rsidRPr="00163241">
              <w:rPr>
                <w:color w:val="000000" w:themeColor="text1"/>
              </w:rPr>
              <w:t>exemptions</w:t>
            </w:r>
            <w:r w:rsidR="00BF3222" w:rsidRPr="00163241">
              <w:rPr>
                <w:color w:val="000000" w:themeColor="text1"/>
              </w:rPr>
              <w:t xml:space="preserve"> of these guidelines for more information</w:t>
            </w:r>
            <w:r w:rsidR="00116981" w:rsidRPr="00163241">
              <w:rPr>
                <w:color w:val="000000" w:themeColor="text1"/>
              </w:rPr>
              <w:t>)</w:t>
            </w:r>
          </w:p>
        </w:tc>
        <w:tc>
          <w:tcPr>
            <w:tcW w:w="0" w:type="auto"/>
          </w:tcPr>
          <w:p w14:paraId="100B47EE" w14:textId="09223D08" w:rsidR="00893242" w:rsidRPr="00163241" w:rsidRDefault="007150F3" w:rsidP="00BE6EA3">
            <w:pPr>
              <w:pStyle w:val="BodyText"/>
              <w:spacing w:after="120" w:line="360" w:lineRule="auto"/>
              <w:rPr>
                <w:color w:val="000000" w:themeColor="text1"/>
              </w:rPr>
            </w:pPr>
            <w:r w:rsidRPr="00163241">
              <w:rPr>
                <w:color w:val="000000" w:themeColor="text1"/>
              </w:rPr>
              <w:t xml:space="preserve">reg </w:t>
            </w:r>
            <w:r w:rsidR="00893242" w:rsidRPr="00163241">
              <w:rPr>
                <w:color w:val="000000" w:themeColor="text1"/>
              </w:rPr>
              <w:t>14</w:t>
            </w:r>
          </w:p>
          <w:p w14:paraId="1BD327AA" w14:textId="72D58FB0" w:rsidR="00893242" w:rsidRPr="00163241" w:rsidRDefault="007150F3" w:rsidP="00BE6EA3">
            <w:pPr>
              <w:pStyle w:val="BodyText"/>
              <w:spacing w:after="120" w:line="360" w:lineRule="auto"/>
              <w:rPr>
                <w:color w:val="000000" w:themeColor="text1"/>
              </w:rPr>
            </w:pPr>
            <w:r w:rsidRPr="00163241">
              <w:rPr>
                <w:color w:val="000000" w:themeColor="text1"/>
              </w:rPr>
              <w:t xml:space="preserve">reg </w:t>
            </w:r>
            <w:r w:rsidR="00893242" w:rsidRPr="00163241">
              <w:rPr>
                <w:color w:val="000000" w:themeColor="text1"/>
              </w:rPr>
              <w:t>15</w:t>
            </w:r>
          </w:p>
        </w:tc>
      </w:tr>
      <w:tr w:rsidR="00D741E8" w:rsidRPr="00163241" w14:paraId="1F0734D8" w14:textId="77777777" w:rsidTr="006110AC">
        <w:trPr>
          <w:trHeight w:val="20"/>
        </w:trPr>
        <w:tc>
          <w:tcPr>
            <w:tcW w:w="0" w:type="auto"/>
          </w:tcPr>
          <w:p w14:paraId="34E39E08" w14:textId="77777777" w:rsidR="00D741E8" w:rsidRPr="00163241" w:rsidRDefault="00D741E8" w:rsidP="00BE6EA3">
            <w:pPr>
              <w:pStyle w:val="BodyText"/>
              <w:spacing w:after="120" w:line="360" w:lineRule="auto"/>
              <w:rPr>
                <w:b/>
                <w:bCs/>
                <w:i/>
                <w:iCs/>
                <w:color w:val="000000" w:themeColor="text1"/>
              </w:rPr>
            </w:pPr>
            <w:r w:rsidRPr="00163241">
              <w:rPr>
                <w:b/>
                <w:bCs/>
                <w:i/>
                <w:iCs/>
                <w:color w:val="000000" w:themeColor="text1"/>
              </w:rPr>
              <w:t>Circular Economy (Waste Reduction and Recycling) Act 2021</w:t>
            </w:r>
          </w:p>
        </w:tc>
        <w:tc>
          <w:tcPr>
            <w:tcW w:w="0" w:type="auto"/>
          </w:tcPr>
          <w:p w14:paraId="7C3BD92B" w14:textId="7DEAD468" w:rsidR="00D741E8" w:rsidRPr="00163241" w:rsidRDefault="00D741E8" w:rsidP="00BE6EA3">
            <w:pPr>
              <w:pStyle w:val="BodyText"/>
              <w:spacing w:after="120" w:line="360" w:lineRule="auto"/>
              <w:rPr>
                <w:b/>
                <w:bCs/>
                <w:i/>
                <w:iCs/>
                <w:color w:val="000000" w:themeColor="text1"/>
              </w:rPr>
            </w:pPr>
          </w:p>
        </w:tc>
      </w:tr>
      <w:tr w:rsidR="00163241" w:rsidRPr="00163241" w14:paraId="3B2C2D58" w14:textId="77777777" w:rsidTr="00BE6EA3">
        <w:trPr>
          <w:trHeight w:val="20"/>
        </w:trPr>
        <w:tc>
          <w:tcPr>
            <w:tcW w:w="0" w:type="auto"/>
          </w:tcPr>
          <w:p w14:paraId="264189A8" w14:textId="586938A2"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Ensure an exemption is made in the prescribed form, contains </w:t>
            </w:r>
            <w:r w:rsidR="008F1603" w:rsidRPr="00163241">
              <w:rPr>
                <w:color w:val="000000" w:themeColor="text1"/>
              </w:rPr>
              <w:t xml:space="preserve">the </w:t>
            </w:r>
            <w:r w:rsidRPr="00163241">
              <w:rPr>
                <w:color w:val="000000" w:themeColor="text1"/>
              </w:rPr>
              <w:t>prescribed information and is accompanied by any prescribed fee</w:t>
            </w:r>
          </w:p>
        </w:tc>
        <w:tc>
          <w:tcPr>
            <w:tcW w:w="0" w:type="auto"/>
          </w:tcPr>
          <w:p w14:paraId="3B4AAF19" w14:textId="35A2C455" w:rsidR="00893242" w:rsidRPr="00163241" w:rsidRDefault="00134DBC" w:rsidP="002A634B">
            <w:pPr>
              <w:pStyle w:val="BodyText"/>
              <w:spacing w:before="180" w:after="120" w:line="360" w:lineRule="auto"/>
              <w:rPr>
                <w:color w:val="000000" w:themeColor="text1"/>
              </w:rPr>
            </w:pPr>
            <w:r w:rsidRPr="00163241">
              <w:rPr>
                <w:color w:val="000000" w:themeColor="text1"/>
              </w:rPr>
              <w:t>s</w:t>
            </w:r>
            <w:r w:rsidR="004E2B6D" w:rsidRPr="00163241">
              <w:rPr>
                <w:color w:val="000000" w:themeColor="text1"/>
              </w:rPr>
              <w:t xml:space="preserve"> </w:t>
            </w:r>
            <w:r w:rsidR="00893242" w:rsidRPr="00163241">
              <w:rPr>
                <w:color w:val="000000" w:themeColor="text1"/>
              </w:rPr>
              <w:t>24(1)</w:t>
            </w:r>
          </w:p>
        </w:tc>
      </w:tr>
      <w:tr w:rsidR="00163241" w:rsidRPr="00163241" w14:paraId="46801A75" w14:textId="77777777" w:rsidTr="00BE6EA3">
        <w:trPr>
          <w:trHeight w:val="20"/>
        </w:trPr>
        <w:tc>
          <w:tcPr>
            <w:tcW w:w="0" w:type="auto"/>
          </w:tcPr>
          <w:p w14:paraId="783E2117" w14:textId="77777777" w:rsidR="00893242" w:rsidRPr="00163241" w:rsidRDefault="00893242" w:rsidP="002A634B">
            <w:pPr>
              <w:pStyle w:val="BodyText"/>
              <w:spacing w:before="180" w:after="120" w:line="360" w:lineRule="auto"/>
              <w:rPr>
                <w:color w:val="000000" w:themeColor="text1"/>
              </w:rPr>
            </w:pPr>
            <w:r w:rsidRPr="00163241">
              <w:rPr>
                <w:color w:val="000000" w:themeColor="text1"/>
              </w:rPr>
              <w:t>Notify the Head, Recycling Victoria if unable to comply with any condition of an exemption</w:t>
            </w:r>
          </w:p>
        </w:tc>
        <w:tc>
          <w:tcPr>
            <w:tcW w:w="0" w:type="auto"/>
          </w:tcPr>
          <w:p w14:paraId="02886B11" w14:textId="57AE8786"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28</w:t>
            </w:r>
          </w:p>
        </w:tc>
      </w:tr>
      <w:tr w:rsidR="00163241" w:rsidRPr="00163241" w14:paraId="56E465CE" w14:textId="77777777" w:rsidTr="00BE6EA3">
        <w:trPr>
          <w:trHeight w:val="20"/>
        </w:trPr>
        <w:tc>
          <w:tcPr>
            <w:tcW w:w="0" w:type="auto"/>
          </w:tcPr>
          <w:p w14:paraId="493FD61F" w14:textId="77777777" w:rsidR="00893242" w:rsidRPr="00163241" w:rsidRDefault="00893242" w:rsidP="002A634B">
            <w:pPr>
              <w:pStyle w:val="BodyText"/>
              <w:spacing w:before="180" w:after="120" w:line="360" w:lineRule="auto"/>
              <w:rPr>
                <w:color w:val="000000" w:themeColor="text1"/>
              </w:rPr>
            </w:pPr>
            <w:r w:rsidRPr="00163241">
              <w:rPr>
                <w:color w:val="000000" w:themeColor="text1"/>
              </w:rPr>
              <w:t>Comply with any condition of an exemption</w:t>
            </w:r>
            <w:r w:rsidR="006D3FAE" w:rsidRPr="00163241">
              <w:rPr>
                <w:color w:val="000000" w:themeColor="text1"/>
              </w:rPr>
              <w:t xml:space="preserve"> granted under s 23 </w:t>
            </w:r>
          </w:p>
        </w:tc>
        <w:tc>
          <w:tcPr>
            <w:tcW w:w="0" w:type="auto"/>
          </w:tcPr>
          <w:p w14:paraId="310639CE" w14:textId="264BDA10"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29</w:t>
            </w:r>
          </w:p>
        </w:tc>
      </w:tr>
      <w:tr w:rsidR="00163241" w:rsidRPr="00163241" w14:paraId="051A1E32" w14:textId="77777777" w:rsidTr="00BE6EA3">
        <w:trPr>
          <w:trHeight w:val="20"/>
        </w:trPr>
        <w:tc>
          <w:tcPr>
            <w:tcW w:w="0" w:type="auto"/>
          </w:tcPr>
          <w:p w14:paraId="2E58F430" w14:textId="0F5AA144"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Comply with the CERCC </w:t>
            </w:r>
            <w:r w:rsidR="00967D08" w:rsidRPr="00163241">
              <w:rPr>
                <w:color w:val="000000" w:themeColor="text1"/>
              </w:rPr>
              <w:t>Plan unless</w:t>
            </w:r>
            <w:r w:rsidR="003D429D" w:rsidRPr="00163241">
              <w:rPr>
                <w:color w:val="000000" w:themeColor="text1"/>
              </w:rPr>
              <w:t xml:space="preserve"> there is a reasonable e</w:t>
            </w:r>
            <w:r w:rsidR="00F664B5" w:rsidRPr="00163241">
              <w:rPr>
                <w:color w:val="000000" w:themeColor="text1"/>
              </w:rPr>
              <w:t>xcuse</w:t>
            </w:r>
          </w:p>
        </w:tc>
        <w:tc>
          <w:tcPr>
            <w:tcW w:w="0" w:type="auto"/>
          </w:tcPr>
          <w:p w14:paraId="259CA2B1" w14:textId="680AA9F4"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74D(1)</w:t>
            </w:r>
          </w:p>
        </w:tc>
      </w:tr>
      <w:tr w:rsidR="00163241" w:rsidRPr="00163241" w14:paraId="66487573" w14:textId="77777777" w:rsidTr="00BE6EA3">
        <w:trPr>
          <w:trHeight w:val="20"/>
        </w:trPr>
        <w:tc>
          <w:tcPr>
            <w:tcW w:w="0" w:type="auto"/>
          </w:tcPr>
          <w:p w14:paraId="1C9C7DED" w14:textId="6FEE401C"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Notify </w:t>
            </w:r>
            <w:r w:rsidR="00827BCD" w:rsidRPr="00163241">
              <w:rPr>
                <w:color w:val="000000" w:themeColor="text1"/>
              </w:rPr>
              <w:t xml:space="preserve">the </w:t>
            </w:r>
            <w:r w:rsidRPr="00163241">
              <w:rPr>
                <w:color w:val="000000" w:themeColor="text1"/>
              </w:rPr>
              <w:t xml:space="preserve">Head, Recycling Victoria </w:t>
            </w:r>
            <w:r w:rsidR="00A33982" w:rsidRPr="00163241">
              <w:rPr>
                <w:color w:val="000000" w:themeColor="text1"/>
              </w:rPr>
              <w:t xml:space="preserve">as soon as reasonably practicable </w:t>
            </w:r>
            <w:r w:rsidR="003F6073" w:rsidRPr="00163241">
              <w:rPr>
                <w:color w:val="000000" w:themeColor="text1"/>
              </w:rPr>
              <w:t xml:space="preserve">after becoming aware </w:t>
            </w:r>
            <w:r w:rsidRPr="00163241">
              <w:rPr>
                <w:color w:val="000000" w:themeColor="text1"/>
              </w:rPr>
              <w:t>if unable to comply with the CERCC Plan</w:t>
            </w:r>
            <w:r w:rsidR="00A920C4" w:rsidRPr="00163241">
              <w:rPr>
                <w:color w:val="000000" w:themeColor="text1"/>
              </w:rPr>
              <w:t xml:space="preserve"> without reasonable excuse</w:t>
            </w:r>
          </w:p>
        </w:tc>
        <w:tc>
          <w:tcPr>
            <w:tcW w:w="0" w:type="auto"/>
          </w:tcPr>
          <w:p w14:paraId="3A97A2AC" w14:textId="7B22E6D9"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74D(3)</w:t>
            </w:r>
          </w:p>
        </w:tc>
      </w:tr>
      <w:tr w:rsidR="00163241" w:rsidRPr="00163241" w14:paraId="7D24A04F" w14:textId="77777777" w:rsidTr="00BE6EA3">
        <w:trPr>
          <w:trHeight w:val="20"/>
        </w:trPr>
        <w:tc>
          <w:tcPr>
            <w:tcW w:w="0" w:type="auto"/>
          </w:tcPr>
          <w:p w14:paraId="0A17FC27" w14:textId="77777777"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Prepare and submit a RERCC Plan </w:t>
            </w:r>
          </w:p>
          <w:p w14:paraId="55311A0A" w14:textId="77777777"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(a) on or before 30 September 2024 and </w:t>
            </w:r>
          </w:p>
          <w:p w14:paraId="57C0E279" w14:textId="221E71B4"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(b) on or before 30 September each subsequent year </w:t>
            </w:r>
          </w:p>
        </w:tc>
        <w:tc>
          <w:tcPr>
            <w:tcW w:w="0" w:type="auto"/>
          </w:tcPr>
          <w:p w14:paraId="1DBD2AEE" w14:textId="2F6764BF"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74F(1)</w:t>
            </w:r>
          </w:p>
        </w:tc>
      </w:tr>
      <w:tr w:rsidR="00163241" w:rsidRPr="00163241" w14:paraId="54278818" w14:textId="77777777" w:rsidTr="00BE6EA3">
        <w:trPr>
          <w:trHeight w:val="20"/>
        </w:trPr>
        <w:tc>
          <w:tcPr>
            <w:tcW w:w="0" w:type="auto"/>
          </w:tcPr>
          <w:p w14:paraId="4D1A61D7" w14:textId="490CEA8F" w:rsidR="00893242" w:rsidRPr="00163241" w:rsidRDefault="00893242" w:rsidP="002A634B">
            <w:pPr>
              <w:pStyle w:val="BodyText"/>
              <w:spacing w:before="180" w:after="0" w:line="360" w:lineRule="auto"/>
              <w:rPr>
                <w:color w:val="000000" w:themeColor="text1"/>
              </w:rPr>
            </w:pPr>
            <w:r w:rsidRPr="00163241">
              <w:rPr>
                <w:color w:val="000000" w:themeColor="text1"/>
              </w:rPr>
              <w:t xml:space="preserve">Submit a </w:t>
            </w:r>
            <w:r w:rsidR="00DB7AC6" w:rsidRPr="00163241">
              <w:rPr>
                <w:color w:val="000000" w:themeColor="text1"/>
              </w:rPr>
              <w:t>S</w:t>
            </w:r>
            <w:r w:rsidRPr="00163241">
              <w:rPr>
                <w:color w:val="000000" w:themeColor="text1"/>
              </w:rPr>
              <w:t xml:space="preserve">tatement of </w:t>
            </w:r>
            <w:r w:rsidR="00044974" w:rsidRPr="00163241">
              <w:rPr>
                <w:color w:val="000000" w:themeColor="text1"/>
              </w:rPr>
              <w:t>A</w:t>
            </w:r>
            <w:r w:rsidRPr="00163241">
              <w:rPr>
                <w:color w:val="000000" w:themeColor="text1"/>
              </w:rPr>
              <w:t>ssurance to the Head</w:t>
            </w:r>
            <w:r w:rsidR="00F2153B" w:rsidRPr="00163241">
              <w:rPr>
                <w:color w:val="000000" w:themeColor="text1"/>
              </w:rPr>
              <w:t>,</w:t>
            </w:r>
            <w:r w:rsidRPr="00163241">
              <w:rPr>
                <w:color w:val="000000" w:themeColor="text1"/>
              </w:rPr>
              <w:t xml:space="preserve"> Recycling Victoria </w:t>
            </w:r>
          </w:p>
          <w:p w14:paraId="08284C2D" w14:textId="77777777" w:rsidR="00893242" w:rsidRPr="00163241" w:rsidRDefault="00893242" w:rsidP="002A634B">
            <w:pPr>
              <w:pStyle w:val="BodyText"/>
              <w:spacing w:before="180" w:after="0" w:line="360" w:lineRule="auto"/>
              <w:rPr>
                <w:color w:val="000000" w:themeColor="text1"/>
              </w:rPr>
            </w:pPr>
            <w:r w:rsidRPr="00163241">
              <w:rPr>
                <w:color w:val="000000" w:themeColor="text1"/>
              </w:rPr>
              <w:t xml:space="preserve">(a) on or before 30 September 2024 and </w:t>
            </w:r>
          </w:p>
          <w:p w14:paraId="0CFF1BD7" w14:textId="04FCBFDD" w:rsidR="00893242" w:rsidRPr="00163241" w:rsidRDefault="00893242" w:rsidP="002A634B">
            <w:pPr>
              <w:pStyle w:val="BodyText"/>
              <w:spacing w:before="180" w:after="120" w:line="360" w:lineRule="auto"/>
              <w:rPr>
                <w:color w:val="000000" w:themeColor="text1"/>
              </w:rPr>
            </w:pPr>
            <w:r w:rsidRPr="00163241">
              <w:rPr>
                <w:color w:val="000000" w:themeColor="text1"/>
              </w:rPr>
              <w:t>(b) on or before 30 September each subsequent year</w:t>
            </w:r>
          </w:p>
        </w:tc>
        <w:tc>
          <w:tcPr>
            <w:tcW w:w="0" w:type="auto"/>
          </w:tcPr>
          <w:p w14:paraId="31DBB124" w14:textId="63323C78"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74G</w:t>
            </w:r>
          </w:p>
        </w:tc>
      </w:tr>
      <w:tr w:rsidR="00163241" w:rsidRPr="00163241" w14:paraId="66BE2EBC" w14:textId="77777777" w:rsidTr="00BE6EA3">
        <w:trPr>
          <w:trHeight w:val="20"/>
        </w:trPr>
        <w:tc>
          <w:tcPr>
            <w:tcW w:w="0" w:type="auto"/>
          </w:tcPr>
          <w:p w14:paraId="1E7BCEF7" w14:textId="02255D3D"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Comply with a RERCC </w:t>
            </w:r>
            <w:r w:rsidR="00967D08" w:rsidRPr="00163241">
              <w:rPr>
                <w:color w:val="000000" w:themeColor="text1"/>
              </w:rPr>
              <w:t>Plan unless</w:t>
            </w:r>
            <w:r w:rsidR="00E5058C" w:rsidRPr="00163241">
              <w:rPr>
                <w:color w:val="000000" w:themeColor="text1"/>
              </w:rPr>
              <w:t xml:space="preserve"> there is a reasonable excuse</w:t>
            </w:r>
          </w:p>
        </w:tc>
        <w:tc>
          <w:tcPr>
            <w:tcW w:w="0" w:type="auto"/>
          </w:tcPr>
          <w:p w14:paraId="0EBF94DA" w14:textId="1AB88717"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74H</w:t>
            </w:r>
            <w:r w:rsidR="006D3FAE" w:rsidRPr="00163241">
              <w:rPr>
                <w:color w:val="000000" w:themeColor="text1"/>
              </w:rPr>
              <w:t>(1)</w:t>
            </w:r>
          </w:p>
        </w:tc>
      </w:tr>
      <w:tr w:rsidR="00163241" w:rsidRPr="00163241" w14:paraId="7829439A" w14:textId="77777777" w:rsidTr="00BE6EA3">
        <w:trPr>
          <w:trHeight w:val="20"/>
        </w:trPr>
        <w:tc>
          <w:tcPr>
            <w:tcW w:w="0" w:type="auto"/>
          </w:tcPr>
          <w:p w14:paraId="75535A51" w14:textId="71A4027C" w:rsidR="00893242" w:rsidRPr="00163241" w:rsidRDefault="00893242" w:rsidP="002A634B">
            <w:pPr>
              <w:pStyle w:val="BodyText"/>
              <w:spacing w:before="180" w:after="120" w:line="360" w:lineRule="auto"/>
              <w:rPr>
                <w:color w:val="000000" w:themeColor="text1"/>
              </w:rPr>
            </w:pPr>
            <w:r w:rsidRPr="00163241">
              <w:rPr>
                <w:color w:val="000000" w:themeColor="text1"/>
              </w:rPr>
              <w:t xml:space="preserve">Notify the Head, Recycling Victoria </w:t>
            </w:r>
            <w:r w:rsidR="00E5058C" w:rsidRPr="00163241">
              <w:rPr>
                <w:color w:val="000000" w:themeColor="text1"/>
              </w:rPr>
              <w:t xml:space="preserve">as soon as reasonably practicable after becoming aware </w:t>
            </w:r>
            <w:r w:rsidRPr="00163241">
              <w:rPr>
                <w:color w:val="000000" w:themeColor="text1"/>
              </w:rPr>
              <w:t xml:space="preserve">if unable to comply with </w:t>
            </w:r>
            <w:r w:rsidR="00FE7388" w:rsidRPr="00163241">
              <w:rPr>
                <w:color w:val="000000" w:themeColor="text1"/>
              </w:rPr>
              <w:t xml:space="preserve">a requirement of its </w:t>
            </w:r>
            <w:r w:rsidRPr="00163241">
              <w:rPr>
                <w:color w:val="000000" w:themeColor="text1"/>
              </w:rPr>
              <w:t>RERCC Plan</w:t>
            </w:r>
            <w:r w:rsidR="00393995" w:rsidRPr="00163241">
              <w:rPr>
                <w:color w:val="000000" w:themeColor="text1"/>
              </w:rPr>
              <w:t xml:space="preserve"> without reasonable excuse</w:t>
            </w:r>
          </w:p>
        </w:tc>
        <w:tc>
          <w:tcPr>
            <w:tcW w:w="0" w:type="auto"/>
          </w:tcPr>
          <w:p w14:paraId="19BCB99C" w14:textId="1B553E44"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74H(3)</w:t>
            </w:r>
          </w:p>
        </w:tc>
      </w:tr>
      <w:tr w:rsidR="00163241" w:rsidRPr="00163241" w14:paraId="33B90F6B" w14:textId="77777777" w:rsidTr="00BE6EA3">
        <w:trPr>
          <w:trHeight w:val="20"/>
        </w:trPr>
        <w:tc>
          <w:tcPr>
            <w:tcW w:w="0" w:type="auto"/>
          </w:tcPr>
          <w:p w14:paraId="1A3F6DCE" w14:textId="3C004822" w:rsidR="00893242" w:rsidRPr="00163241" w:rsidRDefault="00893242" w:rsidP="002A634B">
            <w:pPr>
              <w:pStyle w:val="BodyText"/>
              <w:spacing w:before="180" w:after="120" w:line="360" w:lineRule="auto"/>
              <w:rPr>
                <w:color w:val="000000" w:themeColor="text1"/>
              </w:rPr>
            </w:pPr>
            <w:r w:rsidRPr="00163241">
              <w:rPr>
                <w:color w:val="000000" w:themeColor="text1"/>
              </w:rPr>
              <w:lastRenderedPageBreak/>
              <w:t xml:space="preserve">Provide the Head, Recycling Victoria with any information or documentation to determine compliance and/or plan suitability to prevent or minimise the risks of serious failure, disruption or hinderance to the provision of waste, recycling or resource recovery services, if requested </w:t>
            </w:r>
          </w:p>
        </w:tc>
        <w:tc>
          <w:tcPr>
            <w:tcW w:w="0" w:type="auto"/>
          </w:tcPr>
          <w:p w14:paraId="0E642A57" w14:textId="2D33ABFD" w:rsidR="00893242" w:rsidRPr="00163241" w:rsidRDefault="007150F3" w:rsidP="002A634B">
            <w:pPr>
              <w:pStyle w:val="BodyText"/>
              <w:spacing w:before="180" w:after="120" w:line="360" w:lineRule="auto"/>
              <w:rPr>
                <w:color w:val="000000" w:themeColor="text1"/>
              </w:rPr>
            </w:pPr>
            <w:r w:rsidRPr="00163241">
              <w:rPr>
                <w:color w:val="000000" w:themeColor="text1"/>
              </w:rPr>
              <w:t>s</w:t>
            </w:r>
            <w:r w:rsidR="00BE26EB" w:rsidRPr="00163241">
              <w:rPr>
                <w:color w:val="000000" w:themeColor="text1"/>
              </w:rPr>
              <w:t xml:space="preserve"> </w:t>
            </w:r>
            <w:r w:rsidR="00893242" w:rsidRPr="00163241">
              <w:rPr>
                <w:color w:val="000000" w:themeColor="text1"/>
              </w:rPr>
              <w:t>74J(1)</w:t>
            </w:r>
          </w:p>
        </w:tc>
      </w:tr>
    </w:tbl>
    <w:p w14:paraId="69011374" w14:textId="0465ED5D" w:rsidR="00B463FE" w:rsidRPr="00163241" w:rsidRDefault="00712A3A" w:rsidP="00DC199A">
      <w:pPr>
        <w:pStyle w:val="Heading1TopofPage"/>
        <w:framePr w:wrap="around"/>
        <w:numPr>
          <w:ilvl w:val="0"/>
          <w:numId w:val="16"/>
        </w:numPr>
        <w:ind w:left="1560" w:hanging="426"/>
      </w:pPr>
      <w:bookmarkStart w:id="81" w:name="_Toc156919770"/>
      <w:bookmarkStart w:id="82" w:name="_Toc159593310"/>
      <w:bookmarkStart w:id="83" w:name="_Toc164179238"/>
      <w:bookmarkStart w:id="84" w:name="_Toc164158581"/>
      <w:bookmarkStart w:id="85" w:name="_Toc165563112"/>
      <w:r w:rsidRPr="00163241">
        <w:lastRenderedPageBreak/>
        <w:t>Responsible Entity Risk, Consequence and Contingency (RERCC)</w:t>
      </w:r>
      <w:r w:rsidR="00290A82" w:rsidRPr="00163241">
        <w:t xml:space="preserve"> Plan</w:t>
      </w:r>
      <w:bookmarkEnd w:id="81"/>
      <w:r w:rsidR="00011E43" w:rsidRPr="00163241">
        <w:t>s</w:t>
      </w:r>
      <w:bookmarkEnd w:id="82"/>
      <w:bookmarkEnd w:id="83"/>
      <w:bookmarkEnd w:id="84"/>
      <w:bookmarkEnd w:id="85"/>
    </w:p>
    <w:p w14:paraId="4C82B5D1" w14:textId="588704BC" w:rsidR="004243CB" w:rsidRPr="00163241" w:rsidRDefault="00095237" w:rsidP="005B6564">
      <w:pPr>
        <w:pStyle w:val="BodyText"/>
        <w:rPr>
          <w:rStyle w:val="normaltextrun"/>
          <w:color w:val="000000" w:themeColor="text1"/>
        </w:rPr>
      </w:pPr>
      <w:r w:rsidRPr="00163241">
        <w:rPr>
          <w:rStyle w:val="normaltextrun"/>
          <w:color w:val="000000" w:themeColor="text1"/>
        </w:rPr>
        <w:t>Responsible</w:t>
      </w:r>
      <w:r w:rsidR="004243CB" w:rsidRPr="00163241">
        <w:rPr>
          <w:rStyle w:val="normaltextrun"/>
          <w:color w:val="000000" w:themeColor="text1"/>
        </w:rPr>
        <w:t xml:space="preserve"> entities must </w:t>
      </w:r>
      <w:r w:rsidR="00B5086B" w:rsidRPr="00163241">
        <w:rPr>
          <w:rStyle w:val="normaltextrun"/>
          <w:color w:val="000000" w:themeColor="text1"/>
        </w:rPr>
        <w:t xml:space="preserve">prepare </w:t>
      </w:r>
      <w:r w:rsidR="00BB47B0" w:rsidRPr="00163241">
        <w:rPr>
          <w:rStyle w:val="normaltextrun"/>
          <w:color w:val="000000" w:themeColor="text1"/>
        </w:rPr>
        <w:t xml:space="preserve">a RERCC </w:t>
      </w:r>
      <w:r w:rsidR="00A74187" w:rsidRPr="00163241">
        <w:rPr>
          <w:rStyle w:val="normaltextrun"/>
          <w:color w:val="000000" w:themeColor="text1"/>
        </w:rPr>
        <w:t>P</w:t>
      </w:r>
      <w:r w:rsidR="00BB47B0" w:rsidRPr="00163241">
        <w:rPr>
          <w:rStyle w:val="normaltextrun"/>
          <w:color w:val="000000" w:themeColor="text1"/>
        </w:rPr>
        <w:t xml:space="preserve">lan </w:t>
      </w:r>
      <w:r w:rsidR="00DC6DC0" w:rsidRPr="00163241">
        <w:rPr>
          <w:rStyle w:val="normaltextrun"/>
          <w:color w:val="000000" w:themeColor="text1"/>
        </w:rPr>
        <w:t>annually</w:t>
      </w:r>
      <w:r w:rsidR="00A77288" w:rsidRPr="00163241">
        <w:rPr>
          <w:rStyle w:val="normaltextrun"/>
          <w:color w:val="000000" w:themeColor="text1"/>
        </w:rPr>
        <w:t xml:space="preserve"> and submit it </w:t>
      </w:r>
      <w:r w:rsidR="00675568" w:rsidRPr="00163241">
        <w:rPr>
          <w:rStyle w:val="normaltextrun"/>
          <w:color w:val="000000" w:themeColor="text1"/>
        </w:rPr>
        <w:t>to Recycling Victoria by 30 September each year.</w:t>
      </w:r>
    </w:p>
    <w:p w14:paraId="14C5C600" w14:textId="6916B389" w:rsidR="00EA041F" w:rsidRPr="00163241" w:rsidRDefault="00BD0E6D" w:rsidP="00DC199A">
      <w:pPr>
        <w:pStyle w:val="Heading2"/>
        <w:numPr>
          <w:ilvl w:val="1"/>
          <w:numId w:val="16"/>
        </w:numPr>
        <w:tabs>
          <w:tab w:val="left" w:pos="709"/>
        </w:tabs>
        <w:spacing w:after="480"/>
        <w:ind w:left="709" w:hanging="709"/>
      </w:pPr>
      <w:bookmarkStart w:id="86" w:name="_Toc156919771"/>
      <w:bookmarkStart w:id="87" w:name="_Toc159593311"/>
      <w:bookmarkStart w:id="88" w:name="_Toc164179239"/>
      <w:bookmarkStart w:id="89" w:name="_Toc164158582"/>
      <w:bookmarkStart w:id="90" w:name="_Toc165563113"/>
      <w:r w:rsidRPr="00163241">
        <w:t xml:space="preserve">Process and timeframes for </w:t>
      </w:r>
      <w:r w:rsidR="00CF4DFB" w:rsidRPr="00163241">
        <w:t>prepar</w:t>
      </w:r>
      <w:r w:rsidRPr="00163241">
        <w:t xml:space="preserve">ing and submitting </w:t>
      </w:r>
      <w:r w:rsidR="00EA041F" w:rsidRPr="00163241">
        <w:t>a RERCC</w:t>
      </w:r>
      <w:r w:rsidR="00AF0E4E" w:rsidRPr="00163241">
        <w:t xml:space="preserve"> </w:t>
      </w:r>
      <w:bookmarkEnd w:id="86"/>
      <w:r w:rsidR="0071189C" w:rsidRPr="00163241">
        <w:t>P</w:t>
      </w:r>
      <w:r w:rsidR="00AF0E4E" w:rsidRPr="00163241">
        <w:t>lan</w:t>
      </w:r>
      <w:bookmarkEnd w:id="87"/>
      <w:bookmarkEnd w:id="88"/>
      <w:bookmarkEnd w:id="89"/>
      <w:bookmarkEnd w:id="90"/>
    </w:p>
    <w:p w14:paraId="05077B5F" w14:textId="21AB3546" w:rsidR="00DD642D" w:rsidRPr="00163241" w:rsidRDefault="00DD642D" w:rsidP="00DD642D">
      <w:pPr>
        <w:pStyle w:val="Caption"/>
      </w:pPr>
      <w:r w:rsidRPr="00163241">
        <w:t xml:space="preserve">Figure </w:t>
      </w:r>
      <w:r w:rsidR="006110AC">
        <w:fldChar w:fldCharType="begin"/>
      </w:r>
      <w:r w:rsidR="006110AC">
        <w:instrText xml:space="preserve"> SEQ Figure \* ARABIC </w:instrText>
      </w:r>
      <w:r w:rsidR="006110AC">
        <w:fldChar w:fldCharType="separate"/>
      </w:r>
      <w:r w:rsidRPr="00163241">
        <w:rPr>
          <w:noProof/>
        </w:rPr>
        <w:t>4</w:t>
      </w:r>
      <w:r w:rsidR="006110AC">
        <w:rPr>
          <w:noProof/>
        </w:rPr>
        <w:fldChar w:fldCharType="end"/>
      </w:r>
      <w:r w:rsidRPr="00163241">
        <w:t>: illustrates the annual process and timing for preparing and submitting a RERCC Plan that is aligned with and considers the CERCC Plan.</w:t>
      </w:r>
    </w:p>
    <w:p w14:paraId="3CE6EB31" w14:textId="16530D1B" w:rsidR="00A67347" w:rsidRPr="00163241" w:rsidRDefault="00F35015" w:rsidP="00A23D10">
      <w:pPr>
        <w:pStyle w:val="Caption"/>
        <w:spacing w:before="0" w:after="0"/>
      </w:pPr>
      <w:r w:rsidRPr="00163241">
        <w:rPr>
          <w:noProof/>
        </w:rPr>
        <w:drawing>
          <wp:inline distT="0" distB="0" distL="0" distR="0" wp14:anchorId="6F9677EB" wp14:editId="45F1D020">
            <wp:extent cx="6119495" cy="3663950"/>
            <wp:effectExtent l="0" t="0" r="0" b="0"/>
            <wp:docPr id="71" name="Picture 71" descr="illustrates the annual process and timing for preparing and submitting a RERCC Plan that is aligned with and considers the CERC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llustrates the annual process and timing for preparing and submitting a RERCC Plan that is aligned with and considers the CERCC Plan."/>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19495" cy="3663950"/>
                    </a:xfrm>
                    <a:prstGeom prst="rect">
                      <a:avLst/>
                    </a:prstGeom>
                    <a:noFill/>
                  </pic:spPr>
                </pic:pic>
              </a:graphicData>
            </a:graphic>
          </wp:inline>
        </w:drawing>
      </w:r>
    </w:p>
    <w:p w14:paraId="7A3FBE11" w14:textId="7E864360" w:rsidR="008B76B4" w:rsidRPr="00163241" w:rsidRDefault="008B76B4" w:rsidP="00DD642D">
      <w:pPr>
        <w:pStyle w:val="BodyText"/>
        <w:spacing w:after="0"/>
        <w:rPr>
          <w:rStyle w:val="normaltextrun"/>
          <w:color w:val="000000" w:themeColor="text1"/>
        </w:rPr>
      </w:pPr>
      <w:r w:rsidRPr="00163241">
        <w:rPr>
          <w:rStyle w:val="normaltextrun"/>
          <w:color w:val="000000" w:themeColor="text1"/>
        </w:rPr>
        <w:t xml:space="preserve">RERCC Plans are to be prepared </w:t>
      </w:r>
      <w:r w:rsidR="00007F6A" w:rsidRPr="00163241">
        <w:rPr>
          <w:rStyle w:val="normaltextrun"/>
          <w:color w:val="000000" w:themeColor="text1"/>
        </w:rPr>
        <w:t xml:space="preserve">accordingly </w:t>
      </w:r>
      <w:r w:rsidRPr="00163241">
        <w:rPr>
          <w:rStyle w:val="normaltextrun"/>
          <w:color w:val="000000" w:themeColor="text1"/>
        </w:rPr>
        <w:t>by responsible entities:</w:t>
      </w:r>
    </w:p>
    <w:p w14:paraId="7A6B9021" w14:textId="7FD3BBCC" w:rsidR="008B76B4" w:rsidRPr="00163241" w:rsidRDefault="00F2017F" w:rsidP="005B6564">
      <w:pPr>
        <w:pStyle w:val="ListBullet"/>
        <w:rPr>
          <w:rStyle w:val="normaltextrun"/>
          <w:color w:val="000000" w:themeColor="text1"/>
        </w:rPr>
      </w:pPr>
      <w:r w:rsidRPr="00163241">
        <w:rPr>
          <w:rStyle w:val="normaltextrun"/>
          <w:b/>
          <w:bCs/>
          <w:color w:val="000000" w:themeColor="text1"/>
        </w:rPr>
        <w:t>One</w:t>
      </w:r>
      <w:r w:rsidR="008B76B4" w:rsidRPr="00163241">
        <w:rPr>
          <w:rStyle w:val="normaltextrun"/>
          <w:b/>
          <w:bCs/>
          <w:color w:val="000000" w:themeColor="text1"/>
        </w:rPr>
        <w:t xml:space="preserve"> per </w:t>
      </w:r>
      <w:r w:rsidR="00EB27EB" w:rsidRPr="00163241">
        <w:rPr>
          <w:rStyle w:val="normaltextrun"/>
          <w:b/>
          <w:bCs/>
          <w:color w:val="000000" w:themeColor="text1"/>
        </w:rPr>
        <w:t>entity</w:t>
      </w:r>
      <w:r w:rsidR="008D5DA9" w:rsidRPr="00163241">
        <w:rPr>
          <w:rStyle w:val="normaltextrun"/>
          <w:color w:val="000000" w:themeColor="text1"/>
        </w:rPr>
        <w:t xml:space="preserve"> that assesses as a responsible entity</w:t>
      </w:r>
      <w:r w:rsidR="00007F6A" w:rsidRPr="00163241">
        <w:rPr>
          <w:rStyle w:val="normaltextrun"/>
          <w:color w:val="000000" w:themeColor="text1"/>
        </w:rPr>
        <w:t>.</w:t>
      </w:r>
    </w:p>
    <w:p w14:paraId="0B8528DE" w14:textId="78D8801C" w:rsidR="008B76B4" w:rsidRPr="00163241" w:rsidRDefault="00F2017F" w:rsidP="005B6564">
      <w:pPr>
        <w:pStyle w:val="ListBullet"/>
        <w:rPr>
          <w:rStyle w:val="normaltextrun"/>
          <w:color w:val="000000" w:themeColor="text1"/>
        </w:rPr>
      </w:pPr>
      <w:r w:rsidRPr="00163241">
        <w:rPr>
          <w:rStyle w:val="normaltextrun"/>
          <w:color w:val="000000" w:themeColor="text1"/>
        </w:rPr>
        <w:t>I</w:t>
      </w:r>
      <w:r w:rsidR="008B76B4" w:rsidRPr="00163241">
        <w:rPr>
          <w:rStyle w:val="normaltextrun"/>
          <w:color w:val="000000" w:themeColor="text1"/>
        </w:rPr>
        <w:t xml:space="preserve">nclude </w:t>
      </w:r>
      <w:r w:rsidR="00D71041" w:rsidRPr="00163241">
        <w:rPr>
          <w:rStyle w:val="normaltextrun"/>
          <w:b/>
          <w:bCs/>
          <w:color w:val="000000" w:themeColor="text1"/>
        </w:rPr>
        <w:t>serio</w:t>
      </w:r>
      <w:r w:rsidR="00A853F7" w:rsidRPr="00163241">
        <w:rPr>
          <w:rStyle w:val="normaltextrun"/>
          <w:b/>
          <w:bCs/>
          <w:color w:val="000000" w:themeColor="text1"/>
        </w:rPr>
        <w:t>u</w:t>
      </w:r>
      <w:r w:rsidR="00D71041" w:rsidRPr="00163241">
        <w:rPr>
          <w:rStyle w:val="normaltextrun"/>
          <w:b/>
          <w:bCs/>
          <w:color w:val="000000" w:themeColor="text1"/>
        </w:rPr>
        <w:t>s</w:t>
      </w:r>
      <w:r w:rsidR="00D71041" w:rsidRPr="00163241">
        <w:rPr>
          <w:rStyle w:val="normaltextrun"/>
          <w:color w:val="000000" w:themeColor="text1"/>
        </w:rPr>
        <w:t xml:space="preserve"> </w:t>
      </w:r>
      <w:r w:rsidR="008B76B4" w:rsidRPr="00163241">
        <w:rPr>
          <w:rStyle w:val="normaltextrun"/>
          <w:b/>
          <w:bCs/>
          <w:color w:val="000000" w:themeColor="text1"/>
        </w:rPr>
        <w:t xml:space="preserve">risks relating to all </w:t>
      </w:r>
      <w:r w:rsidR="0027352A" w:rsidRPr="00163241">
        <w:rPr>
          <w:rStyle w:val="normaltextrun"/>
          <w:b/>
          <w:bCs/>
          <w:color w:val="000000" w:themeColor="text1"/>
        </w:rPr>
        <w:t>waste</w:t>
      </w:r>
      <w:r w:rsidR="00FC5CC6" w:rsidRPr="00163241">
        <w:rPr>
          <w:rStyle w:val="normaltextrun"/>
          <w:b/>
          <w:bCs/>
          <w:color w:val="000000" w:themeColor="text1"/>
        </w:rPr>
        <w:t>, recycling and resource recovery</w:t>
      </w:r>
      <w:r w:rsidR="0027352A" w:rsidRPr="00163241">
        <w:rPr>
          <w:rStyle w:val="normaltextrun"/>
          <w:b/>
          <w:bCs/>
          <w:color w:val="000000" w:themeColor="text1"/>
        </w:rPr>
        <w:t xml:space="preserve"> </w:t>
      </w:r>
      <w:r w:rsidR="008B76B4" w:rsidRPr="00163241">
        <w:rPr>
          <w:rStyle w:val="normaltextrun"/>
          <w:b/>
          <w:bCs/>
          <w:color w:val="000000" w:themeColor="text1"/>
        </w:rPr>
        <w:t>services</w:t>
      </w:r>
      <w:r w:rsidR="008B76B4" w:rsidRPr="00163241">
        <w:rPr>
          <w:rStyle w:val="normaltextrun"/>
          <w:color w:val="000000" w:themeColor="text1"/>
        </w:rPr>
        <w:t xml:space="preserve"> to which the entity identifies as a responsible entity</w:t>
      </w:r>
      <w:r w:rsidR="00007F6A" w:rsidRPr="00163241">
        <w:rPr>
          <w:rStyle w:val="normaltextrun"/>
          <w:color w:val="000000" w:themeColor="text1"/>
        </w:rPr>
        <w:t>.</w:t>
      </w:r>
    </w:p>
    <w:p w14:paraId="0E7D8F43" w14:textId="5AFF2E7B" w:rsidR="008B76B4" w:rsidRPr="00163241" w:rsidRDefault="00F2017F" w:rsidP="005B6564">
      <w:pPr>
        <w:pStyle w:val="ListBullet"/>
        <w:rPr>
          <w:rStyle w:val="normaltextrun"/>
          <w:color w:val="000000" w:themeColor="text1"/>
        </w:rPr>
      </w:pPr>
      <w:r w:rsidRPr="00163241">
        <w:rPr>
          <w:rStyle w:val="normaltextrun"/>
          <w:color w:val="000000" w:themeColor="text1"/>
        </w:rPr>
        <w:t>I</w:t>
      </w:r>
      <w:r w:rsidR="008B76B4" w:rsidRPr="00163241">
        <w:rPr>
          <w:rStyle w:val="normaltextrun"/>
          <w:color w:val="000000" w:themeColor="text1"/>
        </w:rPr>
        <w:t xml:space="preserve">nclude </w:t>
      </w:r>
      <w:r w:rsidR="008B76B4" w:rsidRPr="00163241">
        <w:rPr>
          <w:rStyle w:val="normaltextrun"/>
          <w:b/>
          <w:bCs/>
          <w:color w:val="000000" w:themeColor="text1"/>
        </w:rPr>
        <w:t>all sites and locations</w:t>
      </w:r>
      <w:r w:rsidR="008B76B4" w:rsidRPr="00163241">
        <w:rPr>
          <w:rStyle w:val="normaltextrun"/>
          <w:color w:val="000000" w:themeColor="text1"/>
        </w:rPr>
        <w:t xml:space="preserve"> relevant services are delivered</w:t>
      </w:r>
      <w:r w:rsidR="002D6E04" w:rsidRPr="00163241">
        <w:rPr>
          <w:rStyle w:val="normaltextrun"/>
          <w:color w:val="000000" w:themeColor="text1"/>
        </w:rPr>
        <w:t xml:space="preserve"> by the entity</w:t>
      </w:r>
      <w:r w:rsidR="008B76B4" w:rsidRPr="00163241">
        <w:rPr>
          <w:rStyle w:val="normaltextrun"/>
          <w:color w:val="000000" w:themeColor="text1"/>
        </w:rPr>
        <w:t>.</w:t>
      </w:r>
    </w:p>
    <w:p w14:paraId="3A13B9A0" w14:textId="6BC83B77" w:rsidR="00E204E0" w:rsidRPr="00163241" w:rsidRDefault="00AE783C" w:rsidP="00DC199A">
      <w:pPr>
        <w:pStyle w:val="Heading2"/>
        <w:numPr>
          <w:ilvl w:val="1"/>
          <w:numId w:val="16"/>
        </w:numPr>
        <w:tabs>
          <w:tab w:val="left" w:pos="709"/>
        </w:tabs>
        <w:ind w:left="709" w:hanging="709"/>
      </w:pPr>
      <w:bookmarkStart w:id="91" w:name="_Toc165563114"/>
      <w:r w:rsidRPr="00163241">
        <w:lastRenderedPageBreak/>
        <w:t xml:space="preserve">Preparing </w:t>
      </w:r>
      <w:r w:rsidR="00E204E0" w:rsidRPr="00163241">
        <w:t>a RERCC</w:t>
      </w:r>
      <w:r w:rsidR="00D83F89" w:rsidRPr="00163241">
        <w:t xml:space="preserve"> </w:t>
      </w:r>
      <w:r w:rsidR="00E204E0" w:rsidRPr="00163241">
        <w:t>P</w:t>
      </w:r>
      <w:r w:rsidR="00D83F89" w:rsidRPr="00163241">
        <w:t>lan</w:t>
      </w:r>
      <w:bookmarkEnd w:id="91"/>
    </w:p>
    <w:p w14:paraId="2689ED24" w14:textId="77777777" w:rsidR="00DD642D" w:rsidRPr="00163241" w:rsidRDefault="00B645A8" w:rsidP="005B6564">
      <w:pPr>
        <w:pStyle w:val="BodyText"/>
        <w:rPr>
          <w:color w:val="000000" w:themeColor="text1"/>
        </w:rPr>
      </w:pPr>
      <w:r w:rsidRPr="00163241">
        <w:rPr>
          <w:color w:val="000000" w:themeColor="text1"/>
        </w:rPr>
        <w:t xml:space="preserve">Responsible entities must demonstrate that their RERCC </w:t>
      </w:r>
      <w:r w:rsidR="00F2017F" w:rsidRPr="00163241">
        <w:rPr>
          <w:color w:val="000000" w:themeColor="text1"/>
        </w:rPr>
        <w:t>P</w:t>
      </w:r>
      <w:r w:rsidRPr="00163241">
        <w:rPr>
          <w:color w:val="000000" w:themeColor="text1"/>
        </w:rPr>
        <w:t>lans comply with</w:t>
      </w:r>
      <w:r w:rsidR="009726A1" w:rsidRPr="00163241">
        <w:rPr>
          <w:color w:val="000000" w:themeColor="text1"/>
        </w:rPr>
        <w:t>,</w:t>
      </w:r>
      <w:r w:rsidRPr="00163241">
        <w:rPr>
          <w:color w:val="000000" w:themeColor="text1"/>
        </w:rPr>
        <w:t xml:space="preserve"> and have been prepared having regard to</w:t>
      </w:r>
      <w:r w:rsidR="008D266E" w:rsidRPr="00163241">
        <w:rPr>
          <w:color w:val="000000" w:themeColor="text1"/>
        </w:rPr>
        <w:t>,</w:t>
      </w:r>
      <w:r w:rsidRPr="00163241">
        <w:rPr>
          <w:color w:val="000000" w:themeColor="text1"/>
        </w:rPr>
        <w:t xml:space="preserve"> the CERCC Plan. Responsible entit</w:t>
      </w:r>
      <w:r w:rsidR="001A563C" w:rsidRPr="00163241">
        <w:rPr>
          <w:color w:val="000000" w:themeColor="text1"/>
        </w:rPr>
        <w:t xml:space="preserve">y RERCC </w:t>
      </w:r>
      <w:r w:rsidR="00F2017F" w:rsidRPr="00163241">
        <w:rPr>
          <w:color w:val="000000" w:themeColor="text1"/>
        </w:rPr>
        <w:t>P</w:t>
      </w:r>
      <w:r w:rsidR="001A563C" w:rsidRPr="00163241">
        <w:rPr>
          <w:color w:val="000000" w:themeColor="text1"/>
        </w:rPr>
        <w:t xml:space="preserve">lans </w:t>
      </w:r>
      <w:r w:rsidR="0095199D" w:rsidRPr="00163241">
        <w:rPr>
          <w:color w:val="000000" w:themeColor="text1"/>
        </w:rPr>
        <w:t xml:space="preserve">must </w:t>
      </w:r>
      <w:r w:rsidR="00256A71" w:rsidRPr="00163241">
        <w:rPr>
          <w:color w:val="000000" w:themeColor="text1"/>
        </w:rPr>
        <w:t>identify</w:t>
      </w:r>
      <w:r w:rsidRPr="00163241">
        <w:rPr>
          <w:color w:val="000000" w:themeColor="text1"/>
        </w:rPr>
        <w:t xml:space="preserve"> risks of serious failure, disruption or hinderance to the provision of waste, recycling or resource recovery services</w:t>
      </w:r>
      <w:r w:rsidR="00406FA7" w:rsidRPr="00163241">
        <w:rPr>
          <w:color w:val="000000" w:themeColor="text1"/>
        </w:rPr>
        <w:t>.</w:t>
      </w:r>
      <w:r w:rsidR="00C373E4" w:rsidRPr="00163241">
        <w:rPr>
          <w:color w:val="000000" w:themeColor="text1"/>
        </w:rPr>
        <w:t xml:space="preserve"> RERCC Plans must specify the actions and contingency measures that the responsible entity is taking, or proposes to take, to prevent or minimise </w:t>
      </w:r>
      <w:r w:rsidR="00666383" w:rsidRPr="00163241">
        <w:rPr>
          <w:color w:val="000000" w:themeColor="text1"/>
        </w:rPr>
        <w:t xml:space="preserve">such </w:t>
      </w:r>
      <w:r w:rsidR="00C373E4" w:rsidRPr="00163241">
        <w:rPr>
          <w:color w:val="000000" w:themeColor="text1"/>
        </w:rPr>
        <w:t>risks</w:t>
      </w:r>
      <w:r w:rsidR="00666383" w:rsidRPr="00163241">
        <w:rPr>
          <w:color w:val="000000" w:themeColor="text1"/>
        </w:rPr>
        <w:t>.</w:t>
      </w:r>
    </w:p>
    <w:p w14:paraId="1EC3D0A1" w14:textId="177CB71F" w:rsidR="002C2619" w:rsidRPr="00163241" w:rsidRDefault="00DD642D" w:rsidP="005B6564">
      <w:pPr>
        <w:pStyle w:val="BodyText"/>
        <w:rPr>
          <w:color w:val="000000" w:themeColor="text1"/>
        </w:rPr>
      </w:pPr>
      <w:r w:rsidRPr="00163241">
        <w:rPr>
          <w:color w:val="000000" w:themeColor="text1"/>
        </w:rPr>
        <w:t xml:space="preserve"> </w:t>
      </w:r>
      <w:r w:rsidR="00516EF7" w:rsidRPr="00163241">
        <w:rPr>
          <w:color w:val="000000" w:themeColor="text1"/>
        </w:rPr>
        <w:t>This means entities should:</w:t>
      </w:r>
    </w:p>
    <w:p w14:paraId="786265B3" w14:textId="61581F09" w:rsidR="00F11B6B" w:rsidRPr="00163241" w:rsidRDefault="006A2D61" w:rsidP="005B6564">
      <w:pPr>
        <w:pStyle w:val="ListBullet"/>
        <w:rPr>
          <w:color w:val="000000" w:themeColor="text1"/>
        </w:rPr>
      </w:pPr>
      <w:r w:rsidRPr="00163241">
        <w:rPr>
          <w:color w:val="000000" w:themeColor="text1"/>
        </w:rPr>
        <w:t xml:space="preserve">highlight </w:t>
      </w:r>
      <w:r w:rsidR="00D341C8" w:rsidRPr="00163241">
        <w:rPr>
          <w:color w:val="000000" w:themeColor="text1"/>
        </w:rPr>
        <w:t xml:space="preserve">the CERCC Plan risks relevant to their </w:t>
      </w:r>
      <w:r w:rsidR="00BE3CC9" w:rsidRPr="00163241">
        <w:rPr>
          <w:color w:val="000000" w:themeColor="text1"/>
        </w:rPr>
        <w:t>operation, including</w:t>
      </w:r>
      <w:r w:rsidR="00D341C8" w:rsidRPr="00163241">
        <w:rPr>
          <w:color w:val="000000" w:themeColor="text1"/>
        </w:rPr>
        <w:t xml:space="preserve"> </w:t>
      </w:r>
      <w:r w:rsidR="00C67ABF" w:rsidRPr="00163241">
        <w:rPr>
          <w:color w:val="000000" w:themeColor="text1"/>
        </w:rPr>
        <w:t>any</w:t>
      </w:r>
      <w:r w:rsidR="00FC0F0C" w:rsidRPr="00163241">
        <w:rPr>
          <w:color w:val="000000" w:themeColor="text1"/>
        </w:rPr>
        <w:t xml:space="preserve"> </w:t>
      </w:r>
      <w:r w:rsidR="00546B4E" w:rsidRPr="00163241">
        <w:rPr>
          <w:color w:val="000000" w:themeColor="text1"/>
        </w:rPr>
        <w:t xml:space="preserve">controls they maintain in their operation </w:t>
      </w:r>
      <w:r w:rsidRPr="00163241">
        <w:rPr>
          <w:color w:val="000000" w:themeColor="text1"/>
        </w:rPr>
        <w:t xml:space="preserve">that contribute to the management of the risks </w:t>
      </w:r>
    </w:p>
    <w:p w14:paraId="7A95B0A5" w14:textId="0CAB821A" w:rsidR="00182B0B" w:rsidRPr="00163241" w:rsidRDefault="00182B0B" w:rsidP="005B6564">
      <w:pPr>
        <w:pStyle w:val="ListBullet"/>
        <w:rPr>
          <w:color w:val="000000" w:themeColor="text1"/>
        </w:rPr>
      </w:pPr>
      <w:r w:rsidRPr="00163241">
        <w:rPr>
          <w:color w:val="000000" w:themeColor="text1"/>
        </w:rPr>
        <w:t>consider and report on any risks managed by the responsible entity, that if not managed appropriately, may eventuate as a ser</w:t>
      </w:r>
      <w:r w:rsidR="00B446E1" w:rsidRPr="00163241">
        <w:rPr>
          <w:color w:val="000000" w:themeColor="text1"/>
        </w:rPr>
        <w:t>i</w:t>
      </w:r>
      <w:r w:rsidRPr="00163241">
        <w:rPr>
          <w:color w:val="000000" w:themeColor="text1"/>
        </w:rPr>
        <w:t>ous sector risk</w:t>
      </w:r>
    </w:p>
    <w:p w14:paraId="2FC84B7B" w14:textId="5ACFE225" w:rsidR="005F595D" w:rsidRPr="00163241" w:rsidRDefault="003C6CD5" w:rsidP="005B6564">
      <w:pPr>
        <w:pStyle w:val="ListBullet"/>
        <w:rPr>
          <w:color w:val="000000" w:themeColor="text1"/>
        </w:rPr>
      </w:pPr>
      <w:r w:rsidRPr="00163241">
        <w:rPr>
          <w:color w:val="000000" w:themeColor="text1"/>
        </w:rPr>
        <w:t>consider whether movement in existing sector risks, or emergence of new sector risks</w:t>
      </w:r>
      <w:r w:rsidR="009B452D" w:rsidRPr="00163241">
        <w:rPr>
          <w:color w:val="000000" w:themeColor="text1"/>
        </w:rPr>
        <w:t>,</w:t>
      </w:r>
      <w:r w:rsidRPr="00163241">
        <w:rPr>
          <w:color w:val="000000" w:themeColor="text1"/>
        </w:rPr>
        <w:t xml:space="preserve"> will affect the resilience of their business, and </w:t>
      </w:r>
      <w:r w:rsidR="009063E4" w:rsidRPr="00163241">
        <w:rPr>
          <w:color w:val="000000" w:themeColor="text1"/>
        </w:rPr>
        <w:t xml:space="preserve">how they </w:t>
      </w:r>
      <w:r w:rsidR="00B1244B" w:rsidRPr="00163241">
        <w:rPr>
          <w:color w:val="000000" w:themeColor="text1"/>
        </w:rPr>
        <w:t>propose</w:t>
      </w:r>
      <w:r w:rsidR="009063E4" w:rsidRPr="00163241">
        <w:rPr>
          <w:color w:val="000000" w:themeColor="text1"/>
        </w:rPr>
        <w:t xml:space="preserve"> to respond </w:t>
      </w:r>
      <w:r w:rsidR="00B1244B" w:rsidRPr="00163241">
        <w:rPr>
          <w:color w:val="000000" w:themeColor="text1"/>
        </w:rPr>
        <w:t>to the change</w:t>
      </w:r>
      <w:r w:rsidR="00182B0B" w:rsidRPr="00163241">
        <w:rPr>
          <w:color w:val="000000" w:themeColor="text1"/>
        </w:rPr>
        <w:t>.</w:t>
      </w:r>
    </w:p>
    <w:p w14:paraId="7C20A8A6" w14:textId="79273435" w:rsidR="000B1EE4" w:rsidRPr="00163241" w:rsidRDefault="000B1EE4" w:rsidP="00DC199A">
      <w:pPr>
        <w:pStyle w:val="Heading2"/>
        <w:numPr>
          <w:ilvl w:val="1"/>
          <w:numId w:val="16"/>
        </w:numPr>
        <w:tabs>
          <w:tab w:val="left" w:pos="709"/>
        </w:tabs>
        <w:ind w:left="709" w:hanging="709"/>
      </w:pPr>
      <w:bookmarkStart w:id="92" w:name="_Toc159593313"/>
      <w:bookmarkStart w:id="93" w:name="_Toc164179241"/>
      <w:bookmarkStart w:id="94" w:name="_Toc164158584"/>
      <w:bookmarkStart w:id="95" w:name="_Toc165563115"/>
      <w:r w:rsidRPr="00163241">
        <w:t>Alignment with risk standards</w:t>
      </w:r>
      <w:bookmarkEnd w:id="92"/>
      <w:bookmarkEnd w:id="93"/>
      <w:bookmarkEnd w:id="94"/>
      <w:bookmarkEnd w:id="95"/>
    </w:p>
    <w:p w14:paraId="0C701054" w14:textId="2AAACD27" w:rsidR="00BD705E" w:rsidRPr="00163241" w:rsidRDefault="004F73B6" w:rsidP="005B6564">
      <w:pPr>
        <w:pStyle w:val="BodyText"/>
        <w:rPr>
          <w:color w:val="000000" w:themeColor="text1"/>
        </w:rPr>
      </w:pPr>
      <w:r w:rsidRPr="00163241">
        <w:rPr>
          <w:color w:val="000000" w:themeColor="text1"/>
        </w:rPr>
        <w:t xml:space="preserve">In preparing their RERRC Plans, responsible entities are encouraged to apply </w:t>
      </w:r>
      <w:hyperlink r:id="rId39" w:history="1">
        <w:r w:rsidRPr="00163241">
          <w:rPr>
            <w:rStyle w:val="Hyperlink"/>
            <w:color w:val="000000" w:themeColor="text1"/>
          </w:rPr>
          <w:t>AS ISO 31000:2018 Risk Management Guidelines</w:t>
        </w:r>
      </w:hyperlink>
      <w:r w:rsidR="00904675" w:rsidRPr="00163241">
        <w:rPr>
          <w:color w:val="000000" w:themeColor="text1"/>
        </w:rPr>
        <w:t xml:space="preserve"> </w:t>
      </w:r>
      <w:r w:rsidR="00904675" w:rsidRPr="00163241">
        <w:rPr>
          <w:iCs/>
          <w:color w:val="000000" w:themeColor="text1"/>
        </w:rPr>
        <w:t>(or an international equivalent standard)</w:t>
      </w:r>
      <w:r w:rsidRPr="00163241">
        <w:rPr>
          <w:color w:val="000000" w:themeColor="text1"/>
        </w:rPr>
        <w:t xml:space="preserve">. </w:t>
      </w:r>
      <w:r w:rsidR="00385DDE" w:rsidRPr="00163241">
        <w:rPr>
          <w:color w:val="000000" w:themeColor="text1"/>
        </w:rPr>
        <w:t>R</w:t>
      </w:r>
      <w:r w:rsidR="001B60F2" w:rsidRPr="00163241">
        <w:rPr>
          <w:color w:val="000000" w:themeColor="text1"/>
        </w:rPr>
        <w:t xml:space="preserve">ecycling </w:t>
      </w:r>
      <w:r w:rsidR="00385DDE" w:rsidRPr="00163241">
        <w:rPr>
          <w:color w:val="000000" w:themeColor="text1"/>
        </w:rPr>
        <w:t>V</w:t>
      </w:r>
      <w:r w:rsidR="001B60F2" w:rsidRPr="00163241">
        <w:rPr>
          <w:color w:val="000000" w:themeColor="text1"/>
        </w:rPr>
        <w:t>ictoria</w:t>
      </w:r>
      <w:r w:rsidR="00385DDE" w:rsidRPr="00163241">
        <w:rPr>
          <w:color w:val="000000" w:themeColor="text1"/>
        </w:rPr>
        <w:t xml:space="preserve"> </w:t>
      </w:r>
      <w:r w:rsidR="00F4151B" w:rsidRPr="00163241">
        <w:rPr>
          <w:color w:val="000000" w:themeColor="text1"/>
        </w:rPr>
        <w:t xml:space="preserve">also </w:t>
      </w:r>
      <w:r w:rsidR="00385DDE" w:rsidRPr="00163241">
        <w:rPr>
          <w:color w:val="000000" w:themeColor="text1"/>
        </w:rPr>
        <w:t xml:space="preserve">encourages entities to draw from existing standards and practices </w:t>
      </w:r>
      <w:r w:rsidR="00053E30" w:rsidRPr="00163241">
        <w:rPr>
          <w:color w:val="000000" w:themeColor="text1"/>
        </w:rPr>
        <w:t xml:space="preserve">including, but </w:t>
      </w:r>
      <w:r w:rsidR="00D32963" w:rsidRPr="00163241">
        <w:rPr>
          <w:color w:val="000000" w:themeColor="text1"/>
        </w:rPr>
        <w:t>not limited to:</w:t>
      </w:r>
    </w:p>
    <w:p w14:paraId="2E378CAA" w14:textId="58D71709" w:rsidR="00D32963" w:rsidRPr="00163241" w:rsidRDefault="00A1068D" w:rsidP="005B6564">
      <w:pPr>
        <w:pStyle w:val="ListBullet"/>
        <w:rPr>
          <w:rStyle w:val="normaltextrun"/>
          <w:color w:val="000000" w:themeColor="text1"/>
        </w:rPr>
      </w:pPr>
      <w:hyperlink r:id="rId40" w:history="1">
        <w:r w:rsidR="00D32963" w:rsidRPr="00163241">
          <w:rPr>
            <w:rStyle w:val="Hyperlink"/>
            <w:color w:val="000000" w:themeColor="text1"/>
          </w:rPr>
          <w:t>22301:2020 Security and Resilience Business Continuity Management Systems</w:t>
        </w:r>
      </w:hyperlink>
    </w:p>
    <w:p w14:paraId="241C221D" w14:textId="4B4D2C42" w:rsidR="00D32963" w:rsidRPr="00163241" w:rsidRDefault="00A1068D" w:rsidP="005B6564">
      <w:pPr>
        <w:pStyle w:val="ListBullet"/>
        <w:rPr>
          <w:rStyle w:val="normaltextrun"/>
          <w:color w:val="000000" w:themeColor="text1"/>
        </w:rPr>
      </w:pPr>
      <w:hyperlink r:id="rId41" w:history="1">
        <w:r w:rsidR="00D32963" w:rsidRPr="00163241">
          <w:rPr>
            <w:rStyle w:val="Hyperlink"/>
            <w:color w:val="000000" w:themeColor="text1"/>
          </w:rPr>
          <w:t xml:space="preserve">22313:2020 Security and Resilience Business Continuity Management Systems – Guidance </w:t>
        </w:r>
        <w:r w:rsidR="00D051EE" w:rsidRPr="00163241">
          <w:rPr>
            <w:rStyle w:val="Hyperlink"/>
            <w:color w:val="000000" w:themeColor="text1"/>
          </w:rPr>
          <w:t xml:space="preserve">on </w:t>
        </w:r>
        <w:r w:rsidR="00D32963" w:rsidRPr="00163241">
          <w:rPr>
            <w:rStyle w:val="Hyperlink"/>
            <w:color w:val="000000" w:themeColor="text1"/>
          </w:rPr>
          <w:t>the use of 22301</w:t>
        </w:r>
      </w:hyperlink>
    </w:p>
    <w:p w14:paraId="66556988" w14:textId="763187A5" w:rsidR="00D32963" w:rsidRPr="00163241" w:rsidRDefault="00A1068D" w:rsidP="005B6564">
      <w:pPr>
        <w:pStyle w:val="ListBullet"/>
        <w:rPr>
          <w:rStyle w:val="normaltextrun"/>
          <w:color w:val="000000" w:themeColor="text1"/>
        </w:rPr>
      </w:pPr>
      <w:hyperlink r:id="rId42" w:history="1">
        <w:r w:rsidR="005B3D93" w:rsidRPr="00163241">
          <w:rPr>
            <w:rStyle w:val="Hyperlink"/>
            <w:color w:val="000000" w:themeColor="text1"/>
          </w:rPr>
          <w:t>2</w:t>
        </w:r>
        <w:r w:rsidR="00921EE3" w:rsidRPr="00163241">
          <w:rPr>
            <w:rStyle w:val="Hyperlink"/>
            <w:color w:val="000000" w:themeColor="text1"/>
          </w:rPr>
          <w:t xml:space="preserve">7002:2022 </w:t>
        </w:r>
        <w:r w:rsidR="00750925" w:rsidRPr="00163241">
          <w:rPr>
            <w:rStyle w:val="Hyperlink"/>
            <w:color w:val="000000" w:themeColor="text1"/>
          </w:rPr>
          <w:t>Information security, cybersecurity and privacy protection - Information security controls</w:t>
        </w:r>
      </w:hyperlink>
    </w:p>
    <w:p w14:paraId="75BE6CAE" w14:textId="0EC30D28" w:rsidR="00D32963" w:rsidRPr="00163241" w:rsidRDefault="00A1068D" w:rsidP="005B6564">
      <w:pPr>
        <w:pStyle w:val="ListBullet"/>
        <w:rPr>
          <w:rStyle w:val="normaltextrun"/>
          <w:color w:val="000000" w:themeColor="text1"/>
        </w:rPr>
      </w:pPr>
      <w:hyperlink r:id="rId43" w:history="1">
        <w:r w:rsidR="00D32963" w:rsidRPr="00163241">
          <w:rPr>
            <w:rStyle w:val="Hyperlink"/>
            <w:color w:val="000000" w:themeColor="text1"/>
          </w:rPr>
          <w:t>45001:2018 Occupational Health and Safety Management systems – Requirements</w:t>
        </w:r>
      </w:hyperlink>
      <w:r w:rsidR="00D32963" w:rsidRPr="00163241">
        <w:rPr>
          <w:rStyle w:val="normaltextrun"/>
          <w:color w:val="000000" w:themeColor="text1"/>
        </w:rPr>
        <w:t xml:space="preserve"> </w:t>
      </w:r>
    </w:p>
    <w:p w14:paraId="6FFB863A" w14:textId="520C69B1" w:rsidR="00C85900" w:rsidRPr="00163241" w:rsidRDefault="00A6490B" w:rsidP="005B6564">
      <w:pPr>
        <w:pStyle w:val="BodyText"/>
        <w:rPr>
          <w:color w:val="000000" w:themeColor="text1"/>
        </w:rPr>
      </w:pPr>
      <w:r w:rsidRPr="00163241">
        <w:rPr>
          <w:color w:val="000000" w:themeColor="text1"/>
        </w:rPr>
        <w:t xml:space="preserve">The </w:t>
      </w:r>
      <w:r w:rsidR="00E204E0" w:rsidRPr="00163241">
        <w:rPr>
          <w:color w:val="000000" w:themeColor="text1"/>
        </w:rPr>
        <w:t xml:space="preserve">minimum requirements </w:t>
      </w:r>
      <w:r w:rsidR="00C85900" w:rsidRPr="00163241">
        <w:rPr>
          <w:color w:val="000000" w:themeColor="text1"/>
        </w:rPr>
        <w:t>for</w:t>
      </w:r>
      <w:r w:rsidR="00CF4D8A" w:rsidRPr="00163241">
        <w:rPr>
          <w:color w:val="000000" w:themeColor="text1"/>
        </w:rPr>
        <w:t xml:space="preserve"> a</w:t>
      </w:r>
      <w:r w:rsidR="00E204E0" w:rsidRPr="00163241">
        <w:rPr>
          <w:color w:val="000000" w:themeColor="text1"/>
        </w:rPr>
        <w:t xml:space="preserve"> RERCC Plan </w:t>
      </w:r>
      <w:r w:rsidR="00254654" w:rsidRPr="00163241">
        <w:rPr>
          <w:color w:val="000000" w:themeColor="text1"/>
        </w:rPr>
        <w:t>are</w:t>
      </w:r>
      <w:r w:rsidR="00E204E0" w:rsidRPr="00163241">
        <w:rPr>
          <w:color w:val="000000" w:themeColor="text1"/>
        </w:rPr>
        <w:t xml:space="preserve"> set out in Part 2, S</w:t>
      </w:r>
      <w:r w:rsidR="003D471B" w:rsidRPr="00163241">
        <w:rPr>
          <w:color w:val="000000" w:themeColor="text1"/>
        </w:rPr>
        <w:t xml:space="preserve">ection </w:t>
      </w:r>
      <w:r w:rsidR="00E204E0" w:rsidRPr="00163241">
        <w:rPr>
          <w:color w:val="000000" w:themeColor="text1"/>
        </w:rPr>
        <w:t>12</w:t>
      </w:r>
      <w:r w:rsidR="000E66A4" w:rsidRPr="00163241">
        <w:rPr>
          <w:color w:val="000000" w:themeColor="text1"/>
        </w:rPr>
        <w:t xml:space="preserve"> of the </w:t>
      </w:r>
      <w:r w:rsidR="32775D91" w:rsidRPr="00163241">
        <w:rPr>
          <w:color w:val="000000" w:themeColor="text1"/>
        </w:rPr>
        <w:t xml:space="preserve">CE </w:t>
      </w:r>
      <w:r w:rsidR="00FF3EDC" w:rsidRPr="00163241">
        <w:rPr>
          <w:color w:val="000000" w:themeColor="text1"/>
        </w:rPr>
        <w:t xml:space="preserve">RCCP </w:t>
      </w:r>
      <w:r w:rsidR="0043032F" w:rsidRPr="00163241">
        <w:rPr>
          <w:color w:val="000000" w:themeColor="text1"/>
        </w:rPr>
        <w:t>R</w:t>
      </w:r>
      <w:r w:rsidR="00A16D6F" w:rsidRPr="00163241">
        <w:rPr>
          <w:color w:val="000000" w:themeColor="text1"/>
        </w:rPr>
        <w:t>egulations</w:t>
      </w:r>
      <w:r w:rsidR="007C25DD" w:rsidRPr="00163241">
        <w:rPr>
          <w:color w:val="000000" w:themeColor="text1"/>
        </w:rPr>
        <w:t xml:space="preserve">, </w:t>
      </w:r>
      <w:r w:rsidR="00155BB0" w:rsidRPr="00163241">
        <w:rPr>
          <w:color w:val="000000" w:themeColor="text1"/>
        </w:rPr>
        <w:t xml:space="preserve">and </w:t>
      </w:r>
      <w:r w:rsidR="00CF4D8A" w:rsidRPr="00163241">
        <w:rPr>
          <w:color w:val="000000" w:themeColor="text1"/>
        </w:rPr>
        <w:t>further informed</w:t>
      </w:r>
      <w:r w:rsidR="007C25DD" w:rsidRPr="00163241">
        <w:rPr>
          <w:color w:val="000000" w:themeColor="text1"/>
        </w:rPr>
        <w:t xml:space="preserve"> by </w:t>
      </w:r>
      <w:r w:rsidR="003D1397" w:rsidRPr="00163241">
        <w:rPr>
          <w:color w:val="000000" w:themeColor="text1"/>
        </w:rPr>
        <w:t>these</w:t>
      </w:r>
      <w:r w:rsidR="0010082A" w:rsidRPr="00163241">
        <w:rPr>
          <w:color w:val="000000" w:themeColor="text1"/>
        </w:rPr>
        <w:t xml:space="preserve"> </w:t>
      </w:r>
      <w:r w:rsidR="00C85900" w:rsidRPr="00163241">
        <w:rPr>
          <w:color w:val="000000" w:themeColor="text1"/>
        </w:rPr>
        <w:t>guidelines. Refer to</w:t>
      </w:r>
      <w:r w:rsidR="00A53606" w:rsidRPr="00163241">
        <w:rPr>
          <w:color w:val="000000" w:themeColor="text1"/>
        </w:rPr>
        <w:t xml:space="preserve"> </w:t>
      </w:r>
      <w:hyperlink w:anchor="_Detailed_requirements_of">
        <w:r w:rsidR="00314BB0" w:rsidRPr="00163241">
          <w:rPr>
            <w:rStyle w:val="Hyperlink"/>
            <w:color w:val="000000" w:themeColor="text1"/>
          </w:rPr>
          <w:t>3.5 Detailed requirements of a RERCC Plan</w:t>
        </w:r>
      </w:hyperlink>
      <w:r w:rsidR="001C2CE1" w:rsidRPr="00163241">
        <w:rPr>
          <w:color w:val="000000" w:themeColor="text1"/>
        </w:rPr>
        <w:t xml:space="preserve"> </w:t>
      </w:r>
      <w:r w:rsidR="00A53606" w:rsidRPr="00163241">
        <w:rPr>
          <w:color w:val="000000" w:themeColor="text1"/>
        </w:rPr>
        <w:t xml:space="preserve">part </w:t>
      </w:r>
      <w:r w:rsidR="00AC1743" w:rsidRPr="00163241">
        <w:rPr>
          <w:color w:val="000000" w:themeColor="text1"/>
        </w:rPr>
        <w:t>of the guidelines</w:t>
      </w:r>
      <w:r w:rsidR="001C2CE1" w:rsidRPr="00163241">
        <w:rPr>
          <w:color w:val="000000" w:themeColor="text1"/>
        </w:rPr>
        <w:t xml:space="preserve"> for more detail.</w:t>
      </w:r>
    </w:p>
    <w:p w14:paraId="30C8114F" w14:textId="52B0A3F1" w:rsidR="00663BAC" w:rsidRPr="00163241" w:rsidRDefault="00663BAC" w:rsidP="00DC199A">
      <w:pPr>
        <w:pStyle w:val="Heading2"/>
        <w:numPr>
          <w:ilvl w:val="1"/>
          <w:numId w:val="16"/>
        </w:numPr>
        <w:tabs>
          <w:tab w:val="left" w:pos="709"/>
        </w:tabs>
        <w:ind w:left="709" w:hanging="709"/>
      </w:pPr>
      <w:bookmarkStart w:id="96" w:name="_Toc156919773"/>
      <w:bookmarkStart w:id="97" w:name="_Toc159593314"/>
      <w:bookmarkStart w:id="98" w:name="_Toc164179242"/>
      <w:bookmarkStart w:id="99" w:name="_Toc164158585"/>
      <w:bookmarkStart w:id="100" w:name="_Toc165563116"/>
      <w:r w:rsidRPr="00163241">
        <w:t xml:space="preserve">Key principles </w:t>
      </w:r>
      <w:r w:rsidR="003D1397" w:rsidRPr="00163241">
        <w:t xml:space="preserve">for </w:t>
      </w:r>
      <w:r w:rsidR="0043032F" w:rsidRPr="00163241">
        <w:t xml:space="preserve">preparing </w:t>
      </w:r>
      <w:r w:rsidR="003D1397" w:rsidRPr="00163241">
        <w:t xml:space="preserve">a RERCC </w:t>
      </w:r>
      <w:r w:rsidR="0086660E" w:rsidRPr="00163241">
        <w:t>P</w:t>
      </w:r>
      <w:r w:rsidR="003D1397" w:rsidRPr="00163241">
        <w:t>lan</w:t>
      </w:r>
      <w:bookmarkEnd w:id="96"/>
      <w:bookmarkEnd w:id="97"/>
      <w:bookmarkEnd w:id="98"/>
      <w:bookmarkEnd w:id="99"/>
      <w:bookmarkEnd w:id="100"/>
    </w:p>
    <w:p w14:paraId="01E016B1" w14:textId="6D76DB10" w:rsidR="009356BA" w:rsidRPr="00163241" w:rsidRDefault="00393515" w:rsidP="005B6564">
      <w:pPr>
        <w:pStyle w:val="BodyText"/>
        <w:rPr>
          <w:color w:val="000000" w:themeColor="text1"/>
        </w:rPr>
      </w:pPr>
      <w:r w:rsidRPr="00163241">
        <w:rPr>
          <w:color w:val="000000" w:themeColor="text1"/>
        </w:rPr>
        <w:t>In preparing their RERCC Plans, responsible entiti</w:t>
      </w:r>
      <w:r w:rsidR="003E1755" w:rsidRPr="00163241">
        <w:rPr>
          <w:color w:val="000000" w:themeColor="text1"/>
        </w:rPr>
        <w:t xml:space="preserve">es are encouraged to apply the </w:t>
      </w:r>
      <w:r w:rsidR="000F19E6" w:rsidRPr="00163241">
        <w:rPr>
          <w:color w:val="000000" w:themeColor="text1"/>
        </w:rPr>
        <w:t xml:space="preserve">following principles </w:t>
      </w:r>
      <w:r w:rsidR="00864816" w:rsidRPr="00163241">
        <w:rPr>
          <w:color w:val="000000" w:themeColor="text1"/>
        </w:rPr>
        <w:t>aligned with AS ISO 31000:2018 Risk Management Guidelines</w:t>
      </w:r>
      <w:r w:rsidR="003E1755" w:rsidRPr="00163241">
        <w:rPr>
          <w:color w:val="000000" w:themeColor="text1"/>
        </w:rPr>
        <w:t>:</w:t>
      </w:r>
    </w:p>
    <w:p w14:paraId="4C143A6C" w14:textId="0A0A3F39" w:rsidR="00DB5591" w:rsidRPr="00163241" w:rsidRDefault="00DB5591" w:rsidP="004E5320">
      <w:pPr>
        <w:pStyle w:val="Heading4"/>
      </w:pPr>
      <w:r w:rsidRPr="00163241">
        <w:t>Integrated</w:t>
      </w:r>
    </w:p>
    <w:p w14:paraId="2565ACF5" w14:textId="74CAF14D" w:rsidR="00240DB5" w:rsidRPr="00163241" w:rsidRDefault="003A20E8" w:rsidP="005B6564">
      <w:pPr>
        <w:pStyle w:val="BodyText"/>
        <w:rPr>
          <w:rStyle w:val="normaltextrun"/>
          <w:rFonts w:eastAsiaTheme="minorEastAsia"/>
          <w:color w:val="000000" w:themeColor="text1"/>
        </w:rPr>
      </w:pPr>
      <w:r w:rsidRPr="00163241">
        <w:rPr>
          <w:rStyle w:val="normaltextrun"/>
          <w:rFonts w:eastAsiaTheme="minorEastAsia"/>
          <w:color w:val="000000" w:themeColor="text1"/>
        </w:rPr>
        <w:t xml:space="preserve">Information contained in the </w:t>
      </w:r>
      <w:r w:rsidR="004547F3" w:rsidRPr="00163241">
        <w:rPr>
          <w:color w:val="000000" w:themeColor="text1"/>
        </w:rPr>
        <w:t xml:space="preserve">RERCC </w:t>
      </w:r>
      <w:r w:rsidRPr="00163241">
        <w:rPr>
          <w:rStyle w:val="normaltextrun"/>
          <w:rFonts w:eastAsiaTheme="minorEastAsia"/>
          <w:color w:val="000000" w:themeColor="text1"/>
        </w:rPr>
        <w:t xml:space="preserve">plan </w:t>
      </w:r>
      <w:r w:rsidR="00656419" w:rsidRPr="00163241">
        <w:rPr>
          <w:rStyle w:val="normaltextrun"/>
          <w:rFonts w:eastAsiaTheme="minorEastAsia"/>
          <w:color w:val="000000" w:themeColor="text1"/>
        </w:rPr>
        <w:t>should</w:t>
      </w:r>
      <w:r w:rsidRPr="00163241">
        <w:rPr>
          <w:rStyle w:val="normaltextrun"/>
          <w:rFonts w:eastAsiaTheme="minorEastAsia"/>
          <w:color w:val="000000" w:themeColor="text1"/>
        </w:rPr>
        <w:t xml:space="preserve"> be </w:t>
      </w:r>
      <w:r w:rsidR="003B09E6" w:rsidRPr="00163241">
        <w:rPr>
          <w:rStyle w:val="normaltextrun"/>
          <w:rFonts w:eastAsiaTheme="minorEastAsia"/>
          <w:color w:val="000000" w:themeColor="text1"/>
        </w:rPr>
        <w:t xml:space="preserve">drawn from an entity’s existing </w:t>
      </w:r>
      <w:r w:rsidRPr="00163241">
        <w:rPr>
          <w:rStyle w:val="normaltextrun"/>
          <w:rFonts w:eastAsiaTheme="minorEastAsia"/>
          <w:color w:val="000000" w:themeColor="text1"/>
        </w:rPr>
        <w:t>strategic plan</w:t>
      </w:r>
      <w:r w:rsidR="005A3F0B" w:rsidRPr="00163241">
        <w:rPr>
          <w:rStyle w:val="normaltextrun"/>
          <w:rFonts w:eastAsiaTheme="minorEastAsia"/>
          <w:color w:val="000000" w:themeColor="text1"/>
        </w:rPr>
        <w:t xml:space="preserve">, </w:t>
      </w:r>
      <w:r w:rsidR="003B09E6" w:rsidRPr="00163241">
        <w:rPr>
          <w:rStyle w:val="normaltextrun"/>
          <w:rFonts w:eastAsiaTheme="minorEastAsia"/>
          <w:color w:val="000000" w:themeColor="text1"/>
        </w:rPr>
        <w:t>risk profiles</w:t>
      </w:r>
      <w:r w:rsidR="00723FFE" w:rsidRPr="00163241">
        <w:rPr>
          <w:rStyle w:val="normaltextrun"/>
          <w:rFonts w:eastAsiaTheme="minorEastAsia"/>
          <w:color w:val="000000" w:themeColor="text1"/>
        </w:rPr>
        <w:t>, governance</w:t>
      </w:r>
      <w:r w:rsidR="005A3F0B" w:rsidRPr="00163241">
        <w:rPr>
          <w:rStyle w:val="normaltextrun"/>
          <w:rFonts w:eastAsiaTheme="minorEastAsia"/>
          <w:color w:val="000000" w:themeColor="text1"/>
        </w:rPr>
        <w:t xml:space="preserve"> </w:t>
      </w:r>
      <w:r w:rsidR="00723FFE" w:rsidRPr="00163241">
        <w:rPr>
          <w:rStyle w:val="normaltextrun"/>
          <w:rFonts w:eastAsiaTheme="minorEastAsia"/>
          <w:color w:val="000000" w:themeColor="text1"/>
        </w:rPr>
        <w:t>structures</w:t>
      </w:r>
      <w:r w:rsidR="005A3F0B" w:rsidRPr="00163241">
        <w:rPr>
          <w:rStyle w:val="normaltextrun"/>
          <w:rFonts w:eastAsiaTheme="minorEastAsia"/>
          <w:color w:val="000000" w:themeColor="text1"/>
        </w:rPr>
        <w:t>, key</w:t>
      </w:r>
      <w:r w:rsidR="00723FFE" w:rsidRPr="00163241">
        <w:rPr>
          <w:rStyle w:val="normaltextrun"/>
          <w:rFonts w:eastAsiaTheme="minorEastAsia"/>
          <w:color w:val="000000" w:themeColor="text1"/>
        </w:rPr>
        <w:t xml:space="preserve"> processes</w:t>
      </w:r>
      <w:r w:rsidR="005E06C7" w:rsidRPr="00163241">
        <w:rPr>
          <w:rStyle w:val="normaltextrun"/>
          <w:rFonts w:eastAsiaTheme="minorEastAsia"/>
          <w:color w:val="000000" w:themeColor="text1"/>
        </w:rPr>
        <w:t xml:space="preserve"> and </w:t>
      </w:r>
      <w:r w:rsidR="005A3F0B" w:rsidRPr="00163241">
        <w:rPr>
          <w:rStyle w:val="normaltextrun"/>
          <w:rFonts w:eastAsiaTheme="minorEastAsia"/>
          <w:color w:val="000000" w:themeColor="text1"/>
        </w:rPr>
        <w:t>audit and incident information</w:t>
      </w:r>
      <w:r w:rsidR="003048CC" w:rsidRPr="00163241">
        <w:rPr>
          <w:rStyle w:val="normaltextrun"/>
          <w:rFonts w:eastAsiaTheme="minorEastAsia"/>
          <w:color w:val="000000" w:themeColor="text1"/>
        </w:rPr>
        <w:t>.</w:t>
      </w:r>
    </w:p>
    <w:p w14:paraId="6E09DBC9" w14:textId="2CC5991A" w:rsidR="00335A35" w:rsidRPr="00163241" w:rsidRDefault="00B6320F" w:rsidP="005B6564">
      <w:pPr>
        <w:pStyle w:val="BodyText"/>
        <w:rPr>
          <w:rStyle w:val="normaltextrun"/>
          <w:rFonts w:eastAsiaTheme="minorEastAsia"/>
          <w:i/>
          <w:color w:val="000000" w:themeColor="text1"/>
        </w:rPr>
      </w:pPr>
      <w:r w:rsidRPr="00163241">
        <w:rPr>
          <w:color w:val="000000" w:themeColor="text1"/>
        </w:rPr>
        <w:t xml:space="preserve">RERCC </w:t>
      </w:r>
      <w:r w:rsidR="005E06C7" w:rsidRPr="00163241">
        <w:rPr>
          <w:rStyle w:val="normaltextrun"/>
          <w:rFonts w:eastAsiaTheme="minorEastAsia"/>
          <w:color w:val="000000" w:themeColor="text1"/>
        </w:rPr>
        <w:t xml:space="preserve">Plans should </w:t>
      </w:r>
      <w:r w:rsidR="0024314F" w:rsidRPr="00163241">
        <w:rPr>
          <w:rStyle w:val="normaltextrun"/>
          <w:rFonts w:eastAsiaTheme="minorEastAsia"/>
          <w:color w:val="000000" w:themeColor="text1"/>
        </w:rPr>
        <w:t xml:space="preserve">reflect an </w:t>
      </w:r>
      <w:r w:rsidR="00656419" w:rsidRPr="00163241">
        <w:rPr>
          <w:rStyle w:val="normaltextrun"/>
          <w:rFonts w:eastAsiaTheme="minorEastAsia"/>
          <w:color w:val="000000" w:themeColor="text1"/>
        </w:rPr>
        <w:t>entity’s</w:t>
      </w:r>
      <w:r w:rsidR="0024314F" w:rsidRPr="00163241">
        <w:rPr>
          <w:rStyle w:val="normaltextrun"/>
          <w:rFonts w:eastAsiaTheme="minorEastAsia"/>
          <w:color w:val="000000" w:themeColor="text1"/>
        </w:rPr>
        <w:t xml:space="preserve"> already documented operating context</w:t>
      </w:r>
      <w:r w:rsidR="00DA31DF" w:rsidRPr="00163241">
        <w:rPr>
          <w:rStyle w:val="normaltextrun"/>
          <w:rFonts w:eastAsiaTheme="minorEastAsia"/>
          <w:color w:val="000000" w:themeColor="text1"/>
        </w:rPr>
        <w:t>, risk appetite and risk acceptance</w:t>
      </w:r>
      <w:r w:rsidR="00704FCA" w:rsidRPr="00163241">
        <w:rPr>
          <w:rStyle w:val="normaltextrun"/>
          <w:rFonts w:eastAsiaTheme="minorEastAsia"/>
          <w:color w:val="000000" w:themeColor="text1"/>
        </w:rPr>
        <w:t xml:space="preserve"> </w:t>
      </w:r>
      <w:r w:rsidR="00B1661E" w:rsidRPr="00163241">
        <w:rPr>
          <w:rStyle w:val="normaltextrun"/>
          <w:rFonts w:eastAsiaTheme="minorEastAsia"/>
          <w:color w:val="000000" w:themeColor="text1"/>
        </w:rPr>
        <w:t>position</w:t>
      </w:r>
      <w:r w:rsidR="00704FCA" w:rsidRPr="00163241">
        <w:rPr>
          <w:rStyle w:val="normaltextrun"/>
          <w:rFonts w:eastAsiaTheme="minorEastAsia"/>
          <w:color w:val="000000" w:themeColor="text1"/>
        </w:rPr>
        <w:t>.</w:t>
      </w:r>
    </w:p>
    <w:p w14:paraId="189772AB" w14:textId="6935A9F8" w:rsidR="00E204E0" w:rsidRPr="00163241" w:rsidRDefault="00335A35" w:rsidP="004E5320">
      <w:pPr>
        <w:pStyle w:val="Heading4"/>
      </w:pPr>
      <w:r w:rsidRPr="00163241">
        <w:t>Proportionate</w:t>
      </w:r>
    </w:p>
    <w:p w14:paraId="032F6A47" w14:textId="14AB2792" w:rsidR="00DF5C75" w:rsidRPr="00163241" w:rsidRDefault="00B6320F" w:rsidP="005B6564">
      <w:pPr>
        <w:pStyle w:val="BodyText"/>
        <w:rPr>
          <w:color w:val="000000" w:themeColor="text1"/>
        </w:rPr>
      </w:pPr>
      <w:r w:rsidRPr="00163241">
        <w:rPr>
          <w:color w:val="000000" w:themeColor="text1"/>
        </w:rPr>
        <w:t xml:space="preserve">RERCC </w:t>
      </w:r>
      <w:r w:rsidR="005128FB" w:rsidRPr="00163241">
        <w:rPr>
          <w:color w:val="000000" w:themeColor="text1"/>
        </w:rPr>
        <w:t>Plan content</w:t>
      </w:r>
      <w:r w:rsidR="005369CD" w:rsidRPr="00163241">
        <w:rPr>
          <w:color w:val="000000" w:themeColor="text1"/>
        </w:rPr>
        <w:t xml:space="preserve"> and resilience improvement activities</w:t>
      </w:r>
      <w:r w:rsidR="002928DB" w:rsidRPr="00163241">
        <w:rPr>
          <w:color w:val="000000" w:themeColor="text1"/>
        </w:rPr>
        <w:t xml:space="preserve"> </w:t>
      </w:r>
      <w:r w:rsidR="005128FB" w:rsidRPr="00163241">
        <w:rPr>
          <w:color w:val="000000" w:themeColor="text1"/>
        </w:rPr>
        <w:t>should be p</w:t>
      </w:r>
      <w:r w:rsidR="002928DB" w:rsidRPr="00163241">
        <w:rPr>
          <w:color w:val="000000" w:themeColor="text1"/>
        </w:rPr>
        <w:t xml:space="preserve">roportionate to the responsible entity’s </w:t>
      </w:r>
      <w:r w:rsidR="008A6201" w:rsidRPr="00163241">
        <w:rPr>
          <w:color w:val="000000" w:themeColor="text1"/>
        </w:rPr>
        <w:t>internal and external operating context</w:t>
      </w:r>
      <w:r w:rsidR="004C602B" w:rsidRPr="00163241">
        <w:rPr>
          <w:color w:val="000000" w:themeColor="text1"/>
        </w:rPr>
        <w:t xml:space="preserve"> and risk profile</w:t>
      </w:r>
      <w:r w:rsidR="008A6201" w:rsidRPr="00163241">
        <w:rPr>
          <w:color w:val="000000" w:themeColor="text1"/>
        </w:rPr>
        <w:t xml:space="preserve">. </w:t>
      </w:r>
      <w:r w:rsidR="006F693B" w:rsidRPr="00163241">
        <w:rPr>
          <w:color w:val="000000" w:themeColor="text1"/>
        </w:rPr>
        <w:t xml:space="preserve">Proportionality considers the </w:t>
      </w:r>
      <w:r w:rsidR="002928DB" w:rsidRPr="00163241">
        <w:rPr>
          <w:color w:val="000000" w:themeColor="text1"/>
        </w:rPr>
        <w:t>size,</w:t>
      </w:r>
      <w:r w:rsidR="006F693B" w:rsidRPr="00163241">
        <w:rPr>
          <w:color w:val="000000" w:themeColor="text1"/>
        </w:rPr>
        <w:t xml:space="preserve"> </w:t>
      </w:r>
      <w:r w:rsidR="004C602B" w:rsidRPr="00163241">
        <w:rPr>
          <w:color w:val="000000" w:themeColor="text1"/>
        </w:rPr>
        <w:t xml:space="preserve">complexity and business type. </w:t>
      </w:r>
    </w:p>
    <w:p w14:paraId="0516CB8A" w14:textId="7454E245" w:rsidR="00E204E0" w:rsidRPr="00163241" w:rsidRDefault="00664967" w:rsidP="004E5320">
      <w:pPr>
        <w:pStyle w:val="Heading4"/>
      </w:pPr>
      <w:r w:rsidRPr="00163241">
        <w:t>Use b</w:t>
      </w:r>
      <w:r w:rsidR="00E204E0" w:rsidRPr="00163241">
        <w:t>est available data and evidence</w:t>
      </w:r>
    </w:p>
    <w:p w14:paraId="568B1033" w14:textId="0CA32679" w:rsidR="00E204E0" w:rsidRPr="00163241" w:rsidRDefault="00B73BE9" w:rsidP="005B6564">
      <w:pPr>
        <w:pStyle w:val="BodyText"/>
        <w:rPr>
          <w:color w:val="000000" w:themeColor="text1"/>
        </w:rPr>
      </w:pPr>
      <w:r w:rsidRPr="00163241">
        <w:rPr>
          <w:color w:val="000000" w:themeColor="text1"/>
        </w:rPr>
        <w:t xml:space="preserve">RERRC Plans </w:t>
      </w:r>
      <w:r w:rsidR="00A60BB8" w:rsidRPr="00163241">
        <w:rPr>
          <w:color w:val="000000" w:themeColor="text1"/>
        </w:rPr>
        <w:t>should include timely, clear and accurate data</w:t>
      </w:r>
      <w:r w:rsidR="00EB6495" w:rsidRPr="00163241">
        <w:rPr>
          <w:color w:val="000000" w:themeColor="text1"/>
        </w:rPr>
        <w:t>,</w:t>
      </w:r>
      <w:r w:rsidR="00A60BB8" w:rsidRPr="00163241">
        <w:rPr>
          <w:color w:val="000000" w:themeColor="text1"/>
        </w:rPr>
        <w:t xml:space="preserve"> </w:t>
      </w:r>
      <w:r w:rsidR="00BE4354" w:rsidRPr="00163241">
        <w:rPr>
          <w:color w:val="000000" w:themeColor="text1"/>
        </w:rPr>
        <w:t>dra</w:t>
      </w:r>
      <w:r w:rsidR="00EB6495" w:rsidRPr="00163241">
        <w:rPr>
          <w:color w:val="000000" w:themeColor="text1"/>
        </w:rPr>
        <w:t>wing</w:t>
      </w:r>
      <w:r w:rsidR="00BE4354" w:rsidRPr="00163241">
        <w:rPr>
          <w:color w:val="000000" w:themeColor="text1"/>
        </w:rPr>
        <w:t xml:space="preserve"> on historical and current information</w:t>
      </w:r>
      <w:r w:rsidR="00C40E8D" w:rsidRPr="00163241">
        <w:rPr>
          <w:color w:val="000000" w:themeColor="text1"/>
        </w:rPr>
        <w:t xml:space="preserve"> that clearly informs future expectations. </w:t>
      </w:r>
    </w:p>
    <w:p w14:paraId="4FCCC487" w14:textId="1062B03A" w:rsidR="000F2D4C" w:rsidRPr="00163241" w:rsidRDefault="002A037F" w:rsidP="004E5320">
      <w:pPr>
        <w:pStyle w:val="Heading4"/>
      </w:pPr>
      <w:r w:rsidRPr="00163241">
        <w:lastRenderedPageBreak/>
        <w:t>Consistent</w:t>
      </w:r>
    </w:p>
    <w:p w14:paraId="46D288D2" w14:textId="77777777" w:rsidR="00DD642D" w:rsidRPr="00163241" w:rsidRDefault="00221FA9" w:rsidP="005B6564">
      <w:pPr>
        <w:pStyle w:val="BodyText"/>
        <w:rPr>
          <w:color w:val="000000" w:themeColor="text1"/>
        </w:rPr>
      </w:pPr>
      <w:r w:rsidRPr="00163241">
        <w:rPr>
          <w:color w:val="000000" w:themeColor="text1"/>
        </w:rPr>
        <w:t xml:space="preserve">To support </w:t>
      </w:r>
      <w:r w:rsidR="00BF2D0A" w:rsidRPr="00163241">
        <w:rPr>
          <w:color w:val="000000" w:themeColor="text1"/>
        </w:rPr>
        <w:t xml:space="preserve">the </w:t>
      </w:r>
      <w:r w:rsidRPr="00163241">
        <w:rPr>
          <w:color w:val="000000" w:themeColor="text1"/>
        </w:rPr>
        <w:t>CE</w:t>
      </w:r>
      <w:r w:rsidR="00BF2D0A" w:rsidRPr="00163241">
        <w:rPr>
          <w:color w:val="000000" w:themeColor="text1"/>
        </w:rPr>
        <w:t xml:space="preserve"> </w:t>
      </w:r>
      <w:r w:rsidRPr="00163241">
        <w:rPr>
          <w:color w:val="000000" w:themeColor="text1"/>
        </w:rPr>
        <w:t xml:space="preserve">Act objectives and allow </w:t>
      </w:r>
      <w:r w:rsidR="00CB16A3" w:rsidRPr="00163241">
        <w:rPr>
          <w:color w:val="000000" w:themeColor="text1"/>
        </w:rPr>
        <w:t>adequate data analysis to support key sector decision making,</w:t>
      </w:r>
      <w:r w:rsidR="002A037F" w:rsidRPr="00163241">
        <w:rPr>
          <w:color w:val="000000" w:themeColor="text1"/>
        </w:rPr>
        <w:t xml:space="preserve"> </w:t>
      </w:r>
      <w:r w:rsidR="00CB16A3" w:rsidRPr="00163241">
        <w:rPr>
          <w:color w:val="000000" w:themeColor="text1"/>
        </w:rPr>
        <w:t>RERCC Plans</w:t>
      </w:r>
      <w:r w:rsidR="002A037F" w:rsidRPr="00163241">
        <w:rPr>
          <w:color w:val="000000" w:themeColor="text1"/>
        </w:rPr>
        <w:t xml:space="preserve"> should be consistent with the </w:t>
      </w:r>
      <w:r w:rsidR="003D27F1" w:rsidRPr="00163241">
        <w:rPr>
          <w:color w:val="000000" w:themeColor="text1"/>
        </w:rPr>
        <w:t xml:space="preserve">requirements </w:t>
      </w:r>
      <w:r w:rsidR="006847A6" w:rsidRPr="00163241">
        <w:rPr>
          <w:color w:val="000000" w:themeColor="text1"/>
        </w:rPr>
        <w:t>described in</w:t>
      </w:r>
      <w:r w:rsidR="002942C0" w:rsidRPr="00163241">
        <w:rPr>
          <w:color w:val="000000" w:themeColor="text1"/>
        </w:rPr>
        <w:t xml:space="preserve"> </w:t>
      </w:r>
      <w:hyperlink w:anchor="_Detailed_requirements_of" w:history="1">
        <w:r w:rsidR="00041175" w:rsidRPr="00163241">
          <w:rPr>
            <w:rStyle w:val="Hyperlink"/>
            <w:color w:val="000000" w:themeColor="text1"/>
          </w:rPr>
          <w:t>3.5 Detailed requirements of a RERCC Plan</w:t>
        </w:r>
      </w:hyperlink>
      <w:r w:rsidR="007D4348" w:rsidRPr="00163241">
        <w:rPr>
          <w:color w:val="000000" w:themeColor="text1"/>
        </w:rPr>
        <w:t xml:space="preserve"> </w:t>
      </w:r>
      <w:r w:rsidR="00041175" w:rsidRPr="00163241">
        <w:rPr>
          <w:color w:val="000000" w:themeColor="text1"/>
        </w:rPr>
        <w:t>of</w:t>
      </w:r>
      <w:r w:rsidR="007D4348" w:rsidRPr="00163241">
        <w:rPr>
          <w:color w:val="000000" w:themeColor="text1"/>
        </w:rPr>
        <w:t xml:space="preserve"> the guidelines</w:t>
      </w:r>
      <w:r w:rsidR="001A2825" w:rsidRPr="00163241">
        <w:rPr>
          <w:color w:val="000000" w:themeColor="text1"/>
        </w:rPr>
        <w:t>,</w:t>
      </w:r>
      <w:r w:rsidR="001E4FAD" w:rsidRPr="00163241">
        <w:rPr>
          <w:color w:val="000000" w:themeColor="text1"/>
        </w:rPr>
        <w:t xml:space="preserve"> </w:t>
      </w:r>
      <w:r w:rsidR="002F7C5A" w:rsidRPr="00163241">
        <w:rPr>
          <w:color w:val="000000" w:themeColor="text1"/>
        </w:rPr>
        <w:t xml:space="preserve">comply </w:t>
      </w:r>
      <w:r w:rsidR="0095545E" w:rsidRPr="00163241">
        <w:rPr>
          <w:color w:val="000000" w:themeColor="text1"/>
        </w:rPr>
        <w:t>with</w:t>
      </w:r>
      <w:r w:rsidR="002F7C5A" w:rsidRPr="00163241">
        <w:rPr>
          <w:color w:val="000000" w:themeColor="text1"/>
        </w:rPr>
        <w:t xml:space="preserve"> and </w:t>
      </w:r>
      <w:r w:rsidR="007F6434" w:rsidRPr="00163241">
        <w:rPr>
          <w:color w:val="000000" w:themeColor="text1"/>
        </w:rPr>
        <w:t>hav</w:t>
      </w:r>
      <w:r w:rsidR="0095545E" w:rsidRPr="00163241">
        <w:rPr>
          <w:color w:val="000000" w:themeColor="text1"/>
        </w:rPr>
        <w:t>e</w:t>
      </w:r>
      <w:r w:rsidR="007F6434" w:rsidRPr="00163241">
        <w:rPr>
          <w:color w:val="000000" w:themeColor="text1"/>
        </w:rPr>
        <w:t xml:space="preserve"> regard to</w:t>
      </w:r>
      <w:r w:rsidR="001E4FAD" w:rsidRPr="00163241">
        <w:rPr>
          <w:color w:val="000000" w:themeColor="text1"/>
        </w:rPr>
        <w:t xml:space="preserve"> </w:t>
      </w:r>
      <w:r w:rsidR="00BA433F" w:rsidRPr="00163241">
        <w:rPr>
          <w:color w:val="000000" w:themeColor="text1"/>
        </w:rPr>
        <w:t xml:space="preserve">the content </w:t>
      </w:r>
      <w:r w:rsidR="001B6653" w:rsidRPr="00163241">
        <w:rPr>
          <w:color w:val="000000" w:themeColor="text1"/>
        </w:rPr>
        <w:t>of</w:t>
      </w:r>
      <w:r w:rsidR="00BA433F" w:rsidRPr="00163241">
        <w:rPr>
          <w:color w:val="000000" w:themeColor="text1"/>
        </w:rPr>
        <w:t xml:space="preserve"> the </w:t>
      </w:r>
      <w:r w:rsidR="001E4FAD" w:rsidRPr="00163241">
        <w:rPr>
          <w:color w:val="000000" w:themeColor="text1"/>
        </w:rPr>
        <w:t>CERCC Plan</w:t>
      </w:r>
      <w:r w:rsidR="00923E29" w:rsidRPr="00163241">
        <w:rPr>
          <w:color w:val="000000" w:themeColor="text1"/>
        </w:rPr>
        <w:t xml:space="preserve"> </w:t>
      </w:r>
      <w:r w:rsidR="001E4FAD" w:rsidRPr="00163241">
        <w:rPr>
          <w:color w:val="000000" w:themeColor="text1"/>
        </w:rPr>
        <w:t xml:space="preserve">and </w:t>
      </w:r>
      <w:r w:rsidR="00602803" w:rsidRPr="00163241">
        <w:rPr>
          <w:color w:val="000000" w:themeColor="text1"/>
        </w:rPr>
        <w:t xml:space="preserve">consider </w:t>
      </w:r>
      <w:r w:rsidR="00AF1136" w:rsidRPr="00163241">
        <w:rPr>
          <w:color w:val="000000" w:themeColor="text1"/>
        </w:rPr>
        <w:t>utilis</w:t>
      </w:r>
      <w:r w:rsidR="00602803" w:rsidRPr="00163241">
        <w:rPr>
          <w:color w:val="000000" w:themeColor="text1"/>
        </w:rPr>
        <w:t xml:space="preserve">ing </w:t>
      </w:r>
      <w:r w:rsidR="00AF1136" w:rsidRPr="00163241">
        <w:rPr>
          <w:color w:val="000000" w:themeColor="text1"/>
        </w:rPr>
        <w:t xml:space="preserve">concepts contained in </w:t>
      </w:r>
      <w:r w:rsidR="001E4FAD" w:rsidRPr="00163241">
        <w:rPr>
          <w:color w:val="000000" w:themeColor="text1"/>
        </w:rPr>
        <w:t xml:space="preserve">AS ISO31000:2018 Risk Management Guidelines. </w:t>
      </w:r>
      <w:bookmarkStart w:id="101" w:name="_RERCC_Plan_requirements"/>
      <w:bookmarkEnd w:id="101"/>
    </w:p>
    <w:p w14:paraId="5168D9D8" w14:textId="261448CA" w:rsidR="0018771F" w:rsidRPr="00163241" w:rsidRDefault="00542BCE" w:rsidP="00DC199A">
      <w:pPr>
        <w:pStyle w:val="Heading2"/>
        <w:numPr>
          <w:ilvl w:val="1"/>
          <w:numId w:val="16"/>
        </w:numPr>
        <w:tabs>
          <w:tab w:val="left" w:pos="709"/>
        </w:tabs>
        <w:ind w:left="709" w:hanging="709"/>
      </w:pPr>
      <w:bookmarkStart w:id="102" w:name="_Detailed_requirements_of"/>
      <w:bookmarkStart w:id="103" w:name="_Toc156919774"/>
      <w:bookmarkStart w:id="104" w:name="_Toc159593315"/>
      <w:bookmarkStart w:id="105" w:name="_Toc164179243"/>
      <w:bookmarkStart w:id="106" w:name="_Toc164158586"/>
      <w:bookmarkStart w:id="107" w:name="_Toc165563117"/>
      <w:bookmarkEnd w:id="102"/>
      <w:r w:rsidRPr="00163241">
        <w:t xml:space="preserve">Detailed requirements </w:t>
      </w:r>
      <w:r w:rsidR="00B94698" w:rsidRPr="00163241">
        <w:t xml:space="preserve">of </w:t>
      </w:r>
      <w:r w:rsidR="007D6EF0" w:rsidRPr="00163241">
        <w:t xml:space="preserve">a </w:t>
      </w:r>
      <w:r w:rsidR="00DC07D7" w:rsidRPr="00163241">
        <w:t>RERCC</w:t>
      </w:r>
      <w:r w:rsidR="007D6EF0" w:rsidRPr="00163241">
        <w:t xml:space="preserve"> </w:t>
      </w:r>
      <w:bookmarkEnd w:id="103"/>
      <w:r w:rsidR="0020028C" w:rsidRPr="00163241">
        <w:t>P</w:t>
      </w:r>
      <w:r w:rsidR="007D6EF0" w:rsidRPr="00163241">
        <w:t>lan</w:t>
      </w:r>
      <w:bookmarkEnd w:id="104"/>
      <w:bookmarkEnd w:id="105"/>
      <w:bookmarkEnd w:id="106"/>
      <w:bookmarkEnd w:id="107"/>
    </w:p>
    <w:p w14:paraId="4DFBA19D" w14:textId="2A3CE908" w:rsidR="00911890" w:rsidRPr="00163241" w:rsidRDefault="00341E38" w:rsidP="005B6564">
      <w:pPr>
        <w:pStyle w:val="BodyText"/>
        <w:rPr>
          <w:color w:val="000000" w:themeColor="text1"/>
        </w:rPr>
      </w:pPr>
      <w:r w:rsidRPr="00163241">
        <w:rPr>
          <w:color w:val="000000" w:themeColor="text1"/>
        </w:rPr>
        <w:t xml:space="preserve">RERCC </w:t>
      </w:r>
      <w:r w:rsidR="00FF006A" w:rsidRPr="00163241">
        <w:rPr>
          <w:color w:val="000000" w:themeColor="text1"/>
        </w:rPr>
        <w:t>P</w:t>
      </w:r>
      <w:r w:rsidRPr="00163241">
        <w:rPr>
          <w:color w:val="000000" w:themeColor="text1"/>
        </w:rPr>
        <w:t xml:space="preserve">lans may be prepared using the </w:t>
      </w:r>
      <w:r w:rsidR="004A3454" w:rsidRPr="00D460D0">
        <w:rPr>
          <w:b/>
          <w:bCs/>
          <w:color w:val="000000" w:themeColor="text1"/>
          <w:highlight w:val="cyan"/>
        </w:rPr>
        <w:t>optional</w:t>
      </w:r>
      <w:r w:rsidR="004A3454" w:rsidRPr="00163241">
        <w:rPr>
          <w:color w:val="000000" w:themeColor="text1"/>
        </w:rPr>
        <w:t xml:space="preserve"> </w:t>
      </w:r>
      <w:r w:rsidRPr="00163241">
        <w:rPr>
          <w:color w:val="000000" w:themeColor="text1"/>
        </w:rPr>
        <w:t xml:space="preserve">templates </w:t>
      </w:r>
      <w:r w:rsidR="004B4E95" w:rsidRPr="00163241">
        <w:rPr>
          <w:color w:val="000000" w:themeColor="text1"/>
        </w:rPr>
        <w:t>supplied</w:t>
      </w:r>
      <w:r w:rsidRPr="00163241">
        <w:rPr>
          <w:color w:val="000000" w:themeColor="text1"/>
        </w:rPr>
        <w:t xml:space="preserve"> by Recycling Victoria, or </w:t>
      </w:r>
      <w:r w:rsidR="004407CD" w:rsidRPr="00163241">
        <w:rPr>
          <w:color w:val="000000" w:themeColor="text1"/>
        </w:rPr>
        <w:t xml:space="preserve">responsible entities may </w:t>
      </w:r>
      <w:r w:rsidR="00E37C75" w:rsidRPr="00163241">
        <w:rPr>
          <w:color w:val="000000" w:themeColor="text1"/>
        </w:rPr>
        <w:t xml:space="preserve">opt to </w:t>
      </w:r>
      <w:r w:rsidR="004407CD" w:rsidRPr="00163241">
        <w:rPr>
          <w:color w:val="000000" w:themeColor="text1"/>
        </w:rPr>
        <w:t>develop their own plan</w:t>
      </w:r>
      <w:r w:rsidR="00E2679F" w:rsidRPr="00163241">
        <w:rPr>
          <w:color w:val="000000" w:themeColor="text1"/>
        </w:rPr>
        <w:t>,</w:t>
      </w:r>
      <w:r w:rsidR="004407CD" w:rsidRPr="00163241">
        <w:rPr>
          <w:color w:val="000000" w:themeColor="text1"/>
        </w:rPr>
        <w:t xml:space="preserve"> providing all </w:t>
      </w:r>
      <w:r w:rsidR="00E37C75" w:rsidRPr="00163241">
        <w:rPr>
          <w:color w:val="000000" w:themeColor="text1"/>
        </w:rPr>
        <w:t xml:space="preserve">relevant </w:t>
      </w:r>
      <w:r w:rsidR="004407CD" w:rsidRPr="00163241">
        <w:rPr>
          <w:color w:val="000000" w:themeColor="text1"/>
        </w:rPr>
        <w:t xml:space="preserve">requirements of the CE Act and </w:t>
      </w:r>
      <w:r w:rsidR="00E71E85" w:rsidRPr="00163241">
        <w:rPr>
          <w:color w:val="000000" w:themeColor="text1"/>
        </w:rPr>
        <w:t xml:space="preserve">CE </w:t>
      </w:r>
      <w:r w:rsidR="00FF3EDC" w:rsidRPr="00163241">
        <w:rPr>
          <w:color w:val="000000" w:themeColor="text1"/>
        </w:rPr>
        <w:t xml:space="preserve">RCCP </w:t>
      </w:r>
      <w:r w:rsidR="004B4E95" w:rsidRPr="00163241">
        <w:rPr>
          <w:color w:val="000000" w:themeColor="text1"/>
        </w:rPr>
        <w:t>Regulations are met.</w:t>
      </w:r>
      <w:r w:rsidRPr="00163241">
        <w:rPr>
          <w:color w:val="000000" w:themeColor="text1"/>
        </w:rPr>
        <w:t xml:space="preserve"> </w:t>
      </w:r>
    </w:p>
    <w:p w14:paraId="54E01FB2" w14:textId="1DD595FC" w:rsidR="00A77A2F" w:rsidRPr="00163241" w:rsidRDefault="00D74E6D" w:rsidP="005B6564">
      <w:pPr>
        <w:pStyle w:val="BodyText"/>
        <w:rPr>
          <w:color w:val="000000" w:themeColor="text1"/>
        </w:rPr>
      </w:pPr>
      <w:r w:rsidRPr="00163241">
        <w:rPr>
          <w:color w:val="000000" w:themeColor="text1"/>
        </w:rPr>
        <w:t xml:space="preserve">The following </w:t>
      </w:r>
      <w:r w:rsidR="006D5A80" w:rsidRPr="00163241">
        <w:rPr>
          <w:color w:val="000000" w:themeColor="text1"/>
        </w:rPr>
        <w:t>p</w:t>
      </w:r>
      <w:r w:rsidR="00C728F1" w:rsidRPr="00163241">
        <w:rPr>
          <w:color w:val="000000" w:themeColor="text1"/>
        </w:rPr>
        <w:t xml:space="preserve">arts </w:t>
      </w:r>
      <w:r w:rsidRPr="00163241">
        <w:rPr>
          <w:color w:val="000000" w:themeColor="text1"/>
        </w:rPr>
        <w:t xml:space="preserve">provide guidance on </w:t>
      </w:r>
      <w:r w:rsidR="00E37C75" w:rsidRPr="00163241">
        <w:rPr>
          <w:color w:val="000000" w:themeColor="text1"/>
        </w:rPr>
        <w:t xml:space="preserve">the content required </w:t>
      </w:r>
      <w:r w:rsidR="00E37C75" w:rsidRPr="00163241" w:rsidDel="005A49B7">
        <w:rPr>
          <w:color w:val="000000" w:themeColor="text1"/>
        </w:rPr>
        <w:t xml:space="preserve">of a RERCC </w:t>
      </w:r>
      <w:r w:rsidR="00E37C75" w:rsidRPr="00163241">
        <w:rPr>
          <w:color w:val="000000" w:themeColor="text1"/>
        </w:rPr>
        <w:t>P</w:t>
      </w:r>
      <w:r w:rsidR="00E37C75" w:rsidRPr="00163241" w:rsidDel="005A49B7">
        <w:rPr>
          <w:color w:val="000000" w:themeColor="text1"/>
        </w:rPr>
        <w:t xml:space="preserve">lan </w:t>
      </w:r>
      <w:r w:rsidR="00E37C75" w:rsidRPr="00163241">
        <w:rPr>
          <w:color w:val="000000" w:themeColor="text1"/>
        </w:rPr>
        <w:t xml:space="preserve">to comply with s 74F of the CE Act and </w:t>
      </w:r>
      <w:r w:rsidRPr="00163241">
        <w:rPr>
          <w:color w:val="000000" w:themeColor="text1"/>
        </w:rPr>
        <w:t xml:space="preserve">prescribed in </w:t>
      </w:r>
      <w:r w:rsidR="00CB45DB" w:rsidRPr="00163241">
        <w:rPr>
          <w:color w:val="000000" w:themeColor="text1"/>
        </w:rPr>
        <w:t>reg</w:t>
      </w:r>
      <w:r w:rsidR="009400C4" w:rsidRPr="00163241">
        <w:rPr>
          <w:color w:val="000000" w:themeColor="text1"/>
        </w:rPr>
        <w:t>ulation</w:t>
      </w:r>
      <w:r w:rsidR="00CB45DB" w:rsidRPr="00163241">
        <w:rPr>
          <w:color w:val="000000" w:themeColor="text1"/>
        </w:rPr>
        <w:t xml:space="preserve"> </w:t>
      </w:r>
      <w:r w:rsidRPr="00163241">
        <w:rPr>
          <w:color w:val="000000" w:themeColor="text1"/>
        </w:rPr>
        <w:t xml:space="preserve">12 of the </w:t>
      </w:r>
      <w:r w:rsidR="7EC756F5" w:rsidRPr="00163241">
        <w:rPr>
          <w:color w:val="000000" w:themeColor="text1"/>
        </w:rPr>
        <w:t>CE</w:t>
      </w:r>
      <w:r w:rsidRPr="00163241">
        <w:rPr>
          <w:color w:val="000000" w:themeColor="text1"/>
        </w:rPr>
        <w:t xml:space="preserve"> </w:t>
      </w:r>
      <w:r w:rsidR="00B00E7B" w:rsidRPr="00163241">
        <w:rPr>
          <w:color w:val="000000" w:themeColor="text1"/>
        </w:rPr>
        <w:t>RCC</w:t>
      </w:r>
      <w:r w:rsidR="00FB3EE1" w:rsidRPr="00163241">
        <w:rPr>
          <w:color w:val="000000" w:themeColor="text1"/>
        </w:rPr>
        <w:t>P</w:t>
      </w:r>
      <w:r w:rsidR="00B00E7B" w:rsidRPr="00163241">
        <w:rPr>
          <w:color w:val="000000" w:themeColor="text1"/>
        </w:rPr>
        <w:t xml:space="preserve"> </w:t>
      </w:r>
      <w:r w:rsidRPr="00163241">
        <w:rPr>
          <w:color w:val="000000" w:themeColor="text1"/>
        </w:rPr>
        <w:t>Regulations</w:t>
      </w:r>
      <w:r w:rsidR="00E37C75" w:rsidRPr="00163241">
        <w:rPr>
          <w:color w:val="000000" w:themeColor="text1"/>
        </w:rPr>
        <w:t xml:space="preserve">. </w:t>
      </w:r>
      <w:r w:rsidR="0015007E" w:rsidRPr="00163241">
        <w:rPr>
          <w:color w:val="000000" w:themeColor="text1"/>
        </w:rPr>
        <w:t xml:space="preserve">Should entities opt to develop their own plan, </w:t>
      </w:r>
      <w:r w:rsidR="00625B57" w:rsidRPr="00163241">
        <w:rPr>
          <w:color w:val="000000" w:themeColor="text1"/>
        </w:rPr>
        <w:t xml:space="preserve">prescribed </w:t>
      </w:r>
      <w:r w:rsidR="00A15E40" w:rsidRPr="00163241">
        <w:rPr>
          <w:color w:val="000000" w:themeColor="text1"/>
        </w:rPr>
        <w:t>requirements</w:t>
      </w:r>
      <w:r w:rsidR="007A2263" w:rsidRPr="00163241">
        <w:rPr>
          <w:b/>
          <w:bCs/>
          <w:color w:val="000000" w:themeColor="text1"/>
          <w:u w:val="single"/>
        </w:rPr>
        <w:t xml:space="preserve"> must be </w:t>
      </w:r>
      <w:r w:rsidR="00F9088F" w:rsidRPr="00163241">
        <w:rPr>
          <w:b/>
          <w:bCs/>
          <w:color w:val="000000" w:themeColor="text1"/>
          <w:u w:val="single"/>
        </w:rPr>
        <w:t xml:space="preserve">included </w:t>
      </w:r>
      <w:r w:rsidR="00E64275" w:rsidRPr="00163241">
        <w:rPr>
          <w:b/>
          <w:bCs/>
          <w:color w:val="000000" w:themeColor="text1"/>
          <w:u w:val="single"/>
        </w:rPr>
        <w:t xml:space="preserve">as part of </w:t>
      </w:r>
      <w:r w:rsidR="00FA28EE" w:rsidRPr="00163241">
        <w:rPr>
          <w:b/>
          <w:bCs/>
          <w:color w:val="000000" w:themeColor="text1"/>
          <w:u w:val="single"/>
        </w:rPr>
        <w:t xml:space="preserve">a RERCC </w:t>
      </w:r>
      <w:r w:rsidR="0020028C" w:rsidRPr="00163241">
        <w:rPr>
          <w:b/>
          <w:bCs/>
          <w:color w:val="000000" w:themeColor="text1"/>
          <w:u w:val="single"/>
        </w:rPr>
        <w:t>P</w:t>
      </w:r>
      <w:r w:rsidR="00FA28EE" w:rsidRPr="00163241">
        <w:rPr>
          <w:b/>
          <w:bCs/>
          <w:color w:val="000000" w:themeColor="text1"/>
          <w:u w:val="single"/>
        </w:rPr>
        <w:t>lan</w:t>
      </w:r>
      <w:r w:rsidR="007A2263" w:rsidRPr="00163241">
        <w:rPr>
          <w:color w:val="000000" w:themeColor="text1"/>
        </w:rPr>
        <w:t>.</w:t>
      </w:r>
    </w:p>
    <w:p w14:paraId="719AA92D" w14:textId="1345E50A" w:rsidR="006D5A80" w:rsidRPr="00163241" w:rsidRDefault="00010179" w:rsidP="005B6564">
      <w:pPr>
        <w:pStyle w:val="BodyText"/>
        <w:rPr>
          <w:color w:val="000000" w:themeColor="text1"/>
        </w:rPr>
      </w:pPr>
      <w:r w:rsidRPr="00163241">
        <w:rPr>
          <w:color w:val="000000" w:themeColor="text1"/>
        </w:rPr>
        <w:t xml:space="preserve">Parts </w:t>
      </w:r>
      <w:r w:rsidR="007773B2" w:rsidRPr="00163241">
        <w:rPr>
          <w:color w:val="000000" w:themeColor="text1"/>
        </w:rPr>
        <w:t xml:space="preserve">of the </w:t>
      </w:r>
      <w:r w:rsidR="00660DBA" w:rsidRPr="00163241">
        <w:rPr>
          <w:b/>
          <w:bCs/>
          <w:color w:val="000000" w:themeColor="text1"/>
          <w:highlight w:val="cyan"/>
        </w:rPr>
        <w:t>optional</w:t>
      </w:r>
      <w:r w:rsidR="00660DBA" w:rsidRPr="00163241">
        <w:rPr>
          <w:color w:val="000000" w:themeColor="text1"/>
        </w:rPr>
        <w:t xml:space="preserve"> </w:t>
      </w:r>
      <w:r w:rsidR="007773B2" w:rsidRPr="00163241">
        <w:rPr>
          <w:color w:val="000000" w:themeColor="text1"/>
        </w:rPr>
        <w:t>template</w:t>
      </w:r>
      <w:r w:rsidRPr="00163241">
        <w:rPr>
          <w:color w:val="000000" w:themeColor="text1"/>
        </w:rPr>
        <w:t>s</w:t>
      </w:r>
      <w:r w:rsidR="007773B2" w:rsidRPr="00163241">
        <w:rPr>
          <w:color w:val="000000" w:themeColor="text1"/>
        </w:rPr>
        <w:t xml:space="preserve"> request </w:t>
      </w:r>
      <w:r w:rsidR="00150E69" w:rsidRPr="00163241">
        <w:rPr>
          <w:color w:val="000000" w:themeColor="text1"/>
        </w:rPr>
        <w:t>some</w:t>
      </w:r>
      <w:r w:rsidR="007773B2" w:rsidRPr="00163241">
        <w:rPr>
          <w:color w:val="000000" w:themeColor="text1"/>
        </w:rPr>
        <w:t xml:space="preserve"> information over and above the </w:t>
      </w:r>
      <w:r w:rsidR="00A77A2F" w:rsidRPr="00163241">
        <w:rPr>
          <w:color w:val="000000" w:themeColor="text1"/>
        </w:rPr>
        <w:t>CE</w:t>
      </w:r>
      <w:r w:rsidR="007773B2" w:rsidRPr="00163241">
        <w:rPr>
          <w:color w:val="000000" w:themeColor="text1"/>
        </w:rPr>
        <w:t xml:space="preserve"> Act and </w:t>
      </w:r>
      <w:r w:rsidR="00E71E85" w:rsidRPr="00163241">
        <w:rPr>
          <w:color w:val="000000" w:themeColor="text1"/>
        </w:rPr>
        <w:t xml:space="preserve">CE </w:t>
      </w:r>
      <w:r w:rsidR="004E273F" w:rsidRPr="00163241">
        <w:rPr>
          <w:color w:val="000000" w:themeColor="text1"/>
        </w:rPr>
        <w:t xml:space="preserve">RCCP </w:t>
      </w:r>
      <w:r w:rsidR="007773B2" w:rsidRPr="00163241">
        <w:rPr>
          <w:color w:val="000000" w:themeColor="text1"/>
        </w:rPr>
        <w:t>Regulations</w:t>
      </w:r>
      <w:r w:rsidR="003F1A99" w:rsidRPr="00163241">
        <w:rPr>
          <w:color w:val="000000" w:themeColor="text1"/>
        </w:rPr>
        <w:t xml:space="preserve"> </w:t>
      </w:r>
      <w:r w:rsidR="001B7C04" w:rsidRPr="00163241">
        <w:rPr>
          <w:color w:val="000000" w:themeColor="text1"/>
        </w:rPr>
        <w:t xml:space="preserve">requirements and </w:t>
      </w:r>
      <w:r w:rsidR="003F1A99" w:rsidRPr="00163241">
        <w:rPr>
          <w:color w:val="000000" w:themeColor="text1"/>
        </w:rPr>
        <w:t>have been clearly distinguished</w:t>
      </w:r>
      <w:r w:rsidRPr="00163241">
        <w:rPr>
          <w:color w:val="000000" w:themeColor="text1"/>
        </w:rPr>
        <w:t>. C</w:t>
      </w:r>
      <w:r w:rsidR="007773B2" w:rsidRPr="00163241">
        <w:rPr>
          <w:color w:val="000000" w:themeColor="text1"/>
        </w:rPr>
        <w:t>omp</w:t>
      </w:r>
      <w:r w:rsidR="00A679ED" w:rsidRPr="00163241">
        <w:rPr>
          <w:color w:val="000000" w:themeColor="text1"/>
        </w:rPr>
        <w:t>leting</w:t>
      </w:r>
      <w:r w:rsidR="007773B2" w:rsidRPr="00163241">
        <w:rPr>
          <w:color w:val="000000" w:themeColor="text1"/>
        </w:rPr>
        <w:t xml:space="preserve"> these </w:t>
      </w:r>
      <w:r w:rsidR="00D7405A" w:rsidRPr="00163241">
        <w:rPr>
          <w:color w:val="000000" w:themeColor="text1"/>
        </w:rPr>
        <w:t>parts</w:t>
      </w:r>
      <w:r w:rsidR="007773B2" w:rsidRPr="00163241">
        <w:rPr>
          <w:color w:val="000000" w:themeColor="text1"/>
        </w:rPr>
        <w:t xml:space="preserve"> </w:t>
      </w:r>
      <w:r w:rsidR="00A77A2F" w:rsidRPr="00163241">
        <w:rPr>
          <w:color w:val="000000" w:themeColor="text1"/>
        </w:rPr>
        <w:t>is optional.</w:t>
      </w:r>
    </w:p>
    <w:p w14:paraId="547E3904" w14:textId="1886143E" w:rsidR="00911890" w:rsidRPr="00163241" w:rsidRDefault="00070ACC" w:rsidP="005B6564">
      <w:pPr>
        <w:pStyle w:val="BodyText"/>
        <w:rPr>
          <w:color w:val="000000" w:themeColor="text1"/>
        </w:rPr>
      </w:pPr>
      <w:r w:rsidRPr="00163241">
        <w:rPr>
          <w:b/>
          <w:bCs/>
          <w:color w:val="000000" w:themeColor="text1"/>
          <w:highlight w:val="cyan"/>
        </w:rPr>
        <w:t>Optional</w:t>
      </w:r>
      <w:r w:rsidR="008F5DAD" w:rsidRPr="00163241">
        <w:rPr>
          <w:color w:val="000000" w:themeColor="text1"/>
        </w:rPr>
        <w:t xml:space="preserve"> </w:t>
      </w:r>
      <w:r w:rsidR="00ED366C" w:rsidRPr="00163241">
        <w:rPr>
          <w:color w:val="000000" w:themeColor="text1"/>
        </w:rPr>
        <w:t>t</w:t>
      </w:r>
      <w:r w:rsidR="00911890" w:rsidRPr="00163241">
        <w:rPr>
          <w:color w:val="000000" w:themeColor="text1"/>
        </w:rPr>
        <w:t xml:space="preserve">emplates </w:t>
      </w:r>
      <w:r w:rsidR="00B231CC" w:rsidRPr="00163241">
        <w:rPr>
          <w:color w:val="000000" w:themeColor="text1"/>
        </w:rPr>
        <w:t>have been prepared by</w:t>
      </w:r>
      <w:r w:rsidR="008F5DAD" w:rsidRPr="00163241">
        <w:rPr>
          <w:color w:val="000000" w:themeColor="text1"/>
        </w:rPr>
        <w:t xml:space="preserve"> Recycling Victoria </w:t>
      </w:r>
      <w:r w:rsidR="00911890" w:rsidRPr="00163241">
        <w:rPr>
          <w:color w:val="000000" w:themeColor="text1"/>
        </w:rPr>
        <w:t xml:space="preserve">to assist </w:t>
      </w:r>
      <w:r w:rsidR="00ED366C" w:rsidRPr="00163241">
        <w:rPr>
          <w:color w:val="000000" w:themeColor="text1"/>
        </w:rPr>
        <w:t xml:space="preserve">responsible entities </w:t>
      </w:r>
      <w:r w:rsidR="00235937" w:rsidRPr="00163241">
        <w:rPr>
          <w:color w:val="000000" w:themeColor="text1"/>
        </w:rPr>
        <w:t>to comply</w:t>
      </w:r>
      <w:r w:rsidR="00877D2F" w:rsidRPr="00163241">
        <w:rPr>
          <w:color w:val="000000" w:themeColor="text1"/>
        </w:rPr>
        <w:t xml:space="preserve"> with </w:t>
      </w:r>
      <w:r w:rsidR="00E53CF0" w:rsidRPr="00163241">
        <w:rPr>
          <w:color w:val="000000" w:themeColor="text1"/>
        </w:rPr>
        <w:t>the</w:t>
      </w:r>
      <w:r w:rsidR="00877D2F" w:rsidRPr="00163241">
        <w:rPr>
          <w:color w:val="000000" w:themeColor="text1"/>
        </w:rPr>
        <w:t xml:space="preserve"> </w:t>
      </w:r>
      <w:r w:rsidR="00A77800" w:rsidRPr="00163241">
        <w:rPr>
          <w:color w:val="000000" w:themeColor="text1"/>
        </w:rPr>
        <w:t xml:space="preserve">legislative </w:t>
      </w:r>
      <w:r w:rsidR="00877D2F" w:rsidRPr="00163241">
        <w:rPr>
          <w:color w:val="000000" w:themeColor="text1"/>
        </w:rPr>
        <w:t>requirements</w:t>
      </w:r>
      <w:r w:rsidR="005D303C" w:rsidRPr="00163241">
        <w:rPr>
          <w:color w:val="000000" w:themeColor="text1"/>
        </w:rPr>
        <w:t>:</w:t>
      </w:r>
    </w:p>
    <w:p w14:paraId="4641C3F8" w14:textId="2A8A26E0" w:rsidR="005D303C" w:rsidRPr="00163241" w:rsidRDefault="00DF670B" w:rsidP="00DC199A">
      <w:pPr>
        <w:pStyle w:val="ListNumber"/>
        <w:numPr>
          <w:ilvl w:val="0"/>
          <w:numId w:val="19"/>
        </w:numPr>
        <w:rPr>
          <w:color w:val="000000" w:themeColor="text1"/>
        </w:rPr>
      </w:pPr>
      <w:r w:rsidRPr="00163241">
        <w:rPr>
          <w:color w:val="000000" w:themeColor="text1"/>
        </w:rPr>
        <w:t xml:space="preserve">Responsible Entity Risk, Consequence and Contingency Plan - </w:t>
      </w:r>
      <w:r w:rsidR="00F41D1D" w:rsidRPr="00163241">
        <w:rPr>
          <w:color w:val="000000" w:themeColor="text1"/>
        </w:rPr>
        <w:t>O</w:t>
      </w:r>
      <w:r w:rsidRPr="00163241">
        <w:rPr>
          <w:color w:val="000000" w:themeColor="text1"/>
        </w:rPr>
        <w:t xml:space="preserve">ptional </w:t>
      </w:r>
      <w:r w:rsidR="00F41D1D" w:rsidRPr="00163241">
        <w:rPr>
          <w:color w:val="000000" w:themeColor="text1"/>
        </w:rPr>
        <w:t>T</w:t>
      </w:r>
      <w:r w:rsidRPr="00163241">
        <w:rPr>
          <w:color w:val="000000" w:themeColor="text1"/>
        </w:rPr>
        <w:t>emplate</w:t>
      </w:r>
    </w:p>
    <w:p w14:paraId="66DC69F4" w14:textId="22011556" w:rsidR="005D303C" w:rsidRPr="00163241" w:rsidRDefault="008C7034" w:rsidP="00DC199A">
      <w:pPr>
        <w:pStyle w:val="ListNumber"/>
        <w:numPr>
          <w:ilvl w:val="0"/>
          <w:numId w:val="19"/>
        </w:numPr>
        <w:rPr>
          <w:color w:val="000000" w:themeColor="text1"/>
        </w:rPr>
      </w:pPr>
      <w:r w:rsidRPr="00163241">
        <w:rPr>
          <w:color w:val="000000" w:themeColor="text1"/>
        </w:rPr>
        <w:t xml:space="preserve">Risk Register – </w:t>
      </w:r>
      <w:r w:rsidR="00F41D1D" w:rsidRPr="00163241">
        <w:rPr>
          <w:color w:val="000000" w:themeColor="text1"/>
        </w:rPr>
        <w:t>O</w:t>
      </w:r>
      <w:r w:rsidRPr="00163241">
        <w:rPr>
          <w:color w:val="000000" w:themeColor="text1"/>
        </w:rPr>
        <w:t xml:space="preserve">ptional </w:t>
      </w:r>
      <w:r w:rsidR="00F41D1D" w:rsidRPr="00163241">
        <w:rPr>
          <w:color w:val="000000" w:themeColor="text1"/>
        </w:rPr>
        <w:t>T</w:t>
      </w:r>
      <w:r w:rsidRPr="00163241">
        <w:rPr>
          <w:color w:val="000000" w:themeColor="text1"/>
        </w:rPr>
        <w:t>emplate</w:t>
      </w:r>
    </w:p>
    <w:p w14:paraId="10A56431" w14:textId="7D50E0A8" w:rsidR="004E5320" w:rsidRPr="00163241" w:rsidRDefault="004E5320" w:rsidP="004E5320">
      <w:pPr>
        <w:pStyle w:val="Heading4"/>
      </w:pPr>
      <w:r w:rsidRPr="00163241">
        <w:t>Tips for RERCC Plan preparation</w:t>
      </w:r>
    </w:p>
    <w:p w14:paraId="4B63C41A" w14:textId="77777777" w:rsidR="004E5320" w:rsidRPr="00DB1A00" w:rsidRDefault="004E5320" w:rsidP="005B6564">
      <w:pPr>
        <w:pStyle w:val="ListBullet"/>
        <w:rPr>
          <w:color w:val="000000" w:themeColor="text1"/>
        </w:rPr>
      </w:pPr>
      <w:r w:rsidRPr="00DB1A00">
        <w:rPr>
          <w:color w:val="000000" w:themeColor="text1"/>
        </w:rPr>
        <w:t xml:space="preserve">Look for opportunities to provide required information once. For example, in </w:t>
      </w:r>
      <w:hyperlink w:anchor="_3.6.1_Part_1:" w:history="1">
        <w:r w:rsidRPr="00DB1A00">
          <w:rPr>
            <w:rStyle w:val="Hyperlink"/>
            <w:color w:val="000000" w:themeColor="text1"/>
          </w:rPr>
          <w:t>Part 1: Entity overview</w:t>
        </w:r>
      </w:hyperlink>
      <w:r w:rsidRPr="00DB1A00">
        <w:rPr>
          <w:color w:val="000000" w:themeColor="text1"/>
        </w:rPr>
        <w:t xml:space="preserve"> and </w:t>
      </w:r>
      <w:hyperlink w:anchor="_3.6.4_Part_4:" w:history="1">
        <w:r w:rsidRPr="00DB1A00">
          <w:rPr>
            <w:rStyle w:val="Hyperlink"/>
            <w:color w:val="000000" w:themeColor="text1"/>
          </w:rPr>
          <w:t>Part 4: Risk profile</w:t>
        </w:r>
      </w:hyperlink>
      <w:r w:rsidRPr="00DB1A00">
        <w:rPr>
          <w:color w:val="000000" w:themeColor="text1"/>
        </w:rPr>
        <w:t xml:space="preserve">, the list of key services, waste types and site </w:t>
      </w:r>
      <w:r w:rsidRPr="00DB1A00">
        <w:rPr>
          <w:color w:val="000000" w:themeColor="text1"/>
        </w:rPr>
        <w:lastRenderedPageBreak/>
        <w:t xml:space="preserve">locations could be described once and referenced elsewhere in the plan, when relevant. </w:t>
      </w:r>
    </w:p>
    <w:p w14:paraId="4D66F77B" w14:textId="77777777" w:rsidR="004E5320" w:rsidRPr="00163241" w:rsidRDefault="004E5320" w:rsidP="005B6564">
      <w:pPr>
        <w:pStyle w:val="ListBullet"/>
        <w:rPr>
          <w:color w:val="000000" w:themeColor="text1"/>
        </w:rPr>
      </w:pPr>
      <w:r w:rsidRPr="00163241">
        <w:rPr>
          <w:color w:val="000000" w:themeColor="text1"/>
        </w:rPr>
        <w:t>Utilise maps and tables where relevant.</w:t>
      </w:r>
    </w:p>
    <w:p w14:paraId="3D356923" w14:textId="023101F4" w:rsidR="004E5320" w:rsidRPr="00163241" w:rsidRDefault="004E5320" w:rsidP="005B6564">
      <w:pPr>
        <w:pStyle w:val="ListBullet"/>
        <w:rPr>
          <w:color w:val="000000" w:themeColor="text1"/>
        </w:rPr>
      </w:pPr>
      <w:r w:rsidRPr="00163241">
        <w:rPr>
          <w:color w:val="000000" w:themeColor="text1"/>
        </w:rPr>
        <w:t>Where relevant information is already contained in existing documents, consider including these or portions of these, as attachments. To be compliant, the pertinent information in the attachment must be adequately identified or referenced in the RERCC Plan.</w:t>
      </w:r>
    </w:p>
    <w:p w14:paraId="6AF3BC2A" w14:textId="3F128DF8" w:rsidR="008E74E5" w:rsidRPr="00163241" w:rsidRDefault="00453FA7" w:rsidP="00DC199A">
      <w:pPr>
        <w:pStyle w:val="Heading2"/>
        <w:numPr>
          <w:ilvl w:val="1"/>
          <w:numId w:val="16"/>
        </w:numPr>
        <w:tabs>
          <w:tab w:val="left" w:pos="709"/>
        </w:tabs>
        <w:ind w:left="709" w:hanging="709"/>
      </w:pPr>
      <w:bookmarkStart w:id="108" w:name="_Toc156919775"/>
      <w:bookmarkStart w:id="109" w:name="_Toc159593316"/>
      <w:bookmarkStart w:id="110" w:name="_Toc164179244"/>
      <w:bookmarkStart w:id="111" w:name="_Toc164158587"/>
      <w:bookmarkStart w:id="112" w:name="_Toc165563118"/>
      <w:bookmarkStart w:id="113" w:name="_Toc153179190"/>
      <w:r w:rsidRPr="00163241">
        <w:t>RERCC Plan content</w:t>
      </w:r>
      <w:bookmarkEnd w:id="108"/>
      <w:bookmarkEnd w:id="109"/>
      <w:bookmarkEnd w:id="110"/>
      <w:bookmarkEnd w:id="111"/>
      <w:bookmarkEnd w:id="112"/>
    </w:p>
    <w:p w14:paraId="5974C0B6" w14:textId="5359671D" w:rsidR="002B5C04" w:rsidRPr="00163241" w:rsidRDefault="004F67F4" w:rsidP="008330F9">
      <w:pPr>
        <w:pStyle w:val="Heading4"/>
      </w:pPr>
      <w:r w:rsidRPr="00163241">
        <w:t>Document information</w:t>
      </w:r>
      <w:bookmarkEnd w:id="113"/>
      <w:r w:rsidR="002B5C04" w:rsidRPr="00163241">
        <w:t xml:space="preserve"> </w:t>
      </w:r>
    </w:p>
    <w:p w14:paraId="504EC0F3" w14:textId="72ECBB12" w:rsidR="001966B0" w:rsidRPr="00163241" w:rsidRDefault="009D1F1D" w:rsidP="005B6564">
      <w:pPr>
        <w:pStyle w:val="ListBullet"/>
        <w:rPr>
          <w:color w:val="000000" w:themeColor="text1"/>
        </w:rPr>
      </w:pPr>
      <w:r w:rsidRPr="00163241">
        <w:rPr>
          <w:color w:val="000000" w:themeColor="text1"/>
        </w:rPr>
        <w:t>D</w:t>
      </w:r>
      <w:r w:rsidR="00406FE6" w:rsidRPr="00163241">
        <w:rPr>
          <w:color w:val="000000" w:themeColor="text1"/>
        </w:rPr>
        <w:t xml:space="preserve">ocument </w:t>
      </w:r>
      <w:r w:rsidR="004E5320" w:rsidRPr="00163241">
        <w:rPr>
          <w:color w:val="000000" w:themeColor="text1"/>
        </w:rPr>
        <w:t>–</w:t>
      </w:r>
      <w:r w:rsidR="006C49EE" w:rsidRPr="00163241">
        <w:rPr>
          <w:color w:val="000000" w:themeColor="text1"/>
        </w:rPr>
        <w:t xml:space="preserve"> </w:t>
      </w:r>
      <w:r w:rsidR="00406FE6" w:rsidRPr="00163241">
        <w:rPr>
          <w:color w:val="000000" w:themeColor="text1"/>
        </w:rPr>
        <w:t>draft, final or version number</w:t>
      </w:r>
      <w:r w:rsidRPr="00163241">
        <w:rPr>
          <w:color w:val="000000" w:themeColor="text1"/>
        </w:rPr>
        <w:t>.</w:t>
      </w:r>
    </w:p>
    <w:p w14:paraId="21F4B4B3" w14:textId="1760D63E" w:rsidR="000422BF" w:rsidRPr="00163241" w:rsidRDefault="009D1F1D" w:rsidP="005B6564">
      <w:pPr>
        <w:pStyle w:val="ListBullet"/>
        <w:rPr>
          <w:color w:val="000000" w:themeColor="text1"/>
        </w:rPr>
      </w:pPr>
      <w:r w:rsidRPr="00163241">
        <w:rPr>
          <w:color w:val="000000" w:themeColor="text1"/>
        </w:rPr>
        <w:t>P</w:t>
      </w:r>
      <w:r w:rsidR="000422BF" w:rsidRPr="00163241">
        <w:rPr>
          <w:color w:val="000000" w:themeColor="text1"/>
        </w:rPr>
        <w:t>reparation date</w:t>
      </w:r>
      <w:r w:rsidRPr="00163241">
        <w:rPr>
          <w:color w:val="000000" w:themeColor="text1"/>
        </w:rPr>
        <w:t>.</w:t>
      </w:r>
    </w:p>
    <w:p w14:paraId="3725961D" w14:textId="0F313EFB" w:rsidR="00A255DF" w:rsidRPr="00163241" w:rsidRDefault="009D1F1D" w:rsidP="005B6564">
      <w:pPr>
        <w:pStyle w:val="ListBullet"/>
        <w:rPr>
          <w:color w:val="000000" w:themeColor="text1"/>
        </w:rPr>
      </w:pPr>
      <w:r w:rsidRPr="00163241">
        <w:rPr>
          <w:color w:val="000000" w:themeColor="text1"/>
        </w:rPr>
        <w:t>D</w:t>
      </w:r>
      <w:r w:rsidR="00BF2CEB" w:rsidRPr="00163241">
        <w:rPr>
          <w:color w:val="000000" w:themeColor="text1"/>
        </w:rPr>
        <w:t xml:space="preserve">ocument action such as </w:t>
      </w:r>
      <w:r w:rsidR="009221C0" w:rsidRPr="00163241">
        <w:rPr>
          <w:color w:val="000000" w:themeColor="text1"/>
        </w:rPr>
        <w:t xml:space="preserve">preparation, </w:t>
      </w:r>
      <w:r w:rsidR="00BF2CEB" w:rsidRPr="00163241">
        <w:rPr>
          <w:color w:val="000000" w:themeColor="text1"/>
        </w:rPr>
        <w:t>review</w:t>
      </w:r>
      <w:r w:rsidR="009221C0" w:rsidRPr="00163241">
        <w:rPr>
          <w:color w:val="000000" w:themeColor="text1"/>
        </w:rPr>
        <w:t xml:space="preserve"> and </w:t>
      </w:r>
      <w:r w:rsidR="00BF2CEB" w:rsidRPr="00163241">
        <w:rPr>
          <w:color w:val="000000" w:themeColor="text1"/>
        </w:rPr>
        <w:t>document approval</w:t>
      </w:r>
      <w:r w:rsidRPr="00163241">
        <w:rPr>
          <w:color w:val="000000" w:themeColor="text1"/>
        </w:rPr>
        <w:t>.</w:t>
      </w:r>
      <w:r w:rsidR="00AE79DC" w:rsidRPr="00163241">
        <w:rPr>
          <w:color w:val="000000" w:themeColor="text1"/>
        </w:rPr>
        <w:t xml:space="preserve"> </w:t>
      </w:r>
    </w:p>
    <w:p w14:paraId="5DE37800" w14:textId="6E4D4D80" w:rsidR="00AE79DC" w:rsidRPr="00163241" w:rsidRDefault="009D1F1D" w:rsidP="005B6564">
      <w:pPr>
        <w:pStyle w:val="ListBullet"/>
        <w:rPr>
          <w:color w:val="000000" w:themeColor="text1"/>
        </w:rPr>
      </w:pPr>
      <w:r w:rsidRPr="00163241">
        <w:rPr>
          <w:color w:val="000000" w:themeColor="text1"/>
        </w:rPr>
        <w:t>D</w:t>
      </w:r>
      <w:r w:rsidR="00AE79DC" w:rsidRPr="00163241">
        <w:rPr>
          <w:color w:val="000000" w:themeColor="text1"/>
        </w:rPr>
        <w:t>etail on what was changed</w:t>
      </w:r>
      <w:r w:rsidRPr="00163241">
        <w:rPr>
          <w:color w:val="000000" w:themeColor="text1"/>
        </w:rPr>
        <w:t>.</w:t>
      </w:r>
    </w:p>
    <w:p w14:paraId="50FF3059" w14:textId="649AE792" w:rsidR="00AE79DC" w:rsidRPr="00163241" w:rsidRDefault="006C49EE" w:rsidP="005B6564">
      <w:pPr>
        <w:pStyle w:val="ListBullet"/>
        <w:rPr>
          <w:color w:val="000000" w:themeColor="text1"/>
        </w:rPr>
      </w:pPr>
      <w:r w:rsidRPr="00163241">
        <w:rPr>
          <w:color w:val="000000" w:themeColor="text1"/>
        </w:rPr>
        <w:t>n</w:t>
      </w:r>
      <w:r w:rsidR="00AE79DC" w:rsidRPr="00163241">
        <w:rPr>
          <w:color w:val="000000" w:themeColor="text1"/>
        </w:rPr>
        <w:t>ame and title of person approving the document</w:t>
      </w:r>
      <w:r w:rsidR="00C7429B" w:rsidRPr="00163241">
        <w:rPr>
          <w:color w:val="000000" w:themeColor="text1"/>
        </w:rPr>
        <w:t>.</w:t>
      </w:r>
      <w:r w:rsidR="00AE79DC" w:rsidRPr="00163241">
        <w:rPr>
          <w:color w:val="000000" w:themeColor="text1"/>
        </w:rPr>
        <w:t xml:space="preserve"> </w:t>
      </w:r>
    </w:p>
    <w:p w14:paraId="678FF255" w14:textId="0F10F380" w:rsidR="005E65B3" w:rsidRPr="00163241" w:rsidRDefault="008032C3" w:rsidP="00D706AB">
      <w:pPr>
        <w:pStyle w:val="Heading3"/>
      </w:pPr>
      <w:bookmarkStart w:id="114" w:name="_3.6.1_Part_1:"/>
      <w:bookmarkStart w:id="115" w:name="_Toc156919776"/>
      <w:bookmarkStart w:id="116" w:name="_Toc159593317"/>
      <w:bookmarkStart w:id="117" w:name="_Toc164179245"/>
      <w:bookmarkStart w:id="118" w:name="_Toc164158588"/>
      <w:bookmarkStart w:id="119" w:name="_Toc165563119"/>
      <w:bookmarkEnd w:id="114"/>
      <w:r w:rsidRPr="00163241">
        <w:t>3.6.1</w:t>
      </w:r>
      <w:r w:rsidRPr="00163241">
        <w:tab/>
      </w:r>
      <w:r w:rsidR="00E342CA" w:rsidRPr="00163241">
        <w:t>Part</w:t>
      </w:r>
      <w:r w:rsidR="005E65B3" w:rsidRPr="00163241">
        <w:t xml:space="preserve"> 1: </w:t>
      </w:r>
      <w:r w:rsidR="009673EA" w:rsidRPr="00163241">
        <w:t xml:space="preserve">Entity </w:t>
      </w:r>
      <w:r w:rsidR="005E65B3" w:rsidRPr="00163241">
        <w:t>overview</w:t>
      </w:r>
      <w:bookmarkEnd w:id="115"/>
      <w:bookmarkEnd w:id="116"/>
      <w:bookmarkEnd w:id="117"/>
      <w:bookmarkEnd w:id="118"/>
      <w:bookmarkEnd w:id="119"/>
    </w:p>
    <w:p w14:paraId="662B4BEF" w14:textId="1E22E1E3" w:rsidR="008F2FE2" w:rsidRPr="00163241" w:rsidRDefault="002733CF" w:rsidP="005B6564">
      <w:pPr>
        <w:pStyle w:val="BodyText"/>
        <w:rPr>
          <w:color w:val="000000" w:themeColor="text1"/>
        </w:rPr>
      </w:pPr>
      <w:r w:rsidRPr="00163241">
        <w:rPr>
          <w:color w:val="000000" w:themeColor="text1"/>
        </w:rPr>
        <w:t xml:space="preserve">Part 1: </w:t>
      </w:r>
      <w:r w:rsidR="004E7294" w:rsidRPr="00163241">
        <w:rPr>
          <w:color w:val="000000" w:themeColor="text1"/>
        </w:rPr>
        <w:t xml:space="preserve">Entity </w:t>
      </w:r>
      <w:r w:rsidR="006C597C" w:rsidRPr="00163241">
        <w:rPr>
          <w:color w:val="000000" w:themeColor="text1"/>
        </w:rPr>
        <w:t xml:space="preserve">overview </w:t>
      </w:r>
      <w:r w:rsidR="00AC5EB4" w:rsidRPr="00163241">
        <w:rPr>
          <w:color w:val="000000" w:themeColor="text1"/>
        </w:rPr>
        <w:t xml:space="preserve">gives definition </w:t>
      </w:r>
      <w:r w:rsidR="00225C6C" w:rsidRPr="00163241">
        <w:rPr>
          <w:color w:val="000000" w:themeColor="text1"/>
        </w:rPr>
        <w:t>to the entity types</w:t>
      </w:r>
      <w:r w:rsidR="00AC5EB4" w:rsidRPr="00163241">
        <w:rPr>
          <w:color w:val="000000" w:themeColor="text1"/>
        </w:rPr>
        <w:t xml:space="preserve"> </w:t>
      </w:r>
      <w:r w:rsidR="009D1F1D" w:rsidRPr="00163241">
        <w:rPr>
          <w:color w:val="000000" w:themeColor="text1"/>
        </w:rPr>
        <w:t xml:space="preserve">that </w:t>
      </w:r>
      <w:r w:rsidR="00AC5EB4" w:rsidRPr="00163241">
        <w:rPr>
          <w:color w:val="000000" w:themeColor="text1"/>
        </w:rPr>
        <w:t>provid</w:t>
      </w:r>
      <w:r w:rsidR="009D1F1D" w:rsidRPr="00163241">
        <w:rPr>
          <w:color w:val="000000" w:themeColor="text1"/>
        </w:rPr>
        <w:t>e</w:t>
      </w:r>
      <w:r w:rsidR="00AC5EB4" w:rsidRPr="00163241">
        <w:rPr>
          <w:color w:val="000000" w:themeColor="text1"/>
        </w:rPr>
        <w:t xml:space="preserve"> waste</w:t>
      </w:r>
      <w:r w:rsidR="006C49EE" w:rsidRPr="00163241">
        <w:rPr>
          <w:color w:val="000000" w:themeColor="text1"/>
        </w:rPr>
        <w:t>,</w:t>
      </w:r>
      <w:r w:rsidR="000C00A7" w:rsidRPr="00163241">
        <w:rPr>
          <w:color w:val="000000" w:themeColor="text1"/>
        </w:rPr>
        <w:t xml:space="preserve"> recycling and resource recovery services </w:t>
      </w:r>
      <w:r w:rsidR="00AC3568" w:rsidRPr="00163241">
        <w:rPr>
          <w:color w:val="000000" w:themeColor="text1"/>
        </w:rPr>
        <w:t xml:space="preserve">in Victoria </w:t>
      </w:r>
      <w:r w:rsidR="002B7436" w:rsidRPr="00163241">
        <w:rPr>
          <w:color w:val="000000" w:themeColor="text1"/>
        </w:rPr>
        <w:t>and the</w:t>
      </w:r>
      <w:r w:rsidR="00AC3568" w:rsidRPr="00163241">
        <w:rPr>
          <w:color w:val="000000" w:themeColor="text1"/>
        </w:rPr>
        <w:t>ir</w:t>
      </w:r>
      <w:r w:rsidR="002B7436" w:rsidRPr="00163241">
        <w:rPr>
          <w:color w:val="000000" w:themeColor="text1"/>
        </w:rPr>
        <w:t xml:space="preserve"> </w:t>
      </w:r>
      <w:r w:rsidR="00E058FC" w:rsidRPr="00163241">
        <w:rPr>
          <w:color w:val="000000" w:themeColor="text1"/>
        </w:rPr>
        <w:t xml:space="preserve">corresponding </w:t>
      </w:r>
      <w:r w:rsidR="002B7436" w:rsidRPr="00163241">
        <w:rPr>
          <w:color w:val="000000" w:themeColor="text1"/>
        </w:rPr>
        <w:t>ge</w:t>
      </w:r>
      <w:r w:rsidR="00997D9A" w:rsidRPr="00163241">
        <w:rPr>
          <w:color w:val="000000" w:themeColor="text1"/>
        </w:rPr>
        <w:t xml:space="preserve">ographic </w:t>
      </w:r>
      <w:r w:rsidR="001547FE" w:rsidRPr="00163241">
        <w:rPr>
          <w:color w:val="000000" w:themeColor="text1"/>
        </w:rPr>
        <w:t>locatio</w:t>
      </w:r>
      <w:r w:rsidR="00AC3568" w:rsidRPr="00163241">
        <w:rPr>
          <w:color w:val="000000" w:themeColor="text1"/>
        </w:rPr>
        <w:t>ns</w:t>
      </w:r>
      <w:r w:rsidR="00E058FC" w:rsidRPr="00163241">
        <w:rPr>
          <w:color w:val="000000" w:themeColor="text1"/>
        </w:rPr>
        <w:t>.</w:t>
      </w:r>
    </w:p>
    <w:p w14:paraId="76F7B931" w14:textId="6811B457" w:rsidR="00B41062" w:rsidRPr="00163241" w:rsidRDefault="00726AA3" w:rsidP="005B6564">
      <w:pPr>
        <w:pStyle w:val="BodyText"/>
        <w:rPr>
          <w:color w:val="000000" w:themeColor="text1"/>
        </w:rPr>
      </w:pPr>
      <w:r w:rsidRPr="00163241">
        <w:rPr>
          <w:color w:val="000000" w:themeColor="text1"/>
        </w:rPr>
        <w:t>Information</w:t>
      </w:r>
      <w:r w:rsidR="00CF17F0" w:rsidRPr="00163241">
        <w:rPr>
          <w:color w:val="000000" w:themeColor="text1"/>
        </w:rPr>
        <w:t xml:space="preserve"> under P</w:t>
      </w:r>
      <w:r w:rsidRPr="00163241">
        <w:rPr>
          <w:color w:val="000000" w:themeColor="text1"/>
        </w:rPr>
        <w:t xml:space="preserve">art 1 is required in accordance with </w:t>
      </w:r>
      <w:r w:rsidR="00E71E85" w:rsidRPr="00163241">
        <w:rPr>
          <w:color w:val="000000" w:themeColor="text1"/>
        </w:rPr>
        <w:t>reg</w:t>
      </w:r>
      <w:r w:rsidR="009400C4" w:rsidRPr="00163241">
        <w:rPr>
          <w:color w:val="000000" w:themeColor="text1"/>
        </w:rPr>
        <w:t>ulation</w:t>
      </w:r>
      <w:r w:rsidR="005B487C" w:rsidRPr="00163241">
        <w:rPr>
          <w:color w:val="000000" w:themeColor="text1"/>
        </w:rPr>
        <w:t xml:space="preserve"> </w:t>
      </w:r>
      <w:r w:rsidRPr="00163241">
        <w:rPr>
          <w:color w:val="000000" w:themeColor="text1"/>
        </w:rPr>
        <w:t>12(a)</w:t>
      </w:r>
      <w:r w:rsidR="002C5270" w:rsidRPr="00163241">
        <w:rPr>
          <w:color w:val="000000" w:themeColor="text1"/>
        </w:rPr>
        <w:t>, (d)</w:t>
      </w:r>
      <w:r w:rsidR="00942F78" w:rsidRPr="00163241">
        <w:rPr>
          <w:color w:val="000000" w:themeColor="text1"/>
        </w:rPr>
        <w:t>, (f)</w:t>
      </w:r>
      <w:r w:rsidR="005106AE" w:rsidRPr="00163241">
        <w:rPr>
          <w:color w:val="000000" w:themeColor="text1"/>
        </w:rPr>
        <w:t>and (g)</w:t>
      </w:r>
      <w:r w:rsidR="00DA3534" w:rsidRPr="00163241">
        <w:rPr>
          <w:color w:val="000000" w:themeColor="text1"/>
        </w:rPr>
        <w:t xml:space="preserve"> of the CE </w:t>
      </w:r>
      <w:r w:rsidR="004E273F" w:rsidRPr="00163241">
        <w:rPr>
          <w:color w:val="000000" w:themeColor="text1"/>
        </w:rPr>
        <w:t xml:space="preserve">RCCP </w:t>
      </w:r>
      <w:r w:rsidR="0046155B" w:rsidRPr="00163241">
        <w:rPr>
          <w:color w:val="000000" w:themeColor="text1"/>
        </w:rPr>
        <w:t>Regulations</w:t>
      </w:r>
      <w:r w:rsidR="005106AE" w:rsidRPr="00163241">
        <w:rPr>
          <w:color w:val="000000" w:themeColor="text1"/>
        </w:rPr>
        <w:t>.</w:t>
      </w:r>
    </w:p>
    <w:p w14:paraId="07077BFB" w14:textId="77777777" w:rsidR="00794D1E" w:rsidRPr="00163241" w:rsidRDefault="00794D1E" w:rsidP="00476693">
      <w:pPr>
        <w:pStyle w:val="IntroFeatureText"/>
        <w:spacing w:after="360"/>
        <w:rPr>
          <w:b/>
          <w:bCs/>
          <w:color w:val="000000" w:themeColor="text1"/>
        </w:rPr>
      </w:pPr>
      <w:r w:rsidRPr="00163241">
        <w:rPr>
          <w:b/>
          <w:bCs/>
          <w:color w:val="000000" w:themeColor="text1"/>
          <w:sz w:val="28"/>
          <w:szCs w:val="18"/>
          <w:highlight w:val="yellow"/>
        </w:rPr>
        <w:t xml:space="preserve">The following information is </w:t>
      </w:r>
      <w:r w:rsidRPr="00163241">
        <w:rPr>
          <w:b/>
          <w:bCs/>
          <w:color w:val="000000" w:themeColor="text1"/>
          <w:sz w:val="28"/>
          <w:szCs w:val="18"/>
          <w:highlight w:val="yellow"/>
          <w:u w:val="single"/>
        </w:rPr>
        <w:t>mandatory</w:t>
      </w:r>
      <w:r w:rsidRPr="00163241">
        <w:rPr>
          <w:b/>
          <w:bCs/>
          <w:color w:val="000000" w:themeColor="text1"/>
          <w:sz w:val="28"/>
          <w:szCs w:val="18"/>
          <w:highlight w:val="yellow"/>
        </w:rPr>
        <w:t>:</w:t>
      </w:r>
    </w:p>
    <w:p w14:paraId="79D01935" w14:textId="3B653B0D" w:rsidR="001A27AD" w:rsidRPr="00163241" w:rsidRDefault="00C14710" w:rsidP="00476693">
      <w:pPr>
        <w:spacing w:before="200" w:after="360" w:line="320" w:lineRule="atLeast"/>
        <w:rPr>
          <w:b/>
          <w:bCs/>
          <w:sz w:val="24"/>
          <w:szCs w:val="24"/>
        </w:rPr>
      </w:pPr>
      <w:r w:rsidRPr="00163241">
        <w:rPr>
          <w:b/>
          <w:bCs/>
          <w:sz w:val="28"/>
          <w:szCs w:val="28"/>
        </w:rPr>
        <w:t>3.6.1.1</w:t>
      </w:r>
      <w:r w:rsidR="00CB4F38" w:rsidRPr="00163241">
        <w:rPr>
          <w:b/>
          <w:bCs/>
          <w:sz w:val="28"/>
          <w:szCs w:val="28"/>
        </w:rPr>
        <w:tab/>
      </w:r>
      <w:r w:rsidR="00C25DF2" w:rsidRPr="00163241">
        <w:rPr>
          <w:rStyle w:val="Heading4Char"/>
        </w:rPr>
        <w:t xml:space="preserve">Entity </w:t>
      </w:r>
      <w:r w:rsidR="002A63E4" w:rsidRPr="00163241">
        <w:rPr>
          <w:rStyle w:val="Heading4Char"/>
        </w:rPr>
        <w:t>details</w:t>
      </w:r>
      <w:r w:rsidR="001A27AD" w:rsidRPr="00163241">
        <w:rPr>
          <w:rStyle w:val="Heading4Char"/>
        </w:rPr>
        <w:t xml:space="preserve"> for all </w:t>
      </w:r>
      <w:r w:rsidR="00B14E65" w:rsidRPr="00163241">
        <w:rPr>
          <w:rStyle w:val="Heading4Char"/>
        </w:rPr>
        <w:t>relevant services</w:t>
      </w:r>
      <w:r w:rsidR="00BA32B1" w:rsidRPr="00163241">
        <w:rPr>
          <w:rStyle w:val="Heading4Char"/>
        </w:rPr>
        <w:t>:</w:t>
      </w:r>
    </w:p>
    <w:p w14:paraId="7F63D8F9" w14:textId="2C3739DB" w:rsidR="00355655" w:rsidRPr="00163241" w:rsidRDefault="00355655" w:rsidP="005B6564">
      <w:pPr>
        <w:pStyle w:val="ListBullet"/>
        <w:rPr>
          <w:color w:val="000000" w:themeColor="text1"/>
        </w:rPr>
      </w:pPr>
      <w:r w:rsidRPr="00163241">
        <w:rPr>
          <w:color w:val="000000" w:themeColor="text1"/>
        </w:rPr>
        <w:t>Entity name</w:t>
      </w:r>
      <w:r w:rsidR="00241654" w:rsidRPr="00163241">
        <w:rPr>
          <w:color w:val="000000" w:themeColor="text1"/>
        </w:rPr>
        <w:t xml:space="preserve"> (registered)</w:t>
      </w:r>
      <w:r w:rsidR="00354A00" w:rsidRPr="00163241">
        <w:rPr>
          <w:color w:val="000000" w:themeColor="text1"/>
        </w:rPr>
        <w:t>.</w:t>
      </w:r>
    </w:p>
    <w:p w14:paraId="392A35E4" w14:textId="5DB34E30" w:rsidR="00BE5E2C" w:rsidRPr="00163241" w:rsidRDefault="0097251B" w:rsidP="005B6564">
      <w:pPr>
        <w:pStyle w:val="ListBullet"/>
        <w:rPr>
          <w:color w:val="000000" w:themeColor="text1"/>
        </w:rPr>
      </w:pPr>
      <w:r w:rsidRPr="00163241">
        <w:rPr>
          <w:color w:val="000000" w:themeColor="text1"/>
        </w:rPr>
        <w:t xml:space="preserve">Australian </w:t>
      </w:r>
      <w:r w:rsidR="000055E0" w:rsidRPr="00163241">
        <w:rPr>
          <w:color w:val="000000" w:themeColor="text1"/>
        </w:rPr>
        <w:t>C</w:t>
      </w:r>
      <w:r w:rsidRPr="00163241">
        <w:rPr>
          <w:color w:val="000000" w:themeColor="text1"/>
        </w:rPr>
        <w:t xml:space="preserve">ompany </w:t>
      </w:r>
      <w:r w:rsidR="000055E0" w:rsidRPr="00163241">
        <w:rPr>
          <w:color w:val="000000" w:themeColor="text1"/>
        </w:rPr>
        <w:t>N</w:t>
      </w:r>
      <w:r w:rsidRPr="00163241">
        <w:rPr>
          <w:color w:val="000000" w:themeColor="text1"/>
        </w:rPr>
        <w:t xml:space="preserve">umber </w:t>
      </w:r>
      <w:r w:rsidR="00BE5E2C" w:rsidRPr="00163241">
        <w:rPr>
          <w:color w:val="000000" w:themeColor="text1"/>
        </w:rPr>
        <w:t>(ACN)</w:t>
      </w:r>
      <w:r w:rsidR="006A283E" w:rsidRPr="00163241">
        <w:rPr>
          <w:color w:val="000000" w:themeColor="text1"/>
        </w:rPr>
        <w:t xml:space="preserve"> or</w:t>
      </w:r>
      <w:r w:rsidR="00810453" w:rsidRPr="00163241">
        <w:rPr>
          <w:color w:val="000000" w:themeColor="text1"/>
        </w:rPr>
        <w:t xml:space="preserve"> </w:t>
      </w:r>
      <w:r w:rsidRPr="00163241">
        <w:rPr>
          <w:color w:val="000000" w:themeColor="text1"/>
        </w:rPr>
        <w:t>Australian Bu</w:t>
      </w:r>
      <w:r w:rsidR="00BE5E2C" w:rsidRPr="00163241">
        <w:rPr>
          <w:color w:val="000000" w:themeColor="text1"/>
        </w:rPr>
        <w:t xml:space="preserve">siness </w:t>
      </w:r>
      <w:r w:rsidR="000055E0" w:rsidRPr="00163241">
        <w:rPr>
          <w:color w:val="000000" w:themeColor="text1"/>
        </w:rPr>
        <w:t>N</w:t>
      </w:r>
      <w:r w:rsidR="00BE5E2C" w:rsidRPr="00163241">
        <w:rPr>
          <w:color w:val="000000" w:themeColor="text1"/>
        </w:rPr>
        <w:t>umber (ABN)</w:t>
      </w:r>
      <w:r w:rsidR="00354A00" w:rsidRPr="00163241">
        <w:rPr>
          <w:color w:val="000000" w:themeColor="text1"/>
        </w:rPr>
        <w:t>.</w:t>
      </w:r>
    </w:p>
    <w:p w14:paraId="3A83486A" w14:textId="42CB7A27" w:rsidR="00BE5E2C" w:rsidRPr="00163241" w:rsidRDefault="00DD07C7" w:rsidP="005B6564">
      <w:pPr>
        <w:pStyle w:val="ListBullet"/>
        <w:rPr>
          <w:color w:val="000000" w:themeColor="text1"/>
        </w:rPr>
      </w:pPr>
      <w:r w:rsidRPr="00163241">
        <w:rPr>
          <w:color w:val="000000" w:themeColor="text1"/>
        </w:rPr>
        <w:lastRenderedPageBreak/>
        <w:t>R</w:t>
      </w:r>
      <w:r w:rsidR="00BE5E2C" w:rsidRPr="00163241">
        <w:rPr>
          <w:color w:val="000000" w:themeColor="text1"/>
        </w:rPr>
        <w:t>egistered address(es</w:t>
      </w:r>
      <w:r w:rsidR="00F46291" w:rsidRPr="00163241">
        <w:rPr>
          <w:color w:val="000000" w:themeColor="text1"/>
        </w:rPr>
        <w:t>)</w:t>
      </w:r>
      <w:r w:rsidR="0021144D" w:rsidRPr="00163241">
        <w:rPr>
          <w:color w:val="000000" w:themeColor="text1"/>
        </w:rPr>
        <w:t xml:space="preserve"> of entity</w:t>
      </w:r>
      <w:r w:rsidR="00354A00" w:rsidRPr="00163241">
        <w:rPr>
          <w:color w:val="000000" w:themeColor="text1"/>
        </w:rPr>
        <w:t>.</w:t>
      </w:r>
    </w:p>
    <w:p w14:paraId="1C8315E6" w14:textId="131A0788" w:rsidR="000F64DE" w:rsidRPr="00163241" w:rsidRDefault="00DD07C7" w:rsidP="005B6564">
      <w:pPr>
        <w:pStyle w:val="ListBullet"/>
        <w:rPr>
          <w:color w:val="000000" w:themeColor="text1"/>
        </w:rPr>
      </w:pPr>
      <w:r w:rsidRPr="00163241">
        <w:rPr>
          <w:color w:val="000000" w:themeColor="text1"/>
        </w:rPr>
        <w:t>P</w:t>
      </w:r>
      <w:r w:rsidR="000F64DE" w:rsidRPr="00163241">
        <w:rPr>
          <w:color w:val="000000" w:themeColor="text1"/>
        </w:rPr>
        <w:t>ostal address (if different from registered address)</w:t>
      </w:r>
      <w:r w:rsidR="00354A00" w:rsidRPr="00163241">
        <w:rPr>
          <w:color w:val="000000" w:themeColor="text1"/>
        </w:rPr>
        <w:t>.</w:t>
      </w:r>
    </w:p>
    <w:p w14:paraId="2D763544" w14:textId="689FAC51" w:rsidR="00F01990" w:rsidRPr="00163241" w:rsidRDefault="00DD07C7" w:rsidP="005B6564">
      <w:pPr>
        <w:pStyle w:val="ListBullet"/>
        <w:rPr>
          <w:color w:val="000000" w:themeColor="text1"/>
        </w:rPr>
      </w:pPr>
      <w:r w:rsidRPr="00163241">
        <w:rPr>
          <w:color w:val="000000" w:themeColor="text1"/>
        </w:rPr>
        <w:t>A</w:t>
      </w:r>
      <w:r w:rsidR="003B24C7" w:rsidRPr="00163241">
        <w:rPr>
          <w:color w:val="000000" w:themeColor="text1"/>
        </w:rPr>
        <w:t xml:space="preserve">ddress of any </w:t>
      </w:r>
      <w:r w:rsidR="00242468" w:rsidRPr="00163241">
        <w:rPr>
          <w:color w:val="000000" w:themeColor="text1"/>
        </w:rPr>
        <w:t xml:space="preserve">other </w:t>
      </w:r>
      <w:r w:rsidR="003B24C7" w:rsidRPr="00163241">
        <w:rPr>
          <w:color w:val="000000" w:themeColor="text1"/>
        </w:rPr>
        <w:t>site</w:t>
      </w:r>
      <w:r w:rsidR="00A204EC" w:rsidRPr="00163241">
        <w:rPr>
          <w:color w:val="000000" w:themeColor="text1"/>
        </w:rPr>
        <w:t>s</w:t>
      </w:r>
      <w:r w:rsidR="003B24C7" w:rsidRPr="00163241">
        <w:rPr>
          <w:color w:val="000000" w:themeColor="text1"/>
        </w:rPr>
        <w:t xml:space="preserve"> </w:t>
      </w:r>
      <w:r w:rsidR="00242468" w:rsidRPr="00163241">
        <w:rPr>
          <w:color w:val="000000" w:themeColor="text1"/>
        </w:rPr>
        <w:t>where</w:t>
      </w:r>
      <w:r w:rsidR="003B24C7" w:rsidRPr="00163241">
        <w:rPr>
          <w:color w:val="000000" w:themeColor="text1"/>
        </w:rPr>
        <w:t xml:space="preserve"> the </w:t>
      </w:r>
      <w:r w:rsidR="00FD75C4" w:rsidRPr="00163241">
        <w:rPr>
          <w:color w:val="000000" w:themeColor="text1"/>
        </w:rPr>
        <w:t>entity</w:t>
      </w:r>
      <w:r w:rsidR="00D26C61" w:rsidRPr="00163241">
        <w:rPr>
          <w:color w:val="000000" w:themeColor="text1"/>
        </w:rPr>
        <w:t xml:space="preserve"> </w:t>
      </w:r>
      <w:r w:rsidR="00242468" w:rsidRPr="00163241">
        <w:rPr>
          <w:color w:val="000000" w:themeColor="text1"/>
        </w:rPr>
        <w:t>operates</w:t>
      </w:r>
      <w:r w:rsidR="00354A00" w:rsidRPr="00163241">
        <w:rPr>
          <w:color w:val="000000" w:themeColor="text1"/>
        </w:rPr>
        <w:t>.</w:t>
      </w:r>
    </w:p>
    <w:p w14:paraId="1EC82923" w14:textId="50A29D4E" w:rsidR="00476E00" w:rsidRPr="00163241" w:rsidRDefault="00DD07C7" w:rsidP="005B6564">
      <w:pPr>
        <w:pStyle w:val="ListBullet"/>
        <w:rPr>
          <w:color w:val="000000" w:themeColor="text1"/>
        </w:rPr>
      </w:pPr>
      <w:r w:rsidRPr="00163241">
        <w:rPr>
          <w:color w:val="000000" w:themeColor="text1"/>
        </w:rPr>
        <w:t>N</w:t>
      </w:r>
      <w:r w:rsidR="00F01990" w:rsidRPr="00163241">
        <w:rPr>
          <w:color w:val="000000" w:themeColor="text1"/>
        </w:rPr>
        <w:t xml:space="preserve">ame and contact details of any directors, the chief executive officer, the chief financial officer, the secretary or any other officer who has control or substantial control over the management of the </w:t>
      </w:r>
      <w:r w:rsidR="00D80EAF" w:rsidRPr="00163241">
        <w:rPr>
          <w:color w:val="000000" w:themeColor="text1"/>
        </w:rPr>
        <w:t>entity</w:t>
      </w:r>
      <w:r w:rsidR="00354A00" w:rsidRPr="00163241">
        <w:rPr>
          <w:color w:val="000000" w:themeColor="text1"/>
        </w:rPr>
        <w:t>.</w:t>
      </w:r>
    </w:p>
    <w:p w14:paraId="057781AC" w14:textId="0979992C" w:rsidR="00EE3545" w:rsidRPr="00163241" w:rsidRDefault="00942F78" w:rsidP="005B6564">
      <w:pPr>
        <w:pStyle w:val="ListBullet"/>
        <w:rPr>
          <w:color w:val="000000" w:themeColor="text1"/>
        </w:rPr>
      </w:pPr>
      <w:r w:rsidRPr="00163241">
        <w:rPr>
          <w:color w:val="000000" w:themeColor="text1"/>
        </w:rPr>
        <w:t>A</w:t>
      </w:r>
      <w:r w:rsidR="00136D43" w:rsidRPr="00163241">
        <w:rPr>
          <w:color w:val="000000" w:themeColor="text1"/>
        </w:rPr>
        <w:t xml:space="preserve"> description of the essential waste, recycling or resource recovery services provided by the responsible entity</w:t>
      </w:r>
      <w:r w:rsidR="00354A00" w:rsidRPr="00163241">
        <w:rPr>
          <w:color w:val="000000" w:themeColor="text1"/>
        </w:rPr>
        <w:t>.</w:t>
      </w:r>
    </w:p>
    <w:p w14:paraId="1AD4E732" w14:textId="18F5ECAD" w:rsidR="00116DA8" w:rsidRPr="00163241" w:rsidRDefault="00942F78" w:rsidP="005B6564">
      <w:pPr>
        <w:pStyle w:val="ListBullet"/>
        <w:rPr>
          <w:color w:val="000000" w:themeColor="text1"/>
        </w:rPr>
      </w:pPr>
      <w:r w:rsidRPr="00163241">
        <w:rPr>
          <w:color w:val="000000" w:themeColor="text1"/>
        </w:rPr>
        <w:t>T</w:t>
      </w:r>
      <w:r w:rsidR="00116DA8" w:rsidRPr="00163241">
        <w:rPr>
          <w:color w:val="000000" w:themeColor="text1"/>
        </w:rPr>
        <w:t>he roles and responsibilities of employees of the responsible entity in relation to the preparation of and compliance with the RERCC Plan</w:t>
      </w:r>
      <w:r w:rsidR="00354A00" w:rsidRPr="00163241">
        <w:rPr>
          <w:color w:val="000000" w:themeColor="text1"/>
        </w:rPr>
        <w:t>.</w:t>
      </w:r>
    </w:p>
    <w:p w14:paraId="5707774D" w14:textId="2B28B695" w:rsidR="00D561AF" w:rsidRPr="00163241" w:rsidRDefault="00CB4F38" w:rsidP="00476693">
      <w:pPr>
        <w:spacing w:before="200" w:after="360" w:line="320" w:lineRule="atLeast"/>
        <w:rPr>
          <w:b/>
          <w:bCs/>
          <w:sz w:val="24"/>
          <w:szCs w:val="24"/>
        </w:rPr>
      </w:pPr>
      <w:r w:rsidRPr="00163241">
        <w:rPr>
          <w:b/>
          <w:bCs/>
          <w:sz w:val="28"/>
          <w:szCs w:val="28"/>
        </w:rPr>
        <w:t>3.6.1.2</w:t>
      </w:r>
      <w:r w:rsidRPr="00163241">
        <w:rPr>
          <w:b/>
          <w:bCs/>
          <w:sz w:val="28"/>
          <w:szCs w:val="28"/>
        </w:rPr>
        <w:tab/>
      </w:r>
      <w:r w:rsidR="0055255C" w:rsidRPr="00163241">
        <w:rPr>
          <w:rStyle w:val="Heading4Char"/>
        </w:rPr>
        <w:t>Details of any n</w:t>
      </w:r>
      <w:r w:rsidR="001D63DF" w:rsidRPr="00163241">
        <w:rPr>
          <w:rStyle w:val="Heading4Char"/>
        </w:rPr>
        <w:t xml:space="preserve">otifications </w:t>
      </w:r>
      <w:r w:rsidR="0034385E" w:rsidRPr="00163241">
        <w:rPr>
          <w:rStyle w:val="Heading4Char"/>
        </w:rPr>
        <w:t xml:space="preserve">submitted to </w:t>
      </w:r>
      <w:r w:rsidR="00F905A1" w:rsidRPr="00163241">
        <w:rPr>
          <w:rStyle w:val="Heading4Char"/>
        </w:rPr>
        <w:t xml:space="preserve">the </w:t>
      </w:r>
      <w:r w:rsidR="0034385E" w:rsidRPr="00163241">
        <w:rPr>
          <w:rStyle w:val="Heading4Char"/>
        </w:rPr>
        <w:t>Head, Recycling Victoria</w:t>
      </w:r>
    </w:p>
    <w:p w14:paraId="533D6CE3" w14:textId="121EF558" w:rsidR="00087392" w:rsidRPr="00163241" w:rsidRDefault="00087392" w:rsidP="005B6564">
      <w:pPr>
        <w:pStyle w:val="BodyText"/>
        <w:rPr>
          <w:color w:val="000000" w:themeColor="text1"/>
        </w:rPr>
      </w:pPr>
      <w:r w:rsidRPr="00163241">
        <w:rPr>
          <w:color w:val="000000" w:themeColor="text1"/>
        </w:rPr>
        <w:t xml:space="preserve">Responsible entities </w:t>
      </w:r>
      <w:r w:rsidR="00B022DD" w:rsidRPr="00163241">
        <w:rPr>
          <w:color w:val="000000" w:themeColor="text1"/>
        </w:rPr>
        <w:t>are required</w:t>
      </w:r>
      <w:r w:rsidR="000319C7" w:rsidRPr="00163241">
        <w:rPr>
          <w:color w:val="000000" w:themeColor="text1"/>
        </w:rPr>
        <w:t xml:space="preserve"> under the </w:t>
      </w:r>
      <w:r w:rsidR="00654CCF" w:rsidRPr="00163241">
        <w:rPr>
          <w:color w:val="000000" w:themeColor="text1"/>
        </w:rPr>
        <w:t xml:space="preserve">CE </w:t>
      </w:r>
      <w:r w:rsidR="000319C7" w:rsidRPr="00163241">
        <w:rPr>
          <w:color w:val="000000" w:themeColor="text1"/>
        </w:rPr>
        <w:t xml:space="preserve">Act </w:t>
      </w:r>
      <w:r w:rsidR="004101F4" w:rsidRPr="00163241">
        <w:rPr>
          <w:color w:val="000000" w:themeColor="text1"/>
        </w:rPr>
        <w:t xml:space="preserve">to </w:t>
      </w:r>
      <w:r w:rsidR="00103ECE" w:rsidRPr="00163241">
        <w:rPr>
          <w:color w:val="000000" w:themeColor="text1"/>
        </w:rPr>
        <w:t xml:space="preserve">notify </w:t>
      </w:r>
      <w:r w:rsidR="004101F4" w:rsidRPr="00163241">
        <w:rPr>
          <w:color w:val="000000" w:themeColor="text1"/>
        </w:rPr>
        <w:t xml:space="preserve">the Head, Recycling </w:t>
      </w:r>
      <w:r w:rsidR="001070C6" w:rsidRPr="00163241">
        <w:rPr>
          <w:color w:val="000000" w:themeColor="text1"/>
        </w:rPr>
        <w:t>Victoria</w:t>
      </w:r>
      <w:r w:rsidR="00716FD5" w:rsidRPr="00163241">
        <w:rPr>
          <w:color w:val="000000" w:themeColor="text1"/>
        </w:rPr>
        <w:t xml:space="preserve"> </w:t>
      </w:r>
      <w:r w:rsidR="00103ECE" w:rsidRPr="00163241">
        <w:rPr>
          <w:color w:val="000000" w:themeColor="text1"/>
        </w:rPr>
        <w:t>as soon as reasonably practicable after becoming aware that the responsible entity is unable</w:t>
      </w:r>
      <w:r w:rsidR="00D61F16" w:rsidRPr="00163241">
        <w:rPr>
          <w:color w:val="000000" w:themeColor="text1"/>
        </w:rPr>
        <w:t xml:space="preserve">, without reasonable excuse, </w:t>
      </w:r>
      <w:r w:rsidR="00103ECE" w:rsidRPr="00163241">
        <w:rPr>
          <w:color w:val="000000" w:themeColor="text1"/>
        </w:rPr>
        <w:t>to comply with</w:t>
      </w:r>
      <w:r w:rsidR="00C16441" w:rsidRPr="00163241">
        <w:rPr>
          <w:color w:val="000000" w:themeColor="text1"/>
        </w:rPr>
        <w:t xml:space="preserve"> a requirement of</w:t>
      </w:r>
      <w:r w:rsidR="00862DBF" w:rsidRPr="00163241">
        <w:rPr>
          <w:color w:val="000000" w:themeColor="text1"/>
        </w:rPr>
        <w:t>:</w:t>
      </w:r>
    </w:p>
    <w:p w14:paraId="6109F86B" w14:textId="1E7D6977" w:rsidR="004101F4" w:rsidRPr="00163241" w:rsidRDefault="00C2641D" w:rsidP="005B6564">
      <w:pPr>
        <w:pStyle w:val="ListBullet"/>
        <w:rPr>
          <w:color w:val="000000" w:themeColor="text1"/>
        </w:rPr>
      </w:pPr>
      <w:r w:rsidRPr="00163241">
        <w:rPr>
          <w:color w:val="000000" w:themeColor="text1"/>
        </w:rPr>
        <w:t>the CERCC Plan (</w:t>
      </w:r>
      <w:r w:rsidR="009410AC" w:rsidRPr="00163241">
        <w:rPr>
          <w:color w:val="000000" w:themeColor="text1"/>
        </w:rPr>
        <w:t>s</w:t>
      </w:r>
      <w:r w:rsidRPr="00163241">
        <w:rPr>
          <w:color w:val="000000" w:themeColor="text1"/>
        </w:rPr>
        <w:t>74D</w:t>
      </w:r>
      <w:r w:rsidR="00775013" w:rsidRPr="00163241">
        <w:rPr>
          <w:color w:val="000000" w:themeColor="text1"/>
        </w:rPr>
        <w:t>(3)</w:t>
      </w:r>
      <w:r w:rsidR="00CA216D" w:rsidRPr="00163241">
        <w:rPr>
          <w:color w:val="000000" w:themeColor="text1"/>
        </w:rPr>
        <w:t>)</w:t>
      </w:r>
      <w:r w:rsidR="00883664" w:rsidRPr="00163241">
        <w:rPr>
          <w:color w:val="000000" w:themeColor="text1"/>
        </w:rPr>
        <w:t xml:space="preserve"> (penalty</w:t>
      </w:r>
      <w:r w:rsidR="00B2725B" w:rsidRPr="00163241">
        <w:rPr>
          <w:color w:val="000000" w:themeColor="text1"/>
        </w:rPr>
        <w:t xml:space="preserve"> applies</w:t>
      </w:r>
      <w:r w:rsidR="00102061" w:rsidRPr="00163241">
        <w:rPr>
          <w:color w:val="000000" w:themeColor="text1"/>
        </w:rPr>
        <w:t xml:space="preserve"> if not included</w:t>
      </w:r>
      <w:r w:rsidR="00883664" w:rsidRPr="00163241">
        <w:rPr>
          <w:color w:val="000000" w:themeColor="text1"/>
        </w:rPr>
        <w:t>)</w:t>
      </w:r>
    </w:p>
    <w:p w14:paraId="29929120" w14:textId="461504C0" w:rsidR="00775013" w:rsidRPr="00163241" w:rsidRDefault="00CA216D" w:rsidP="005B6564">
      <w:pPr>
        <w:pStyle w:val="ListBullet"/>
        <w:rPr>
          <w:color w:val="000000" w:themeColor="text1"/>
        </w:rPr>
      </w:pPr>
      <w:r w:rsidRPr="00163241">
        <w:rPr>
          <w:color w:val="000000" w:themeColor="text1"/>
        </w:rPr>
        <w:t>its RERCC Plan (</w:t>
      </w:r>
      <w:r w:rsidR="009410AC" w:rsidRPr="00163241">
        <w:rPr>
          <w:color w:val="000000" w:themeColor="text1"/>
        </w:rPr>
        <w:t>s</w:t>
      </w:r>
      <w:r w:rsidR="00644BB7" w:rsidRPr="00163241">
        <w:rPr>
          <w:color w:val="000000" w:themeColor="text1"/>
        </w:rPr>
        <w:t xml:space="preserve"> </w:t>
      </w:r>
      <w:r w:rsidRPr="00163241">
        <w:rPr>
          <w:color w:val="000000" w:themeColor="text1"/>
        </w:rPr>
        <w:t>74H</w:t>
      </w:r>
      <w:r w:rsidR="00BF7159" w:rsidRPr="00163241">
        <w:rPr>
          <w:color w:val="000000" w:themeColor="text1"/>
        </w:rPr>
        <w:t>(3)</w:t>
      </w:r>
      <w:r w:rsidR="00A40487" w:rsidRPr="00163241">
        <w:rPr>
          <w:color w:val="000000" w:themeColor="text1"/>
        </w:rPr>
        <w:t>)</w:t>
      </w:r>
      <w:r w:rsidR="00554106" w:rsidRPr="00163241">
        <w:rPr>
          <w:color w:val="000000" w:themeColor="text1"/>
        </w:rPr>
        <w:t xml:space="preserve"> (penalty</w:t>
      </w:r>
      <w:r w:rsidR="00B2725B" w:rsidRPr="00163241">
        <w:rPr>
          <w:color w:val="000000" w:themeColor="text1"/>
        </w:rPr>
        <w:t xml:space="preserve"> applies</w:t>
      </w:r>
      <w:r w:rsidR="00102061" w:rsidRPr="00163241">
        <w:rPr>
          <w:color w:val="000000" w:themeColor="text1"/>
        </w:rPr>
        <w:t xml:space="preserve"> if not included</w:t>
      </w:r>
      <w:r w:rsidR="00554106" w:rsidRPr="00163241">
        <w:rPr>
          <w:color w:val="000000" w:themeColor="text1"/>
        </w:rPr>
        <w:t>)</w:t>
      </w:r>
      <w:r w:rsidR="00FD32A3" w:rsidRPr="00163241">
        <w:rPr>
          <w:color w:val="000000" w:themeColor="text1"/>
        </w:rPr>
        <w:t>.</w:t>
      </w:r>
    </w:p>
    <w:p w14:paraId="6330B065" w14:textId="0DA3EA6B" w:rsidR="00040EA4" w:rsidRPr="00163241" w:rsidRDefault="000775A8" w:rsidP="00DD642D">
      <w:pPr>
        <w:pStyle w:val="BodyText"/>
        <w:spacing w:after="0"/>
        <w:rPr>
          <w:color w:val="000000" w:themeColor="text1"/>
        </w:rPr>
      </w:pPr>
      <w:r w:rsidRPr="00163241">
        <w:rPr>
          <w:color w:val="000000" w:themeColor="text1"/>
        </w:rPr>
        <w:t xml:space="preserve">Information about notifications submitted </w:t>
      </w:r>
      <w:r w:rsidR="006A2DC2" w:rsidRPr="00163241">
        <w:rPr>
          <w:color w:val="000000" w:themeColor="text1"/>
        </w:rPr>
        <w:t>to</w:t>
      </w:r>
      <w:r w:rsidR="003A1B79" w:rsidRPr="00163241">
        <w:rPr>
          <w:color w:val="000000" w:themeColor="text1"/>
        </w:rPr>
        <w:t xml:space="preserve"> the Head, Recycling Victoria </w:t>
      </w:r>
      <w:r w:rsidRPr="00163241">
        <w:rPr>
          <w:color w:val="000000" w:themeColor="text1"/>
        </w:rPr>
        <w:t xml:space="preserve">should include: </w:t>
      </w:r>
    </w:p>
    <w:p w14:paraId="502F9E12" w14:textId="663A888B" w:rsidR="001B3606" w:rsidRPr="00163241" w:rsidRDefault="001B3606" w:rsidP="005B6564">
      <w:pPr>
        <w:pStyle w:val="ListBullet"/>
        <w:rPr>
          <w:color w:val="000000" w:themeColor="text1"/>
        </w:rPr>
      </w:pPr>
      <w:r w:rsidRPr="00163241">
        <w:rPr>
          <w:color w:val="000000" w:themeColor="text1"/>
        </w:rPr>
        <w:t xml:space="preserve">the </w:t>
      </w:r>
      <w:r w:rsidR="00D35D61" w:rsidRPr="00163241">
        <w:rPr>
          <w:color w:val="000000" w:themeColor="text1"/>
        </w:rPr>
        <w:t xml:space="preserve">relevant </w:t>
      </w:r>
      <w:r w:rsidRPr="00163241">
        <w:rPr>
          <w:color w:val="000000" w:themeColor="text1"/>
        </w:rPr>
        <w:t>reporting period</w:t>
      </w:r>
    </w:p>
    <w:p w14:paraId="01EEBEF1" w14:textId="68A09F63" w:rsidR="001E619E" w:rsidRPr="00163241" w:rsidRDefault="006E1C71" w:rsidP="005B6564">
      <w:pPr>
        <w:pStyle w:val="ListBullet"/>
        <w:rPr>
          <w:color w:val="000000" w:themeColor="text1"/>
        </w:rPr>
      </w:pPr>
      <w:r w:rsidRPr="00163241">
        <w:rPr>
          <w:color w:val="000000" w:themeColor="text1"/>
        </w:rPr>
        <w:t>r</w:t>
      </w:r>
      <w:r w:rsidR="001E619E" w:rsidRPr="00163241">
        <w:rPr>
          <w:color w:val="000000" w:themeColor="text1"/>
        </w:rPr>
        <w:t xml:space="preserve">elevant section of the </w:t>
      </w:r>
      <w:r w:rsidR="00654CCF" w:rsidRPr="00163241">
        <w:rPr>
          <w:color w:val="000000" w:themeColor="text1"/>
        </w:rPr>
        <w:t xml:space="preserve">CE </w:t>
      </w:r>
      <w:r w:rsidR="001E619E" w:rsidRPr="00163241">
        <w:rPr>
          <w:color w:val="000000" w:themeColor="text1"/>
        </w:rPr>
        <w:t xml:space="preserve">Act or </w:t>
      </w:r>
      <w:r w:rsidR="00D41591" w:rsidRPr="00163241">
        <w:rPr>
          <w:color w:val="000000" w:themeColor="text1"/>
        </w:rPr>
        <w:t xml:space="preserve">CE </w:t>
      </w:r>
      <w:r w:rsidR="004E273F" w:rsidRPr="00163241">
        <w:rPr>
          <w:color w:val="000000" w:themeColor="text1"/>
        </w:rPr>
        <w:t xml:space="preserve">RCCP </w:t>
      </w:r>
      <w:r w:rsidR="001E619E" w:rsidRPr="00163241">
        <w:rPr>
          <w:color w:val="000000" w:themeColor="text1"/>
        </w:rPr>
        <w:t>Regulations</w:t>
      </w:r>
    </w:p>
    <w:p w14:paraId="344A5D08" w14:textId="3419EA73" w:rsidR="00D95AC6" w:rsidRPr="00163241" w:rsidRDefault="00D95AC6" w:rsidP="005B6564">
      <w:pPr>
        <w:pStyle w:val="ListBullet"/>
        <w:rPr>
          <w:color w:val="000000" w:themeColor="text1"/>
        </w:rPr>
      </w:pPr>
      <w:r w:rsidRPr="00163241">
        <w:rPr>
          <w:color w:val="000000" w:themeColor="text1"/>
        </w:rPr>
        <w:t>n</w:t>
      </w:r>
      <w:r w:rsidR="0051797E" w:rsidRPr="00163241">
        <w:rPr>
          <w:color w:val="000000" w:themeColor="text1"/>
        </w:rPr>
        <w:t xml:space="preserve">otification type </w:t>
      </w:r>
      <w:r w:rsidR="00DC08F0" w:rsidRPr="00163241">
        <w:rPr>
          <w:color w:val="000000" w:themeColor="text1"/>
        </w:rPr>
        <w:t xml:space="preserve">such as </w:t>
      </w:r>
      <w:r w:rsidR="004915F3" w:rsidRPr="00163241">
        <w:rPr>
          <w:color w:val="000000" w:themeColor="text1"/>
        </w:rPr>
        <w:t>identification as a responsible entity, ceasing</w:t>
      </w:r>
      <w:r w:rsidR="001859F8" w:rsidRPr="00163241">
        <w:rPr>
          <w:color w:val="000000" w:themeColor="text1"/>
        </w:rPr>
        <w:t xml:space="preserve"> to </w:t>
      </w:r>
      <w:r w:rsidR="004915F3" w:rsidRPr="00163241">
        <w:rPr>
          <w:color w:val="000000" w:themeColor="text1"/>
        </w:rPr>
        <w:t>be a responsible entity</w:t>
      </w:r>
    </w:p>
    <w:p w14:paraId="0A32F41F" w14:textId="23C942FC" w:rsidR="00D95AC6" w:rsidRPr="00163241" w:rsidRDefault="00ED136C" w:rsidP="005B6564">
      <w:pPr>
        <w:pStyle w:val="ListBullet"/>
        <w:rPr>
          <w:color w:val="000000" w:themeColor="text1"/>
        </w:rPr>
      </w:pPr>
      <w:r w:rsidRPr="00163241">
        <w:rPr>
          <w:color w:val="000000" w:themeColor="text1"/>
        </w:rPr>
        <w:t>detail of the notification</w:t>
      </w:r>
      <w:r w:rsidR="00FD32A3" w:rsidRPr="00163241">
        <w:rPr>
          <w:color w:val="000000" w:themeColor="text1"/>
        </w:rPr>
        <w:t>.</w:t>
      </w:r>
    </w:p>
    <w:p w14:paraId="389338E3" w14:textId="77777777" w:rsidR="00492D05" w:rsidRPr="00163241" w:rsidRDefault="00492D05" w:rsidP="005B6564">
      <w:pPr>
        <w:pStyle w:val="BodyText"/>
        <w:rPr>
          <w:color w:val="000000" w:themeColor="text1"/>
        </w:rPr>
      </w:pPr>
      <w:bookmarkStart w:id="120" w:name="_Toc156919777"/>
      <w:r w:rsidRPr="00163241">
        <w:rPr>
          <w:color w:val="000000" w:themeColor="text1"/>
        </w:rPr>
        <w:br w:type="page"/>
      </w:r>
    </w:p>
    <w:p w14:paraId="1F6215E2" w14:textId="549A29BC" w:rsidR="00314645" w:rsidRPr="00163241" w:rsidRDefault="008032C3" w:rsidP="00D706AB">
      <w:pPr>
        <w:pStyle w:val="Heading3"/>
      </w:pPr>
      <w:bookmarkStart w:id="121" w:name="_Toc159593318"/>
      <w:bookmarkStart w:id="122" w:name="_Toc164179246"/>
      <w:bookmarkStart w:id="123" w:name="_Toc164158589"/>
      <w:bookmarkStart w:id="124" w:name="_Toc165563120"/>
      <w:r w:rsidRPr="00163241">
        <w:lastRenderedPageBreak/>
        <w:t xml:space="preserve">3.6.2 </w:t>
      </w:r>
      <w:r w:rsidR="004115AD" w:rsidRPr="00163241">
        <w:tab/>
      </w:r>
      <w:r w:rsidR="00E342CA" w:rsidRPr="00163241">
        <w:t>Part</w:t>
      </w:r>
      <w:r w:rsidR="005E65B3" w:rsidRPr="00163241">
        <w:t xml:space="preserve"> 2: </w:t>
      </w:r>
      <w:r w:rsidR="00314645" w:rsidRPr="00163241">
        <w:t>Operating context</w:t>
      </w:r>
      <w:bookmarkEnd w:id="120"/>
      <w:bookmarkEnd w:id="121"/>
      <w:bookmarkEnd w:id="122"/>
      <w:bookmarkEnd w:id="123"/>
      <w:bookmarkEnd w:id="124"/>
    </w:p>
    <w:p w14:paraId="47C23D0F" w14:textId="064A183D" w:rsidR="00DC08F0" w:rsidRPr="00163241" w:rsidRDefault="00470DC4" w:rsidP="005B6564">
      <w:pPr>
        <w:pStyle w:val="BodyText"/>
        <w:rPr>
          <w:color w:val="000000" w:themeColor="text1"/>
        </w:rPr>
      </w:pPr>
      <w:r w:rsidRPr="00163241">
        <w:rPr>
          <w:color w:val="000000" w:themeColor="text1"/>
        </w:rPr>
        <w:t xml:space="preserve">Part 2: </w:t>
      </w:r>
      <w:r w:rsidR="00CB44A0" w:rsidRPr="00163241">
        <w:rPr>
          <w:color w:val="000000" w:themeColor="text1"/>
        </w:rPr>
        <w:t xml:space="preserve">Operating context refers to </w:t>
      </w:r>
      <w:r w:rsidR="0043385F" w:rsidRPr="00163241">
        <w:rPr>
          <w:color w:val="000000" w:themeColor="text1"/>
        </w:rPr>
        <w:t xml:space="preserve">the </w:t>
      </w:r>
      <w:r w:rsidR="005B0F43" w:rsidRPr="00163241">
        <w:rPr>
          <w:color w:val="000000" w:themeColor="text1"/>
        </w:rPr>
        <w:t xml:space="preserve">specific internal and external </w:t>
      </w:r>
      <w:r w:rsidR="001865B4" w:rsidRPr="00163241">
        <w:rPr>
          <w:color w:val="000000" w:themeColor="text1"/>
        </w:rPr>
        <w:t xml:space="preserve">circumstances or characteristics </w:t>
      </w:r>
      <w:r w:rsidR="009667F7" w:rsidRPr="00163241">
        <w:rPr>
          <w:color w:val="000000" w:themeColor="text1"/>
        </w:rPr>
        <w:t>of an organisation</w:t>
      </w:r>
      <w:r w:rsidR="00A96A75" w:rsidRPr="00163241">
        <w:rPr>
          <w:color w:val="000000" w:themeColor="text1"/>
        </w:rPr>
        <w:t xml:space="preserve"> and the environment within which it operates</w:t>
      </w:r>
      <w:r w:rsidR="009667F7" w:rsidRPr="00163241">
        <w:rPr>
          <w:color w:val="000000" w:themeColor="text1"/>
        </w:rPr>
        <w:t xml:space="preserve">. </w:t>
      </w:r>
      <w:r w:rsidR="009C2F3F" w:rsidRPr="00163241">
        <w:rPr>
          <w:color w:val="000000" w:themeColor="text1"/>
        </w:rPr>
        <w:t xml:space="preserve">Information under Part 2 is required in accordance with </w:t>
      </w:r>
      <w:r w:rsidR="00E71E85" w:rsidRPr="00163241">
        <w:rPr>
          <w:color w:val="000000" w:themeColor="text1"/>
        </w:rPr>
        <w:t>reg</w:t>
      </w:r>
      <w:r w:rsidR="007A107D" w:rsidRPr="00163241">
        <w:rPr>
          <w:color w:val="000000" w:themeColor="text1"/>
        </w:rPr>
        <w:t>ulation</w:t>
      </w:r>
      <w:r w:rsidR="009C2F3F" w:rsidRPr="00163241">
        <w:rPr>
          <w:color w:val="000000" w:themeColor="text1"/>
        </w:rPr>
        <w:t xml:space="preserve"> 12(</w:t>
      </w:r>
      <w:r w:rsidR="001A6AD8" w:rsidRPr="00163241">
        <w:rPr>
          <w:color w:val="000000" w:themeColor="text1"/>
        </w:rPr>
        <w:t>e</w:t>
      </w:r>
      <w:r w:rsidR="009C2F3F" w:rsidRPr="00163241">
        <w:rPr>
          <w:color w:val="000000" w:themeColor="text1"/>
        </w:rPr>
        <w:t>)</w:t>
      </w:r>
      <w:r w:rsidR="005334EB" w:rsidRPr="00163241">
        <w:rPr>
          <w:color w:val="000000" w:themeColor="text1"/>
        </w:rPr>
        <w:t xml:space="preserve">, </w:t>
      </w:r>
      <w:r w:rsidR="00484D9F" w:rsidRPr="00163241">
        <w:rPr>
          <w:color w:val="000000" w:themeColor="text1"/>
        </w:rPr>
        <w:t xml:space="preserve">(h) and </w:t>
      </w:r>
      <w:r w:rsidR="0019616B" w:rsidRPr="00163241">
        <w:rPr>
          <w:color w:val="000000" w:themeColor="text1"/>
        </w:rPr>
        <w:t>(i)</w:t>
      </w:r>
      <w:r w:rsidR="00AA51B3" w:rsidRPr="00163241">
        <w:rPr>
          <w:color w:val="000000" w:themeColor="text1"/>
        </w:rPr>
        <w:t xml:space="preserve"> of the CE </w:t>
      </w:r>
      <w:r w:rsidR="004E273F" w:rsidRPr="00163241">
        <w:rPr>
          <w:color w:val="000000" w:themeColor="text1"/>
        </w:rPr>
        <w:t xml:space="preserve">RCCP </w:t>
      </w:r>
      <w:r w:rsidR="00A207E5" w:rsidRPr="00163241">
        <w:rPr>
          <w:color w:val="000000" w:themeColor="text1"/>
        </w:rPr>
        <w:t>Regulations</w:t>
      </w:r>
      <w:r w:rsidR="009C2F3F" w:rsidRPr="00163241">
        <w:rPr>
          <w:color w:val="000000" w:themeColor="text1"/>
        </w:rPr>
        <w:t>.</w:t>
      </w:r>
      <w:r w:rsidR="00DC443E" w:rsidRPr="00163241">
        <w:rPr>
          <w:color w:val="000000" w:themeColor="text1"/>
        </w:rPr>
        <w:t xml:space="preserve"> </w:t>
      </w:r>
    </w:p>
    <w:p w14:paraId="42B8B67C" w14:textId="3F3FF84B" w:rsidR="009D3A2C" w:rsidRPr="00163241" w:rsidRDefault="00DC443E" w:rsidP="005B6564">
      <w:pPr>
        <w:pStyle w:val="BodyText"/>
        <w:rPr>
          <w:color w:val="000000" w:themeColor="text1"/>
        </w:rPr>
      </w:pPr>
      <w:r w:rsidRPr="00163241">
        <w:rPr>
          <w:color w:val="000000" w:themeColor="text1"/>
        </w:rPr>
        <w:t>RERCC plans must include information on how responsible entities meet the responsible entity cr</w:t>
      </w:r>
      <w:r w:rsidR="000C26C3" w:rsidRPr="00163241">
        <w:rPr>
          <w:color w:val="000000" w:themeColor="text1"/>
        </w:rPr>
        <w:t>iteria, the essential waste, recycling or resource recovery services they deliver</w:t>
      </w:r>
      <w:r w:rsidR="00BB6D14" w:rsidRPr="00163241">
        <w:rPr>
          <w:color w:val="000000" w:themeColor="text1"/>
        </w:rPr>
        <w:t xml:space="preserve">, the services they rely upon and who relies on their services. </w:t>
      </w:r>
      <w:r w:rsidR="00C65E97" w:rsidRPr="00163241">
        <w:rPr>
          <w:color w:val="000000" w:themeColor="text1"/>
        </w:rPr>
        <w:t xml:space="preserve">The guidelines also request some additional information </w:t>
      </w:r>
      <w:r w:rsidR="00AE183B" w:rsidRPr="00163241">
        <w:rPr>
          <w:color w:val="000000" w:themeColor="text1"/>
        </w:rPr>
        <w:t>described</w:t>
      </w:r>
      <w:r w:rsidR="005E5035" w:rsidRPr="00163241">
        <w:rPr>
          <w:color w:val="000000" w:themeColor="text1"/>
        </w:rPr>
        <w:t xml:space="preserve"> under </w:t>
      </w:r>
      <w:r w:rsidR="00C00DB9" w:rsidRPr="00163241">
        <w:rPr>
          <w:color w:val="000000" w:themeColor="text1"/>
        </w:rPr>
        <w:t>‘</w:t>
      </w:r>
      <w:r w:rsidR="006937BC" w:rsidRPr="00163241">
        <w:rPr>
          <w:color w:val="000000" w:themeColor="text1"/>
        </w:rPr>
        <w:t>optional.</w:t>
      </w:r>
      <w:r w:rsidR="00FD32A3" w:rsidRPr="00163241">
        <w:rPr>
          <w:color w:val="000000" w:themeColor="text1"/>
        </w:rPr>
        <w:t>’</w:t>
      </w:r>
      <w:r w:rsidR="00C87F46" w:rsidRPr="00163241">
        <w:rPr>
          <w:color w:val="000000" w:themeColor="text1"/>
        </w:rPr>
        <w:t xml:space="preserve"> </w:t>
      </w:r>
      <w:r w:rsidR="006937BC" w:rsidRPr="00163241">
        <w:rPr>
          <w:color w:val="000000" w:themeColor="text1"/>
        </w:rPr>
        <w:t>Responsible entities may choose whether to provide the optional information.</w:t>
      </w:r>
      <w:r w:rsidR="005E5035" w:rsidRPr="00163241">
        <w:rPr>
          <w:color w:val="000000" w:themeColor="text1"/>
        </w:rPr>
        <w:t xml:space="preserve"> </w:t>
      </w:r>
    </w:p>
    <w:p w14:paraId="31A3B19A" w14:textId="53BCE8F4" w:rsidR="00BF580A" w:rsidRPr="00163241" w:rsidRDefault="00080A83" w:rsidP="005B6564">
      <w:pPr>
        <w:pStyle w:val="BodyText"/>
        <w:rPr>
          <w:color w:val="000000" w:themeColor="text1"/>
        </w:rPr>
      </w:pPr>
      <w:r w:rsidRPr="00163241">
        <w:rPr>
          <w:color w:val="000000" w:themeColor="text1"/>
        </w:rPr>
        <w:t xml:space="preserve">Recycling Victoria applies strict confidentiality measures to </w:t>
      </w:r>
      <w:r w:rsidR="003472B2" w:rsidRPr="00163241">
        <w:rPr>
          <w:color w:val="000000" w:themeColor="text1"/>
        </w:rPr>
        <w:t>safeguard commercially</w:t>
      </w:r>
      <w:r w:rsidR="007227AB" w:rsidRPr="00163241">
        <w:rPr>
          <w:color w:val="000000" w:themeColor="text1"/>
        </w:rPr>
        <w:t xml:space="preserve"> </w:t>
      </w:r>
      <w:r w:rsidR="003472B2" w:rsidRPr="00163241">
        <w:rPr>
          <w:color w:val="000000" w:themeColor="text1"/>
        </w:rPr>
        <w:t>sensitive information reported by responsible entities in their RERCC Plans</w:t>
      </w:r>
      <w:r w:rsidRPr="00163241">
        <w:rPr>
          <w:color w:val="000000" w:themeColor="text1"/>
        </w:rPr>
        <w:t>,</w:t>
      </w:r>
      <w:r w:rsidR="00DE3F68" w:rsidRPr="00163241">
        <w:rPr>
          <w:color w:val="000000" w:themeColor="text1"/>
        </w:rPr>
        <w:t xml:space="preserve"> as described in </w:t>
      </w:r>
      <w:r w:rsidR="00230CFD" w:rsidRPr="00230CFD">
        <w:rPr>
          <w:color w:val="000000" w:themeColor="text1"/>
          <w:u w:val="single"/>
        </w:rPr>
        <w:t xml:space="preserve">1.6 </w:t>
      </w:r>
      <w:hyperlink w:anchor="_Information_privacy_and_1" w:history="1">
        <w:r w:rsidR="000B43F8" w:rsidRPr="00230CFD">
          <w:rPr>
            <w:rStyle w:val="Hyperlink"/>
            <w:color w:val="000000" w:themeColor="text1"/>
          </w:rPr>
          <w:fldChar w:fldCharType="begin"/>
        </w:r>
        <w:r w:rsidR="000B43F8" w:rsidRPr="00230CFD">
          <w:rPr>
            <w:u w:val="single"/>
          </w:rPr>
          <w:instrText xml:space="preserve"> REF _Ref167447080 \h </w:instrText>
        </w:r>
        <w:r w:rsidR="000B43F8" w:rsidRPr="00230CFD">
          <w:rPr>
            <w:rStyle w:val="Hyperlink"/>
            <w:color w:val="000000" w:themeColor="text1"/>
          </w:rPr>
        </w:r>
        <w:r w:rsidR="000B43F8" w:rsidRPr="00230CFD">
          <w:rPr>
            <w:rStyle w:val="Hyperlink"/>
            <w:color w:val="000000" w:themeColor="text1"/>
          </w:rPr>
          <w:fldChar w:fldCharType="separate"/>
        </w:r>
        <w:r w:rsidR="000B43F8" w:rsidRPr="00230CFD">
          <w:rPr>
            <w:u w:val="single"/>
          </w:rPr>
          <w:t>Information privacy and security</w:t>
        </w:r>
        <w:r w:rsidR="000B43F8" w:rsidRPr="00230CFD">
          <w:rPr>
            <w:rStyle w:val="Hyperlink"/>
            <w:color w:val="000000" w:themeColor="text1"/>
          </w:rPr>
          <w:fldChar w:fldCharType="end"/>
        </w:r>
      </w:hyperlink>
      <w:r w:rsidR="00230CFD">
        <w:rPr>
          <w:rStyle w:val="Hyperlink"/>
          <w:color w:val="000000" w:themeColor="text1"/>
          <w:u w:val="none"/>
        </w:rPr>
        <w:t>.</w:t>
      </w:r>
      <w:r w:rsidR="00DE3F68" w:rsidRPr="00163241">
        <w:rPr>
          <w:color w:val="000000" w:themeColor="text1"/>
        </w:rPr>
        <w:t xml:space="preserve"> </w:t>
      </w:r>
    </w:p>
    <w:p w14:paraId="2369C4A8" w14:textId="793DB13A" w:rsidR="009D3A2C" w:rsidRPr="00163241" w:rsidRDefault="009D3A2C" w:rsidP="000D0B29">
      <w:pPr>
        <w:pStyle w:val="IntroFeatureText"/>
        <w:spacing w:after="80"/>
        <w:rPr>
          <w:b/>
          <w:bCs/>
          <w:color w:val="000000" w:themeColor="text1"/>
        </w:rPr>
      </w:pPr>
      <w:r w:rsidRPr="00163241">
        <w:rPr>
          <w:b/>
          <w:bCs/>
          <w:color w:val="000000" w:themeColor="text1"/>
          <w:sz w:val="28"/>
          <w:szCs w:val="18"/>
          <w:highlight w:val="yellow"/>
        </w:rPr>
        <w:t xml:space="preserve">The following information is </w:t>
      </w:r>
      <w:r w:rsidRPr="00163241">
        <w:rPr>
          <w:b/>
          <w:bCs/>
          <w:color w:val="000000" w:themeColor="text1"/>
          <w:sz w:val="28"/>
          <w:szCs w:val="18"/>
          <w:highlight w:val="yellow"/>
          <w:u w:val="single"/>
        </w:rPr>
        <w:t>mandatory</w:t>
      </w:r>
      <w:r w:rsidRPr="00163241">
        <w:rPr>
          <w:b/>
          <w:bCs/>
          <w:color w:val="000000" w:themeColor="text1"/>
          <w:sz w:val="28"/>
          <w:szCs w:val="18"/>
          <w:highlight w:val="yellow"/>
        </w:rPr>
        <w:t>:</w:t>
      </w:r>
    </w:p>
    <w:p w14:paraId="66E9D5CB" w14:textId="4942C790" w:rsidR="00B92FFD" w:rsidRPr="00163241" w:rsidRDefault="00AF16CB" w:rsidP="005B6564">
      <w:pPr>
        <w:pStyle w:val="BodyText"/>
        <w:rPr>
          <w:color w:val="000000" w:themeColor="text1"/>
        </w:rPr>
      </w:pPr>
      <w:r w:rsidRPr="00163241">
        <w:rPr>
          <w:color w:val="000000" w:themeColor="text1"/>
        </w:rPr>
        <w:t xml:space="preserve">For the purposes of the RERCC Plan, the </w:t>
      </w:r>
      <w:r w:rsidR="003C4737" w:rsidRPr="00163241">
        <w:rPr>
          <w:color w:val="000000" w:themeColor="text1"/>
        </w:rPr>
        <w:t xml:space="preserve">mandatory </w:t>
      </w:r>
      <w:r w:rsidR="000F273B" w:rsidRPr="00163241">
        <w:rPr>
          <w:color w:val="000000" w:themeColor="text1"/>
        </w:rPr>
        <w:t>requirements</w:t>
      </w:r>
      <w:r w:rsidR="003C4737" w:rsidRPr="00163241">
        <w:rPr>
          <w:color w:val="000000" w:themeColor="text1"/>
        </w:rPr>
        <w:t xml:space="preserve"> for this </w:t>
      </w:r>
      <w:r w:rsidR="009810FA" w:rsidRPr="00163241">
        <w:rPr>
          <w:color w:val="000000" w:themeColor="text1"/>
        </w:rPr>
        <w:t xml:space="preserve">part </w:t>
      </w:r>
      <w:r w:rsidR="003C4737" w:rsidRPr="00163241">
        <w:rPr>
          <w:color w:val="000000" w:themeColor="text1"/>
        </w:rPr>
        <w:t>include</w:t>
      </w:r>
      <w:r w:rsidR="00AC774A" w:rsidRPr="00163241">
        <w:rPr>
          <w:color w:val="000000" w:themeColor="text1"/>
        </w:rPr>
        <w:t xml:space="preserve"> the following</w:t>
      </w:r>
      <w:r w:rsidR="003C4737" w:rsidRPr="00163241">
        <w:rPr>
          <w:color w:val="000000" w:themeColor="text1"/>
        </w:rPr>
        <w:t>:</w:t>
      </w:r>
    </w:p>
    <w:p w14:paraId="12DCA2FB" w14:textId="7AFBE3A7" w:rsidR="00F84899" w:rsidRPr="00163241" w:rsidRDefault="00CB4F38" w:rsidP="000B787F">
      <w:pPr>
        <w:spacing w:before="200" w:after="360" w:line="320" w:lineRule="atLeast"/>
        <w:rPr>
          <w:b/>
          <w:bCs/>
          <w:sz w:val="24"/>
          <w:szCs w:val="24"/>
        </w:rPr>
      </w:pPr>
      <w:r w:rsidRPr="00163241">
        <w:rPr>
          <w:rStyle w:val="Heading4Char"/>
        </w:rPr>
        <w:t>3.6.</w:t>
      </w:r>
      <w:r w:rsidR="006672CD" w:rsidRPr="00163241">
        <w:rPr>
          <w:rStyle w:val="Heading4Char"/>
        </w:rPr>
        <w:t>2</w:t>
      </w:r>
      <w:r w:rsidRPr="00163241">
        <w:rPr>
          <w:rStyle w:val="Heading4Char"/>
        </w:rPr>
        <w:t>.1</w:t>
      </w:r>
      <w:r w:rsidR="006672CD" w:rsidRPr="00163241">
        <w:rPr>
          <w:b/>
          <w:bCs/>
          <w:sz w:val="24"/>
          <w:szCs w:val="24"/>
        </w:rPr>
        <w:tab/>
      </w:r>
      <w:r w:rsidR="00F84899" w:rsidRPr="00163241">
        <w:rPr>
          <w:rStyle w:val="Heading4Char"/>
        </w:rPr>
        <w:t>Responsible entity self-assessment summary</w:t>
      </w:r>
      <w:r w:rsidR="00F84899" w:rsidRPr="00163241">
        <w:rPr>
          <w:b/>
          <w:bCs/>
          <w:sz w:val="24"/>
          <w:szCs w:val="24"/>
        </w:rPr>
        <w:t xml:space="preserve"> </w:t>
      </w:r>
    </w:p>
    <w:p w14:paraId="04F18945" w14:textId="3FEC8442" w:rsidR="00F84899" w:rsidRPr="00163241" w:rsidRDefault="00F84899" w:rsidP="005B6564">
      <w:pPr>
        <w:pStyle w:val="BodyText"/>
        <w:rPr>
          <w:color w:val="000000" w:themeColor="text1"/>
        </w:rPr>
      </w:pPr>
      <w:r w:rsidRPr="00163241">
        <w:rPr>
          <w:color w:val="000000" w:themeColor="text1"/>
        </w:rPr>
        <w:t xml:space="preserve">Having completed the responsible entity self-assessment in accordance with </w:t>
      </w:r>
      <w:r w:rsidR="000549E5" w:rsidRPr="00163241">
        <w:rPr>
          <w:color w:val="000000" w:themeColor="text1"/>
        </w:rPr>
        <w:t>reg</w:t>
      </w:r>
      <w:r w:rsidR="007A107D" w:rsidRPr="00163241">
        <w:rPr>
          <w:color w:val="000000" w:themeColor="text1"/>
        </w:rPr>
        <w:t>ulation</w:t>
      </w:r>
      <w:r w:rsidR="000549E5" w:rsidRPr="00163241">
        <w:rPr>
          <w:color w:val="000000" w:themeColor="text1"/>
        </w:rPr>
        <w:t xml:space="preserve"> </w:t>
      </w:r>
      <w:r w:rsidRPr="00163241">
        <w:rPr>
          <w:color w:val="000000" w:themeColor="text1"/>
        </w:rPr>
        <w:t>6</w:t>
      </w:r>
      <w:r w:rsidR="00781628" w:rsidRPr="00163241">
        <w:rPr>
          <w:color w:val="000000" w:themeColor="text1"/>
        </w:rPr>
        <w:t>(1)</w:t>
      </w:r>
      <w:r w:rsidRPr="00163241">
        <w:rPr>
          <w:color w:val="000000" w:themeColor="text1"/>
        </w:rPr>
        <w:t xml:space="preserve"> of the </w:t>
      </w:r>
      <w:r w:rsidR="333B347D" w:rsidRPr="00163241">
        <w:rPr>
          <w:color w:val="000000" w:themeColor="text1"/>
        </w:rPr>
        <w:t>C</w:t>
      </w:r>
      <w:r w:rsidR="5ABF2921" w:rsidRPr="00163241">
        <w:rPr>
          <w:color w:val="000000" w:themeColor="text1"/>
        </w:rPr>
        <w:t xml:space="preserve">E </w:t>
      </w:r>
      <w:r w:rsidR="004E273F" w:rsidRPr="00163241">
        <w:rPr>
          <w:color w:val="000000" w:themeColor="text1"/>
        </w:rPr>
        <w:t xml:space="preserve">RCCP </w:t>
      </w:r>
      <w:r w:rsidRPr="00163241">
        <w:rPr>
          <w:color w:val="000000" w:themeColor="text1"/>
        </w:rPr>
        <w:t xml:space="preserve">Regulations, responsible entities are required to describe how the responsible entity meets </w:t>
      </w:r>
      <w:r w:rsidR="00AB3BEF" w:rsidRPr="00163241">
        <w:rPr>
          <w:color w:val="000000" w:themeColor="text1"/>
        </w:rPr>
        <w:t xml:space="preserve">any </w:t>
      </w:r>
      <w:r w:rsidRPr="00163241">
        <w:rPr>
          <w:color w:val="000000" w:themeColor="text1"/>
        </w:rPr>
        <w:t>of</w:t>
      </w:r>
      <w:r w:rsidR="0062718C" w:rsidRPr="00163241">
        <w:rPr>
          <w:color w:val="000000" w:themeColor="text1"/>
        </w:rPr>
        <w:t xml:space="preserve"> the following criteria</w:t>
      </w:r>
      <w:r w:rsidRPr="00163241">
        <w:rPr>
          <w:color w:val="000000" w:themeColor="text1"/>
        </w:rPr>
        <w:t>:</w:t>
      </w:r>
    </w:p>
    <w:p w14:paraId="412BC86D" w14:textId="15C7EF08" w:rsidR="00F84899" w:rsidRPr="00163241" w:rsidRDefault="005C78BC" w:rsidP="00DC199A">
      <w:pPr>
        <w:pStyle w:val="ListNumber"/>
        <w:numPr>
          <w:ilvl w:val="0"/>
          <w:numId w:val="28"/>
        </w:numPr>
        <w:rPr>
          <w:color w:val="000000" w:themeColor="text1"/>
        </w:rPr>
      </w:pPr>
      <w:r w:rsidRPr="00163241">
        <w:rPr>
          <w:color w:val="000000" w:themeColor="text1"/>
        </w:rPr>
        <w:t>H</w:t>
      </w:r>
      <w:r w:rsidR="00465EC5" w:rsidRPr="00163241">
        <w:rPr>
          <w:color w:val="000000" w:themeColor="text1"/>
        </w:rPr>
        <w:t>olds 20</w:t>
      </w:r>
      <w:r w:rsidRPr="00163241">
        <w:rPr>
          <w:color w:val="000000" w:themeColor="text1"/>
        </w:rPr>
        <w:t xml:space="preserve">% </w:t>
      </w:r>
      <w:r w:rsidR="00465EC5" w:rsidRPr="00163241">
        <w:rPr>
          <w:color w:val="000000" w:themeColor="text1"/>
        </w:rPr>
        <w:t>or more of the Victorian market share for that service or that service for a type of waste</w:t>
      </w:r>
      <w:r w:rsidR="00D011D0" w:rsidRPr="00163241">
        <w:rPr>
          <w:color w:val="000000" w:themeColor="text1"/>
        </w:rPr>
        <w:t>.</w:t>
      </w:r>
      <w:r w:rsidR="00B23877" w:rsidRPr="00163241">
        <w:rPr>
          <w:color w:val="000000" w:themeColor="text1"/>
        </w:rPr>
        <w:t xml:space="preserve"> </w:t>
      </w:r>
      <w:r w:rsidR="00465EC5" w:rsidRPr="00163241">
        <w:rPr>
          <w:color w:val="000000" w:themeColor="text1"/>
        </w:rPr>
        <w:t xml:space="preserve"> </w:t>
      </w:r>
    </w:p>
    <w:p w14:paraId="47B4C574" w14:textId="3229B244" w:rsidR="00F84899" w:rsidRPr="00163241" w:rsidRDefault="005C78BC" w:rsidP="00DC199A">
      <w:pPr>
        <w:pStyle w:val="ListNumber"/>
        <w:numPr>
          <w:ilvl w:val="0"/>
          <w:numId w:val="28"/>
        </w:numPr>
        <w:rPr>
          <w:color w:val="000000" w:themeColor="text1"/>
        </w:rPr>
      </w:pPr>
      <w:r w:rsidRPr="00163241">
        <w:rPr>
          <w:color w:val="000000" w:themeColor="text1"/>
        </w:rPr>
        <w:lastRenderedPageBreak/>
        <w:t>H</w:t>
      </w:r>
      <w:r w:rsidR="009B75CC" w:rsidRPr="00163241">
        <w:rPr>
          <w:color w:val="000000" w:themeColor="text1"/>
        </w:rPr>
        <w:t>olds one or more government contracts under which it delivers that service, with a total combined value of over $50 million over the life of the contracts</w:t>
      </w:r>
      <w:r w:rsidR="00953E98" w:rsidRPr="00163241">
        <w:rPr>
          <w:color w:val="000000" w:themeColor="text1"/>
        </w:rPr>
        <w:t>,</w:t>
      </w:r>
      <w:r w:rsidR="00F84899" w:rsidRPr="00163241">
        <w:rPr>
          <w:color w:val="000000" w:themeColor="text1"/>
        </w:rPr>
        <w:t xml:space="preserve"> excluding extension options</w:t>
      </w:r>
      <w:r w:rsidR="00D011D0" w:rsidRPr="00163241">
        <w:rPr>
          <w:color w:val="000000" w:themeColor="text1"/>
        </w:rPr>
        <w:t>.</w:t>
      </w:r>
    </w:p>
    <w:p w14:paraId="0B3E1F29" w14:textId="667447B4" w:rsidR="00130181" w:rsidRPr="00163241" w:rsidRDefault="005C78BC" w:rsidP="00DC199A">
      <w:pPr>
        <w:pStyle w:val="ListNumber"/>
        <w:numPr>
          <w:ilvl w:val="0"/>
          <w:numId w:val="28"/>
        </w:numPr>
        <w:rPr>
          <w:color w:val="000000" w:themeColor="text1"/>
        </w:rPr>
      </w:pPr>
      <w:r w:rsidRPr="00163241">
        <w:rPr>
          <w:color w:val="000000" w:themeColor="text1"/>
        </w:rPr>
        <w:t>P</w:t>
      </w:r>
      <w:r w:rsidR="0094406D" w:rsidRPr="00163241">
        <w:rPr>
          <w:color w:val="000000" w:themeColor="text1"/>
        </w:rPr>
        <w:t xml:space="preserve">rovides services under ongoing arrangements or at regular intervals in 5 or more declared regions </w:t>
      </w:r>
      <w:r w:rsidR="00670531" w:rsidRPr="00163241">
        <w:rPr>
          <w:color w:val="000000" w:themeColor="text1"/>
        </w:rPr>
        <w:t xml:space="preserve">(refer </w:t>
      </w:r>
      <w:r w:rsidR="002978C2" w:rsidRPr="00163241">
        <w:rPr>
          <w:color w:val="000000" w:themeColor="text1"/>
        </w:rPr>
        <w:t xml:space="preserve">to the </w:t>
      </w:r>
      <w:hyperlink w:anchor="_Glossary_2" w:history="1">
        <w:r w:rsidR="008E4918" w:rsidRPr="00163241">
          <w:rPr>
            <w:rStyle w:val="Hyperlink"/>
            <w:color w:val="000000" w:themeColor="text1"/>
          </w:rPr>
          <w:t>G</w:t>
        </w:r>
        <w:r w:rsidR="00670531" w:rsidRPr="00163241">
          <w:rPr>
            <w:rStyle w:val="Hyperlink"/>
            <w:color w:val="000000" w:themeColor="text1"/>
          </w:rPr>
          <w:t>lossary</w:t>
        </w:r>
      </w:hyperlink>
      <w:r w:rsidR="00670531" w:rsidRPr="00163241">
        <w:rPr>
          <w:color w:val="000000" w:themeColor="text1"/>
        </w:rPr>
        <w:t xml:space="preserve"> </w:t>
      </w:r>
      <w:r w:rsidR="00117E23" w:rsidRPr="00163241">
        <w:rPr>
          <w:color w:val="000000" w:themeColor="text1"/>
        </w:rPr>
        <w:t>in these guideline</w:t>
      </w:r>
      <w:r w:rsidR="00B97667" w:rsidRPr="00163241">
        <w:rPr>
          <w:color w:val="000000" w:themeColor="text1"/>
        </w:rPr>
        <w:t>s</w:t>
      </w:r>
      <w:r w:rsidR="00117E23" w:rsidRPr="00163241">
        <w:rPr>
          <w:color w:val="000000" w:themeColor="text1"/>
        </w:rPr>
        <w:t xml:space="preserve"> </w:t>
      </w:r>
      <w:r w:rsidR="00BA2381" w:rsidRPr="00163241">
        <w:rPr>
          <w:color w:val="000000" w:themeColor="text1"/>
        </w:rPr>
        <w:t xml:space="preserve">for </w:t>
      </w:r>
      <w:r w:rsidR="005B32FE" w:rsidRPr="00163241">
        <w:rPr>
          <w:color w:val="000000" w:themeColor="text1"/>
        </w:rPr>
        <w:t xml:space="preserve">a </w:t>
      </w:r>
      <w:r w:rsidR="00854CD8" w:rsidRPr="00163241">
        <w:rPr>
          <w:color w:val="000000" w:themeColor="text1"/>
        </w:rPr>
        <w:t>definition</w:t>
      </w:r>
      <w:r w:rsidR="007230E6" w:rsidRPr="00163241">
        <w:rPr>
          <w:color w:val="000000" w:themeColor="text1"/>
        </w:rPr>
        <w:t xml:space="preserve"> of </w:t>
      </w:r>
      <w:r w:rsidR="008B6A49" w:rsidRPr="00163241">
        <w:rPr>
          <w:color w:val="000000" w:themeColor="text1"/>
        </w:rPr>
        <w:t xml:space="preserve">service </w:t>
      </w:r>
      <w:r w:rsidR="007230E6" w:rsidRPr="00163241">
        <w:rPr>
          <w:color w:val="000000" w:themeColor="text1"/>
        </w:rPr>
        <w:t>interval</w:t>
      </w:r>
      <w:r w:rsidR="00BA2381" w:rsidRPr="00163241">
        <w:rPr>
          <w:color w:val="000000" w:themeColor="text1"/>
        </w:rPr>
        <w:t>)</w:t>
      </w:r>
      <w:r w:rsidR="00F84899" w:rsidRPr="00163241">
        <w:rPr>
          <w:color w:val="000000" w:themeColor="text1"/>
        </w:rPr>
        <w:t xml:space="preserve">. </w:t>
      </w:r>
    </w:p>
    <w:p w14:paraId="5DA1B301" w14:textId="7317AAC2" w:rsidR="00277AFE" w:rsidRPr="00163241" w:rsidRDefault="00076A06" w:rsidP="00163241">
      <w:pPr>
        <w:spacing w:before="200" w:after="100" w:line="320" w:lineRule="atLeast"/>
        <w:ind w:right="-426"/>
        <w:rPr>
          <w:b/>
          <w:bCs/>
          <w:sz w:val="22"/>
          <w:szCs w:val="22"/>
        </w:rPr>
      </w:pPr>
      <w:r w:rsidRPr="00163241">
        <w:rPr>
          <w:rStyle w:val="Heading4Char"/>
        </w:rPr>
        <w:t>3.6.</w:t>
      </w:r>
      <w:r w:rsidR="00E16976" w:rsidRPr="00163241">
        <w:rPr>
          <w:rStyle w:val="Heading4Char"/>
        </w:rPr>
        <w:t>2</w:t>
      </w:r>
      <w:r w:rsidRPr="00163241">
        <w:rPr>
          <w:rStyle w:val="Heading4Char"/>
        </w:rPr>
        <w:t>.</w:t>
      </w:r>
      <w:r w:rsidR="00E16976" w:rsidRPr="00163241">
        <w:rPr>
          <w:rStyle w:val="Heading4Char"/>
        </w:rPr>
        <w:t>2</w:t>
      </w:r>
      <w:r w:rsidR="00E16976" w:rsidRPr="00163241">
        <w:rPr>
          <w:b/>
          <w:bCs/>
          <w:sz w:val="24"/>
          <w:szCs w:val="24"/>
        </w:rPr>
        <w:tab/>
      </w:r>
      <w:r w:rsidR="006F4B54" w:rsidRPr="00163241">
        <w:rPr>
          <w:rStyle w:val="Heading4Char"/>
        </w:rPr>
        <w:t>Essential waste</w:t>
      </w:r>
      <w:r w:rsidR="0077605A" w:rsidRPr="00163241">
        <w:rPr>
          <w:rStyle w:val="Heading4Char"/>
        </w:rPr>
        <w:t>,</w:t>
      </w:r>
      <w:r w:rsidR="006F4B54" w:rsidRPr="00163241">
        <w:rPr>
          <w:rStyle w:val="Heading4Char"/>
        </w:rPr>
        <w:t xml:space="preserve"> recycling or resource recovery services provided</w:t>
      </w:r>
    </w:p>
    <w:p w14:paraId="0995CCB1" w14:textId="49E8D476" w:rsidR="00635082" w:rsidRPr="00163241" w:rsidRDefault="00B60591" w:rsidP="005B6564">
      <w:pPr>
        <w:pStyle w:val="BodyText"/>
        <w:rPr>
          <w:color w:val="000000" w:themeColor="text1"/>
        </w:rPr>
      </w:pPr>
      <w:r w:rsidRPr="00163241">
        <w:rPr>
          <w:color w:val="000000" w:themeColor="text1"/>
        </w:rPr>
        <w:t xml:space="preserve">Provide a list of the </w:t>
      </w:r>
      <w:r w:rsidR="00D12685" w:rsidRPr="00163241">
        <w:rPr>
          <w:color w:val="000000" w:themeColor="text1"/>
        </w:rPr>
        <w:t>essential waste, recycling or resource recovery</w:t>
      </w:r>
      <w:r w:rsidR="00130181" w:rsidRPr="00163241">
        <w:rPr>
          <w:color w:val="000000" w:themeColor="text1"/>
        </w:rPr>
        <w:t xml:space="preserve"> services</w:t>
      </w:r>
      <w:r w:rsidRPr="00163241">
        <w:rPr>
          <w:color w:val="000000" w:themeColor="text1"/>
        </w:rPr>
        <w:t xml:space="preserve"> delivered</w:t>
      </w:r>
      <w:r w:rsidR="000E4A93" w:rsidRPr="00163241">
        <w:rPr>
          <w:color w:val="000000" w:themeColor="text1"/>
        </w:rPr>
        <w:t>,</w:t>
      </w:r>
      <w:r w:rsidRPr="00163241">
        <w:rPr>
          <w:color w:val="000000" w:themeColor="text1"/>
        </w:rPr>
        <w:t xml:space="preserve"> </w:t>
      </w:r>
      <w:r w:rsidR="00B1617B" w:rsidRPr="00163241">
        <w:rPr>
          <w:color w:val="000000" w:themeColor="text1"/>
        </w:rPr>
        <w:t>listed by service</w:t>
      </w:r>
      <w:r w:rsidR="0073447A" w:rsidRPr="00163241">
        <w:rPr>
          <w:color w:val="000000" w:themeColor="text1"/>
        </w:rPr>
        <w:t xml:space="preserve"> type </w:t>
      </w:r>
      <w:r w:rsidR="000474A6" w:rsidRPr="00163241">
        <w:rPr>
          <w:color w:val="000000" w:themeColor="text1"/>
        </w:rPr>
        <w:t>categorised</w:t>
      </w:r>
      <w:r w:rsidR="00092228" w:rsidRPr="00163241">
        <w:rPr>
          <w:color w:val="000000" w:themeColor="text1"/>
        </w:rPr>
        <w:t xml:space="preserve"> </w:t>
      </w:r>
      <w:r w:rsidR="00B1617B" w:rsidRPr="00163241">
        <w:rPr>
          <w:color w:val="000000" w:themeColor="text1"/>
        </w:rPr>
        <w:t>in</w:t>
      </w:r>
      <w:r w:rsidR="00092228" w:rsidRPr="00163241">
        <w:rPr>
          <w:color w:val="000000" w:themeColor="text1"/>
        </w:rPr>
        <w:t xml:space="preserve"> </w:t>
      </w:r>
      <w:r w:rsidR="007F6C24" w:rsidRPr="00163241">
        <w:rPr>
          <w:color w:val="000000" w:themeColor="text1"/>
        </w:rPr>
        <w:t>C</w:t>
      </w:r>
      <w:r w:rsidR="00EE735D" w:rsidRPr="00163241">
        <w:rPr>
          <w:color w:val="000000" w:themeColor="text1"/>
        </w:rPr>
        <w:t xml:space="preserve">olumn 2 of Schedule 1 – Table of essential waste, recycling or resource recovery services of the </w:t>
      </w:r>
      <w:r w:rsidR="00075531" w:rsidRPr="00163241">
        <w:rPr>
          <w:color w:val="000000" w:themeColor="text1"/>
        </w:rPr>
        <w:t xml:space="preserve">CE </w:t>
      </w:r>
      <w:r w:rsidR="004E273F" w:rsidRPr="00163241">
        <w:rPr>
          <w:color w:val="000000" w:themeColor="text1"/>
        </w:rPr>
        <w:t xml:space="preserve">RCCP </w:t>
      </w:r>
      <w:r w:rsidR="00EE735D" w:rsidRPr="00163241">
        <w:rPr>
          <w:color w:val="000000" w:themeColor="text1"/>
        </w:rPr>
        <w:t>Regulations</w:t>
      </w:r>
      <w:r w:rsidR="002E3C3B" w:rsidRPr="00163241">
        <w:rPr>
          <w:color w:val="000000" w:themeColor="text1"/>
        </w:rPr>
        <w:t xml:space="preserve">. </w:t>
      </w:r>
    </w:p>
    <w:p w14:paraId="4458D63B" w14:textId="5CDFC69D" w:rsidR="00C822B7" w:rsidRPr="00163241" w:rsidRDefault="00C822B7" w:rsidP="005B6564">
      <w:pPr>
        <w:pStyle w:val="BodyText"/>
        <w:rPr>
          <w:color w:val="000000" w:themeColor="text1"/>
        </w:rPr>
      </w:pPr>
      <w:r w:rsidRPr="00163241">
        <w:rPr>
          <w:color w:val="000000" w:themeColor="text1"/>
        </w:rPr>
        <w:t>Included in the list should be</w:t>
      </w:r>
      <w:r w:rsidR="005C78BC" w:rsidRPr="00163241">
        <w:rPr>
          <w:color w:val="000000" w:themeColor="text1"/>
        </w:rPr>
        <w:t xml:space="preserve"> </w:t>
      </w:r>
      <w:r w:rsidRPr="00163241">
        <w:rPr>
          <w:color w:val="000000" w:themeColor="text1"/>
        </w:rPr>
        <w:t>a short description of the</w:t>
      </w:r>
      <w:r w:rsidR="006F4B54" w:rsidRPr="00163241">
        <w:rPr>
          <w:color w:val="000000" w:themeColor="text1"/>
        </w:rPr>
        <w:t xml:space="preserve"> </w:t>
      </w:r>
      <w:r w:rsidRPr="00163241">
        <w:rPr>
          <w:color w:val="000000" w:themeColor="text1"/>
        </w:rPr>
        <w:t>service</w:t>
      </w:r>
      <w:r w:rsidR="003B214C" w:rsidRPr="00163241">
        <w:rPr>
          <w:color w:val="000000" w:themeColor="text1"/>
        </w:rPr>
        <w:t xml:space="preserve"> provided</w:t>
      </w:r>
      <w:r w:rsidRPr="00163241">
        <w:rPr>
          <w:color w:val="000000" w:themeColor="text1"/>
        </w:rPr>
        <w:t xml:space="preserve">. </w:t>
      </w:r>
    </w:p>
    <w:p w14:paraId="58B19273" w14:textId="18B78CBB" w:rsidR="00F8070F" w:rsidRPr="00163241" w:rsidRDefault="00E16976" w:rsidP="00860410">
      <w:pPr>
        <w:spacing w:before="200" w:after="100" w:line="320" w:lineRule="atLeast"/>
        <w:rPr>
          <w:b/>
          <w:bCs/>
          <w:sz w:val="24"/>
          <w:szCs w:val="24"/>
        </w:rPr>
      </w:pPr>
      <w:r w:rsidRPr="00163241">
        <w:rPr>
          <w:rStyle w:val="Heading4Char"/>
        </w:rPr>
        <w:t>3.6.2.3</w:t>
      </w:r>
      <w:r w:rsidRPr="00163241">
        <w:rPr>
          <w:b/>
          <w:bCs/>
          <w:sz w:val="24"/>
          <w:szCs w:val="24"/>
        </w:rPr>
        <w:tab/>
      </w:r>
      <w:r w:rsidR="00F8729E" w:rsidRPr="00163241">
        <w:rPr>
          <w:rStyle w:val="Heading4Char"/>
        </w:rPr>
        <w:t>Upstream services</w:t>
      </w:r>
      <w:r w:rsidR="00F8729E" w:rsidRPr="00163241">
        <w:rPr>
          <w:b/>
          <w:bCs/>
          <w:sz w:val="24"/>
          <w:szCs w:val="24"/>
        </w:rPr>
        <w:t xml:space="preserve"> </w:t>
      </w:r>
    </w:p>
    <w:p w14:paraId="1762B6B1" w14:textId="202EAFA6" w:rsidR="00B44D94" w:rsidRPr="00163241" w:rsidRDefault="00F8070F" w:rsidP="005B6564">
      <w:pPr>
        <w:pStyle w:val="BodyText"/>
        <w:rPr>
          <w:color w:val="000000" w:themeColor="text1"/>
        </w:rPr>
      </w:pPr>
      <w:r w:rsidRPr="00163241">
        <w:rPr>
          <w:color w:val="000000" w:themeColor="text1"/>
        </w:rPr>
        <w:t xml:space="preserve">Upstream services </w:t>
      </w:r>
      <w:r w:rsidR="00492D05" w:rsidRPr="00163241">
        <w:rPr>
          <w:color w:val="000000" w:themeColor="text1"/>
        </w:rPr>
        <w:t>refer</w:t>
      </w:r>
      <w:r w:rsidRPr="00163241">
        <w:rPr>
          <w:color w:val="000000" w:themeColor="text1"/>
        </w:rPr>
        <w:t xml:space="preserve"> </w:t>
      </w:r>
      <w:r w:rsidR="00793178" w:rsidRPr="00163241">
        <w:rPr>
          <w:color w:val="000000" w:themeColor="text1"/>
        </w:rPr>
        <w:t xml:space="preserve">to </w:t>
      </w:r>
      <w:r w:rsidR="00F8729E" w:rsidRPr="00163241">
        <w:rPr>
          <w:color w:val="000000" w:themeColor="text1"/>
        </w:rPr>
        <w:t>t</w:t>
      </w:r>
      <w:r w:rsidR="00716A4A" w:rsidRPr="00163241">
        <w:rPr>
          <w:color w:val="000000" w:themeColor="text1"/>
        </w:rPr>
        <w:t>hose</w:t>
      </w:r>
      <w:r w:rsidR="00F8729E" w:rsidRPr="00163241">
        <w:rPr>
          <w:color w:val="000000" w:themeColor="text1"/>
        </w:rPr>
        <w:t xml:space="preserve"> services waste</w:t>
      </w:r>
      <w:r w:rsidR="7A456A92" w:rsidRPr="00163241">
        <w:rPr>
          <w:color w:val="000000" w:themeColor="text1"/>
        </w:rPr>
        <w:t>, recycling and resource recovery</w:t>
      </w:r>
      <w:r w:rsidR="00F8729E" w:rsidRPr="00163241">
        <w:rPr>
          <w:color w:val="000000" w:themeColor="text1"/>
        </w:rPr>
        <w:t xml:space="preserve"> sector entities </w:t>
      </w:r>
      <w:r w:rsidR="00D25A5D" w:rsidRPr="00163241">
        <w:rPr>
          <w:color w:val="000000" w:themeColor="text1"/>
        </w:rPr>
        <w:t xml:space="preserve">receive and </w:t>
      </w:r>
      <w:r w:rsidR="00F8729E" w:rsidRPr="00163241">
        <w:rPr>
          <w:color w:val="000000" w:themeColor="text1"/>
        </w:rPr>
        <w:t xml:space="preserve">rely </w:t>
      </w:r>
      <w:r w:rsidR="00D25A5D" w:rsidRPr="00163241">
        <w:rPr>
          <w:color w:val="000000" w:themeColor="text1"/>
        </w:rPr>
        <w:t>up</w:t>
      </w:r>
      <w:r w:rsidR="00F8729E" w:rsidRPr="00163241">
        <w:rPr>
          <w:color w:val="000000" w:themeColor="text1"/>
        </w:rPr>
        <w:t>on</w:t>
      </w:r>
      <w:r w:rsidR="00D36FFD" w:rsidRPr="00163241">
        <w:rPr>
          <w:color w:val="000000" w:themeColor="text1"/>
        </w:rPr>
        <w:t xml:space="preserve"> at </w:t>
      </w:r>
      <w:r w:rsidR="00774A42" w:rsidRPr="00163241">
        <w:rPr>
          <w:color w:val="000000" w:themeColor="text1"/>
        </w:rPr>
        <w:t>specified service intervals</w:t>
      </w:r>
      <w:r w:rsidR="00F8729E" w:rsidRPr="00163241">
        <w:rPr>
          <w:color w:val="000000" w:themeColor="text1"/>
        </w:rPr>
        <w:t xml:space="preserve"> </w:t>
      </w:r>
      <w:r w:rsidR="00480118" w:rsidRPr="00163241">
        <w:rPr>
          <w:color w:val="000000" w:themeColor="text1"/>
        </w:rPr>
        <w:t xml:space="preserve">and related to the </w:t>
      </w:r>
      <w:r w:rsidR="00F8729E" w:rsidRPr="00163241">
        <w:rPr>
          <w:color w:val="000000" w:themeColor="text1"/>
        </w:rPr>
        <w:t>deliver</w:t>
      </w:r>
      <w:r w:rsidR="00F41743" w:rsidRPr="00163241">
        <w:rPr>
          <w:color w:val="000000" w:themeColor="text1"/>
        </w:rPr>
        <w:t xml:space="preserve">y of </w:t>
      </w:r>
      <w:r w:rsidR="00FE6EDF" w:rsidRPr="00163241">
        <w:rPr>
          <w:color w:val="000000" w:themeColor="text1"/>
        </w:rPr>
        <w:t>the service</w:t>
      </w:r>
      <w:r w:rsidR="00D832F2" w:rsidRPr="00163241">
        <w:rPr>
          <w:color w:val="000000" w:themeColor="text1"/>
        </w:rPr>
        <w:t xml:space="preserve"> </w:t>
      </w:r>
      <w:r w:rsidR="00A87FD8" w:rsidRPr="00163241">
        <w:rPr>
          <w:color w:val="000000" w:themeColor="text1"/>
        </w:rPr>
        <w:t>for</w:t>
      </w:r>
      <w:r w:rsidR="00D832F2" w:rsidRPr="00163241">
        <w:rPr>
          <w:color w:val="000000" w:themeColor="text1"/>
        </w:rPr>
        <w:t xml:space="preserve"> which the responsible entity meets the relevant criteria</w:t>
      </w:r>
      <w:r w:rsidR="007C3D5E" w:rsidRPr="00163241">
        <w:rPr>
          <w:color w:val="000000" w:themeColor="text1"/>
        </w:rPr>
        <w:t>. These include key product</w:t>
      </w:r>
      <w:r w:rsidR="00F212E5" w:rsidRPr="00163241">
        <w:rPr>
          <w:color w:val="000000" w:themeColor="text1"/>
        </w:rPr>
        <w:t xml:space="preserve"> and service</w:t>
      </w:r>
      <w:r w:rsidR="007C3D5E" w:rsidRPr="00163241">
        <w:rPr>
          <w:color w:val="000000" w:themeColor="text1"/>
        </w:rPr>
        <w:t xml:space="preserve"> suppliers</w:t>
      </w:r>
      <w:r w:rsidR="00F212E5" w:rsidRPr="00163241">
        <w:rPr>
          <w:color w:val="000000" w:themeColor="text1"/>
        </w:rPr>
        <w:t xml:space="preserve"> </w:t>
      </w:r>
      <w:r w:rsidR="004C531C" w:rsidRPr="00163241">
        <w:rPr>
          <w:color w:val="000000" w:themeColor="text1"/>
        </w:rPr>
        <w:t>responsible entities</w:t>
      </w:r>
      <w:r w:rsidR="00F212E5" w:rsidRPr="00163241">
        <w:rPr>
          <w:color w:val="000000" w:themeColor="text1"/>
        </w:rPr>
        <w:t xml:space="preserve"> cannot operate without.</w:t>
      </w:r>
      <w:r w:rsidR="004C531C" w:rsidRPr="00163241">
        <w:rPr>
          <w:color w:val="000000" w:themeColor="text1"/>
        </w:rPr>
        <w:t xml:space="preserve"> Examples include the </w:t>
      </w:r>
      <w:r w:rsidR="00B44D94" w:rsidRPr="00163241">
        <w:rPr>
          <w:color w:val="000000" w:themeColor="text1"/>
        </w:rPr>
        <w:t>following:</w:t>
      </w:r>
    </w:p>
    <w:p w14:paraId="41076C4F" w14:textId="07E08FEF" w:rsidR="00B44D94" w:rsidRPr="00163241" w:rsidRDefault="000357D6" w:rsidP="005B6564">
      <w:pPr>
        <w:pStyle w:val="ListBullet"/>
        <w:rPr>
          <w:color w:val="000000" w:themeColor="text1"/>
        </w:rPr>
      </w:pPr>
      <w:r w:rsidRPr="00163241">
        <w:rPr>
          <w:color w:val="000000" w:themeColor="text1"/>
        </w:rPr>
        <w:t>T</w:t>
      </w:r>
      <w:r w:rsidR="00B44D94" w:rsidRPr="00163241">
        <w:rPr>
          <w:color w:val="000000" w:themeColor="text1"/>
        </w:rPr>
        <w:t>ransport networ</w:t>
      </w:r>
      <w:r w:rsidR="002F4006" w:rsidRPr="00163241">
        <w:rPr>
          <w:color w:val="000000" w:themeColor="text1"/>
        </w:rPr>
        <w:t>ks, for</w:t>
      </w:r>
      <w:r w:rsidR="00254B55" w:rsidRPr="00163241">
        <w:rPr>
          <w:color w:val="000000" w:themeColor="text1"/>
        </w:rPr>
        <w:t xml:space="preserve"> example, freight</w:t>
      </w:r>
      <w:r w:rsidR="00B44D94" w:rsidRPr="00163241">
        <w:rPr>
          <w:color w:val="000000" w:themeColor="text1"/>
        </w:rPr>
        <w:t xml:space="preserve"> and logistics companies</w:t>
      </w:r>
      <w:r w:rsidR="00D011D0" w:rsidRPr="00163241">
        <w:rPr>
          <w:color w:val="000000" w:themeColor="text1"/>
        </w:rPr>
        <w:t>.</w:t>
      </w:r>
    </w:p>
    <w:p w14:paraId="54D2DB87" w14:textId="4CFE89F5" w:rsidR="00B44D94" w:rsidRPr="00163241" w:rsidRDefault="000357D6" w:rsidP="005B6564">
      <w:pPr>
        <w:pStyle w:val="ListBullet"/>
        <w:rPr>
          <w:color w:val="000000" w:themeColor="text1"/>
        </w:rPr>
      </w:pPr>
      <w:r w:rsidRPr="00163241">
        <w:rPr>
          <w:color w:val="000000" w:themeColor="text1"/>
        </w:rPr>
        <w:t>T</w:t>
      </w:r>
      <w:r w:rsidR="00B44D94" w:rsidRPr="00163241">
        <w:rPr>
          <w:color w:val="000000" w:themeColor="text1"/>
        </w:rPr>
        <w:t>hird</w:t>
      </w:r>
      <w:r w:rsidRPr="00163241">
        <w:rPr>
          <w:color w:val="000000" w:themeColor="text1"/>
        </w:rPr>
        <w:t>-</w:t>
      </w:r>
      <w:r w:rsidR="00B44D94" w:rsidRPr="00163241">
        <w:rPr>
          <w:color w:val="000000" w:themeColor="text1"/>
        </w:rPr>
        <w:t>party providers such as information technology, offsite processors, chemical suppliers, equipment suppliers</w:t>
      </w:r>
      <w:r w:rsidR="00F004CE" w:rsidRPr="00163241">
        <w:rPr>
          <w:color w:val="000000" w:themeColor="text1"/>
        </w:rPr>
        <w:t xml:space="preserve"> other </w:t>
      </w:r>
      <w:r w:rsidR="00B44D94" w:rsidRPr="00163241">
        <w:rPr>
          <w:color w:val="000000" w:themeColor="text1"/>
        </w:rPr>
        <w:t>facilities owners</w:t>
      </w:r>
      <w:r w:rsidR="00D011D0" w:rsidRPr="00163241">
        <w:rPr>
          <w:color w:val="000000" w:themeColor="text1"/>
        </w:rPr>
        <w:t>.</w:t>
      </w:r>
    </w:p>
    <w:p w14:paraId="210F32EE" w14:textId="0A45339E" w:rsidR="000357D6" w:rsidRPr="00163241" w:rsidRDefault="000357D6" w:rsidP="005B6564">
      <w:pPr>
        <w:pStyle w:val="ListBullet"/>
        <w:rPr>
          <w:color w:val="000000" w:themeColor="text1"/>
        </w:rPr>
      </w:pPr>
      <w:r w:rsidRPr="00163241">
        <w:rPr>
          <w:color w:val="000000" w:themeColor="text1"/>
        </w:rPr>
        <w:t>P</w:t>
      </w:r>
      <w:r w:rsidR="00B44D94" w:rsidRPr="00163241">
        <w:rPr>
          <w:color w:val="000000" w:themeColor="text1"/>
        </w:rPr>
        <w:t>ublic entities such as regulators for licen</w:t>
      </w:r>
      <w:r w:rsidRPr="00163241">
        <w:rPr>
          <w:color w:val="000000" w:themeColor="text1"/>
        </w:rPr>
        <w:t>s</w:t>
      </w:r>
      <w:r w:rsidR="00B44D94" w:rsidRPr="00163241">
        <w:rPr>
          <w:color w:val="000000" w:themeColor="text1"/>
        </w:rPr>
        <w:t>ing, Victoria Police for high consequence transport operations</w:t>
      </w:r>
      <w:r w:rsidR="00F46330" w:rsidRPr="00163241">
        <w:rPr>
          <w:color w:val="000000" w:themeColor="text1"/>
        </w:rPr>
        <w:t>.</w:t>
      </w:r>
    </w:p>
    <w:p w14:paraId="1EF1BB44" w14:textId="77777777" w:rsidR="000B787F" w:rsidRPr="00163241" w:rsidRDefault="00EB4D57" w:rsidP="005B6564">
      <w:pPr>
        <w:pStyle w:val="BodyText"/>
        <w:rPr>
          <w:color w:val="000000" w:themeColor="text1"/>
        </w:rPr>
      </w:pPr>
      <w:r w:rsidRPr="00163241">
        <w:rPr>
          <w:color w:val="000000" w:themeColor="text1"/>
        </w:rPr>
        <w:lastRenderedPageBreak/>
        <w:t>The RERCC Pl</w:t>
      </w:r>
      <w:r w:rsidR="00BA087C" w:rsidRPr="00163241">
        <w:rPr>
          <w:color w:val="000000" w:themeColor="text1"/>
        </w:rPr>
        <w:t xml:space="preserve">an should include details of services </w:t>
      </w:r>
      <w:r w:rsidR="00D011D0" w:rsidRPr="00163241">
        <w:rPr>
          <w:color w:val="000000" w:themeColor="text1"/>
        </w:rPr>
        <w:t xml:space="preserve">that </w:t>
      </w:r>
      <w:r w:rsidR="00BA087C" w:rsidRPr="00163241">
        <w:rPr>
          <w:color w:val="000000" w:themeColor="text1"/>
        </w:rPr>
        <w:t xml:space="preserve">responsible </w:t>
      </w:r>
      <w:r w:rsidR="00FC6F66" w:rsidRPr="00163241">
        <w:rPr>
          <w:color w:val="000000" w:themeColor="text1"/>
        </w:rPr>
        <w:t>entities deliver</w:t>
      </w:r>
      <w:r w:rsidR="00FD7B51" w:rsidRPr="00163241">
        <w:rPr>
          <w:color w:val="000000" w:themeColor="text1"/>
        </w:rPr>
        <w:t xml:space="preserve"> </w:t>
      </w:r>
      <w:r w:rsidR="00A83D8A" w:rsidRPr="00163241">
        <w:rPr>
          <w:color w:val="000000" w:themeColor="text1"/>
        </w:rPr>
        <w:t xml:space="preserve">that </w:t>
      </w:r>
      <w:r w:rsidR="00FD7B51" w:rsidRPr="00163241">
        <w:rPr>
          <w:color w:val="000000" w:themeColor="text1"/>
        </w:rPr>
        <w:t>require continuity of service from upstream providers</w:t>
      </w:r>
      <w:r w:rsidR="00EE0523" w:rsidRPr="00163241">
        <w:rPr>
          <w:color w:val="000000" w:themeColor="text1"/>
        </w:rPr>
        <w:t xml:space="preserve">. </w:t>
      </w:r>
      <w:r w:rsidR="0002589E" w:rsidRPr="00163241">
        <w:rPr>
          <w:color w:val="000000" w:themeColor="text1"/>
        </w:rPr>
        <w:t xml:space="preserve">For </w:t>
      </w:r>
      <w:r w:rsidR="00FC6F66" w:rsidRPr="00163241">
        <w:rPr>
          <w:color w:val="000000" w:themeColor="text1"/>
        </w:rPr>
        <w:t>example, any</w:t>
      </w:r>
      <w:r w:rsidR="00FD7B51" w:rsidRPr="00163241">
        <w:rPr>
          <w:color w:val="000000" w:themeColor="text1"/>
        </w:rPr>
        <w:t xml:space="preserve"> </w:t>
      </w:r>
      <w:r w:rsidR="00FC6F66" w:rsidRPr="00163241">
        <w:rPr>
          <w:color w:val="000000" w:themeColor="text1"/>
        </w:rPr>
        <w:t>contracts that</w:t>
      </w:r>
      <w:r w:rsidR="00FD7B51" w:rsidRPr="00163241">
        <w:rPr>
          <w:color w:val="000000" w:themeColor="text1"/>
        </w:rPr>
        <w:t xml:space="preserve"> specify a &gt;90% uptime in the service level agreement. </w:t>
      </w:r>
    </w:p>
    <w:p w14:paraId="676F7F00" w14:textId="5ACDA9A3" w:rsidR="00FD7B51" w:rsidRPr="00163241" w:rsidRDefault="009D3A2C" w:rsidP="005B6564">
      <w:pPr>
        <w:pStyle w:val="BodyText"/>
        <w:rPr>
          <w:b/>
          <w:bCs/>
          <w:color w:val="000000" w:themeColor="text1"/>
          <w:sz w:val="28"/>
          <w:szCs w:val="28"/>
        </w:rPr>
      </w:pPr>
      <w:r w:rsidRPr="00163241">
        <w:rPr>
          <w:b/>
          <w:bCs/>
          <w:color w:val="000000" w:themeColor="text1"/>
          <w:sz w:val="28"/>
          <w:szCs w:val="28"/>
          <w:highlight w:val="yellow"/>
        </w:rPr>
        <w:t xml:space="preserve">The following information is </w:t>
      </w:r>
      <w:r w:rsidRPr="00163241">
        <w:rPr>
          <w:b/>
          <w:bCs/>
          <w:color w:val="000000" w:themeColor="text1"/>
          <w:sz w:val="28"/>
          <w:szCs w:val="28"/>
          <w:highlight w:val="yellow"/>
          <w:u w:val="single"/>
        </w:rPr>
        <w:t>mandatory</w:t>
      </w:r>
      <w:r w:rsidR="00FD7B51" w:rsidRPr="00163241">
        <w:rPr>
          <w:b/>
          <w:bCs/>
          <w:color w:val="000000" w:themeColor="text1"/>
          <w:sz w:val="28"/>
          <w:szCs w:val="28"/>
          <w:highlight w:val="yellow"/>
        </w:rPr>
        <w:t>:</w:t>
      </w:r>
    </w:p>
    <w:p w14:paraId="3B68205B" w14:textId="6E118F1D" w:rsidR="00FD7B51" w:rsidRPr="00163241" w:rsidRDefault="000357D6" w:rsidP="005B6564">
      <w:pPr>
        <w:pStyle w:val="ListBullet"/>
        <w:rPr>
          <w:color w:val="000000" w:themeColor="text1"/>
        </w:rPr>
      </w:pPr>
      <w:r w:rsidRPr="00163241">
        <w:rPr>
          <w:color w:val="000000" w:themeColor="text1"/>
        </w:rPr>
        <w:t>N</w:t>
      </w:r>
      <w:r w:rsidR="00FD7B51" w:rsidRPr="00163241">
        <w:rPr>
          <w:color w:val="000000" w:themeColor="text1"/>
        </w:rPr>
        <w:t>ame of each vendor or supplier</w:t>
      </w:r>
      <w:r w:rsidR="00830472" w:rsidRPr="00163241">
        <w:rPr>
          <w:color w:val="000000" w:themeColor="text1"/>
        </w:rPr>
        <w:t xml:space="preserve"> that provide</w:t>
      </w:r>
      <w:r w:rsidR="009E2268" w:rsidRPr="00163241">
        <w:rPr>
          <w:color w:val="000000" w:themeColor="text1"/>
        </w:rPr>
        <w:t>s</w:t>
      </w:r>
      <w:r w:rsidR="00830472" w:rsidRPr="00163241">
        <w:rPr>
          <w:color w:val="000000" w:themeColor="text1"/>
        </w:rPr>
        <w:t xml:space="preserve"> services under ongoing arrangements or at regular intervals to the responsible entity that are related to the delivery of the </w:t>
      </w:r>
      <w:r w:rsidR="00B02B3A" w:rsidRPr="00163241">
        <w:rPr>
          <w:color w:val="000000" w:themeColor="text1"/>
        </w:rPr>
        <w:t>relevant</w:t>
      </w:r>
      <w:r w:rsidR="00A90388" w:rsidRPr="00163241">
        <w:rPr>
          <w:color w:val="000000" w:themeColor="text1"/>
        </w:rPr>
        <w:t xml:space="preserve"> </w:t>
      </w:r>
      <w:r w:rsidR="00830472" w:rsidRPr="00163241">
        <w:rPr>
          <w:color w:val="000000" w:themeColor="text1"/>
        </w:rPr>
        <w:t>service</w:t>
      </w:r>
      <w:r w:rsidR="00B252F8" w:rsidRPr="00163241">
        <w:rPr>
          <w:color w:val="000000" w:themeColor="text1"/>
        </w:rPr>
        <w:t xml:space="preserve"> (regulation 12 (h)</w:t>
      </w:r>
      <w:r w:rsidR="00382DF7" w:rsidRPr="00163241">
        <w:rPr>
          <w:color w:val="000000" w:themeColor="text1"/>
        </w:rPr>
        <w:t>)</w:t>
      </w:r>
      <w:r w:rsidR="00D011D0" w:rsidRPr="00163241">
        <w:rPr>
          <w:color w:val="000000" w:themeColor="text1"/>
        </w:rPr>
        <w:t>.</w:t>
      </w:r>
    </w:p>
    <w:p w14:paraId="6C73000A" w14:textId="7E9EA63D" w:rsidR="003B02AE" w:rsidRPr="00163241" w:rsidRDefault="000357D6" w:rsidP="005B6564">
      <w:pPr>
        <w:pStyle w:val="ListBullet"/>
        <w:rPr>
          <w:color w:val="000000" w:themeColor="text1"/>
        </w:rPr>
      </w:pPr>
      <w:r w:rsidRPr="00163241">
        <w:rPr>
          <w:color w:val="000000" w:themeColor="text1"/>
        </w:rPr>
        <w:t>S</w:t>
      </w:r>
      <w:r w:rsidR="00FD7B51" w:rsidRPr="00163241">
        <w:rPr>
          <w:color w:val="000000" w:themeColor="text1"/>
        </w:rPr>
        <w:t xml:space="preserve">ervice provision frequency, either an ongoing arrangement, or at regular intervals (refer to the </w:t>
      </w:r>
      <w:hyperlink w:anchor="_Glossary_1" w:history="1">
        <w:r w:rsidR="008C7CB9" w:rsidRPr="00163241">
          <w:rPr>
            <w:rStyle w:val="Hyperlink"/>
            <w:color w:val="000000" w:themeColor="text1"/>
            <w:u w:val="none"/>
          </w:rPr>
          <w:t>Glossary</w:t>
        </w:r>
      </w:hyperlink>
      <w:r w:rsidR="00FD7B51" w:rsidRPr="00163241">
        <w:rPr>
          <w:color w:val="000000" w:themeColor="text1"/>
        </w:rPr>
        <w:t xml:space="preserve"> </w:t>
      </w:r>
      <w:r w:rsidR="00BD7E1F" w:rsidRPr="00163241">
        <w:rPr>
          <w:color w:val="000000" w:themeColor="text1"/>
        </w:rPr>
        <w:t xml:space="preserve">in these guidelines </w:t>
      </w:r>
      <w:r w:rsidR="00FD7B51" w:rsidRPr="00163241">
        <w:rPr>
          <w:color w:val="000000" w:themeColor="text1"/>
        </w:rPr>
        <w:t xml:space="preserve">for </w:t>
      </w:r>
      <w:r w:rsidR="00990B91" w:rsidRPr="00163241">
        <w:rPr>
          <w:color w:val="000000" w:themeColor="text1"/>
        </w:rPr>
        <w:t xml:space="preserve">these </w:t>
      </w:r>
      <w:r w:rsidR="0027553E" w:rsidRPr="00163241">
        <w:rPr>
          <w:color w:val="000000" w:themeColor="text1"/>
        </w:rPr>
        <w:t xml:space="preserve">service interval </w:t>
      </w:r>
      <w:r w:rsidR="00FD7B51" w:rsidRPr="00163241">
        <w:rPr>
          <w:color w:val="000000" w:themeColor="text1"/>
        </w:rPr>
        <w:t>definitions).</w:t>
      </w:r>
      <w:r w:rsidR="00B252F8" w:rsidRPr="00163241">
        <w:rPr>
          <w:color w:val="000000" w:themeColor="text1"/>
        </w:rPr>
        <w:t>(reg</w:t>
      </w:r>
      <w:r w:rsidR="007A107D" w:rsidRPr="00163241">
        <w:rPr>
          <w:color w:val="000000" w:themeColor="text1"/>
        </w:rPr>
        <w:t>ulation</w:t>
      </w:r>
      <w:r w:rsidR="00B252F8" w:rsidRPr="00163241">
        <w:rPr>
          <w:color w:val="000000" w:themeColor="text1"/>
        </w:rPr>
        <w:t xml:space="preserve"> 12 (h)</w:t>
      </w:r>
      <w:r w:rsidR="00382DF7" w:rsidRPr="00163241">
        <w:rPr>
          <w:color w:val="000000" w:themeColor="text1"/>
        </w:rPr>
        <w:t>)</w:t>
      </w:r>
      <w:r w:rsidR="00D011D0" w:rsidRPr="00163241">
        <w:rPr>
          <w:color w:val="000000" w:themeColor="text1"/>
        </w:rPr>
        <w:t>.</w:t>
      </w:r>
    </w:p>
    <w:p w14:paraId="45EDDCDB" w14:textId="1ADEB283" w:rsidR="00FD7B51" w:rsidRPr="00163241" w:rsidRDefault="000D0B29" w:rsidP="000B787F">
      <w:pPr>
        <w:pStyle w:val="IntroFeatureText"/>
        <w:spacing w:before="120" w:after="240"/>
        <w:rPr>
          <w:b/>
          <w:bCs/>
          <w:color w:val="000000" w:themeColor="text1"/>
          <w:sz w:val="28"/>
          <w:szCs w:val="18"/>
        </w:rPr>
      </w:pPr>
      <w:r w:rsidRPr="00163241">
        <w:rPr>
          <w:b/>
          <w:bCs/>
          <w:color w:val="000000" w:themeColor="text1"/>
          <w:sz w:val="28"/>
          <w:szCs w:val="18"/>
          <w:highlight w:val="cyan"/>
        </w:rPr>
        <w:t xml:space="preserve">The following information is </w:t>
      </w:r>
      <w:r w:rsidRPr="00163241">
        <w:rPr>
          <w:b/>
          <w:bCs/>
          <w:color w:val="000000" w:themeColor="text1"/>
          <w:sz w:val="28"/>
          <w:szCs w:val="18"/>
          <w:highlight w:val="cyan"/>
          <w:u w:val="single"/>
        </w:rPr>
        <w:t>optional</w:t>
      </w:r>
      <w:r w:rsidR="00FD7B51" w:rsidRPr="00163241">
        <w:rPr>
          <w:b/>
          <w:bCs/>
          <w:color w:val="000000" w:themeColor="text1"/>
          <w:sz w:val="28"/>
          <w:szCs w:val="18"/>
          <w:highlight w:val="cyan"/>
        </w:rPr>
        <w:t>:</w:t>
      </w:r>
      <w:r w:rsidR="00FD7B51" w:rsidRPr="00163241">
        <w:rPr>
          <w:b/>
          <w:bCs/>
          <w:color w:val="000000" w:themeColor="text1"/>
          <w:sz w:val="28"/>
          <w:szCs w:val="18"/>
        </w:rPr>
        <w:t xml:space="preserve"> </w:t>
      </w:r>
    </w:p>
    <w:p w14:paraId="513EA3E9" w14:textId="147E1F08" w:rsidR="00FD7B51" w:rsidRPr="00163241" w:rsidRDefault="000357D6" w:rsidP="005B6564">
      <w:pPr>
        <w:pStyle w:val="ListBullet"/>
        <w:rPr>
          <w:color w:val="000000" w:themeColor="text1"/>
        </w:rPr>
      </w:pPr>
      <w:r w:rsidRPr="00163241">
        <w:rPr>
          <w:color w:val="000000" w:themeColor="text1"/>
        </w:rPr>
        <w:t>T</w:t>
      </w:r>
      <w:r w:rsidR="00FD7B51" w:rsidRPr="00163241">
        <w:rPr>
          <w:color w:val="000000" w:themeColor="text1"/>
        </w:rPr>
        <w:t xml:space="preserve">he service provided by the vendor, </w:t>
      </w:r>
      <w:r w:rsidR="00B30FCA" w:rsidRPr="00163241">
        <w:rPr>
          <w:color w:val="000000" w:themeColor="text1"/>
        </w:rPr>
        <w:t>as it relates t</w:t>
      </w:r>
      <w:r w:rsidR="006A2543" w:rsidRPr="00163241">
        <w:rPr>
          <w:color w:val="000000" w:themeColor="text1"/>
        </w:rPr>
        <w:t>o</w:t>
      </w:r>
      <w:r w:rsidR="00B30FCA" w:rsidRPr="00163241">
        <w:rPr>
          <w:color w:val="000000" w:themeColor="text1"/>
        </w:rPr>
        <w:t xml:space="preserve"> the </w:t>
      </w:r>
      <w:r w:rsidR="006A2543" w:rsidRPr="00163241">
        <w:rPr>
          <w:color w:val="000000" w:themeColor="text1"/>
        </w:rPr>
        <w:t>relevant</w:t>
      </w:r>
      <w:hyperlink w:anchor="_Appendix_1_">
        <w:r w:rsidR="00FD7B51" w:rsidRPr="00163241">
          <w:rPr>
            <w:rStyle w:val="Hyperlink"/>
            <w:color w:val="000000" w:themeColor="text1"/>
            <w:u w:val="none"/>
          </w:rPr>
          <w:t xml:space="preserve"> service</w:t>
        </w:r>
      </w:hyperlink>
      <w:r w:rsidR="0090732E" w:rsidRPr="00163241">
        <w:rPr>
          <w:rStyle w:val="Hyperlink"/>
          <w:color w:val="000000" w:themeColor="text1"/>
          <w:u w:val="none"/>
        </w:rPr>
        <w:t xml:space="preserve"> by the responsible entity</w:t>
      </w:r>
      <w:r w:rsidR="00D011D0" w:rsidRPr="00163241">
        <w:rPr>
          <w:rStyle w:val="Hyperlink"/>
          <w:color w:val="000000" w:themeColor="text1"/>
          <w:u w:val="none"/>
        </w:rPr>
        <w:t>.</w:t>
      </w:r>
    </w:p>
    <w:p w14:paraId="669DF914" w14:textId="73CBB7F1" w:rsidR="007E0711" w:rsidRPr="00163241" w:rsidRDefault="00542438" w:rsidP="005B6564">
      <w:pPr>
        <w:pStyle w:val="ListBullet"/>
        <w:rPr>
          <w:color w:val="000000" w:themeColor="text1"/>
        </w:rPr>
      </w:pPr>
      <w:r w:rsidRPr="00163241">
        <w:rPr>
          <w:color w:val="000000" w:themeColor="text1"/>
        </w:rPr>
        <w:t>S</w:t>
      </w:r>
      <w:r w:rsidR="00463F28" w:rsidRPr="00163241">
        <w:rPr>
          <w:color w:val="000000" w:themeColor="text1"/>
        </w:rPr>
        <w:t xml:space="preserve">hould you lose </w:t>
      </w:r>
      <w:r w:rsidR="003D1242" w:rsidRPr="00163241">
        <w:rPr>
          <w:color w:val="000000" w:themeColor="text1"/>
        </w:rPr>
        <w:t>a supplier</w:t>
      </w:r>
      <w:r w:rsidR="00744F80" w:rsidRPr="00163241">
        <w:rPr>
          <w:color w:val="000000" w:themeColor="text1"/>
        </w:rPr>
        <w:t>, are th</w:t>
      </w:r>
      <w:r w:rsidR="000959FC" w:rsidRPr="00163241">
        <w:rPr>
          <w:color w:val="000000" w:themeColor="text1"/>
        </w:rPr>
        <w:t>ere alternative suppliers in the market?</w:t>
      </w:r>
      <w:r w:rsidR="00627F1F" w:rsidRPr="00163241">
        <w:rPr>
          <w:color w:val="000000" w:themeColor="text1"/>
        </w:rPr>
        <w:t xml:space="preserve"> </w:t>
      </w:r>
    </w:p>
    <w:p w14:paraId="55696CF9" w14:textId="18CF8650" w:rsidR="00627F1F" w:rsidRPr="00163241" w:rsidRDefault="00542438" w:rsidP="005B6564">
      <w:pPr>
        <w:pStyle w:val="ListBullet"/>
        <w:rPr>
          <w:color w:val="000000" w:themeColor="text1"/>
        </w:rPr>
      </w:pPr>
      <w:r w:rsidRPr="00163241">
        <w:rPr>
          <w:color w:val="000000" w:themeColor="text1"/>
        </w:rPr>
        <w:t>C</w:t>
      </w:r>
      <w:r w:rsidR="00627F1F" w:rsidRPr="00163241">
        <w:rPr>
          <w:color w:val="000000" w:themeColor="text1"/>
        </w:rPr>
        <w:t xml:space="preserve">ould you </w:t>
      </w:r>
      <w:r w:rsidR="00E509FA" w:rsidRPr="00163241">
        <w:rPr>
          <w:color w:val="000000" w:themeColor="text1"/>
        </w:rPr>
        <w:t xml:space="preserve">still </w:t>
      </w:r>
      <w:r w:rsidR="00627F1F" w:rsidRPr="00163241">
        <w:rPr>
          <w:color w:val="000000" w:themeColor="text1"/>
        </w:rPr>
        <w:t>operate i</w:t>
      </w:r>
      <w:r w:rsidR="00835742" w:rsidRPr="00163241">
        <w:rPr>
          <w:color w:val="000000" w:themeColor="text1"/>
        </w:rPr>
        <w:t xml:space="preserve">f the supplier </w:t>
      </w:r>
      <w:r w:rsidR="00627F1F" w:rsidRPr="00163241">
        <w:rPr>
          <w:color w:val="000000" w:themeColor="text1"/>
        </w:rPr>
        <w:t>failed</w:t>
      </w:r>
      <w:r w:rsidR="000959FC" w:rsidRPr="00163241">
        <w:rPr>
          <w:color w:val="000000" w:themeColor="text1"/>
        </w:rPr>
        <w:t>?</w:t>
      </w:r>
    </w:p>
    <w:p w14:paraId="0A883275" w14:textId="295479AB" w:rsidR="00FD7B51" w:rsidRPr="00163241" w:rsidRDefault="00542438" w:rsidP="005B6564">
      <w:pPr>
        <w:pStyle w:val="ListBullet"/>
        <w:rPr>
          <w:color w:val="000000" w:themeColor="text1"/>
        </w:rPr>
      </w:pPr>
      <w:r w:rsidRPr="00163241">
        <w:rPr>
          <w:color w:val="000000" w:themeColor="text1"/>
        </w:rPr>
        <w:t>W</w:t>
      </w:r>
      <w:r w:rsidR="00627F1F" w:rsidRPr="00163241">
        <w:rPr>
          <w:color w:val="000000" w:themeColor="text1"/>
        </w:rPr>
        <w:t xml:space="preserve">hat </w:t>
      </w:r>
      <w:r w:rsidR="004430FE" w:rsidRPr="00163241">
        <w:rPr>
          <w:color w:val="000000" w:themeColor="text1"/>
        </w:rPr>
        <w:t xml:space="preserve">would </w:t>
      </w:r>
      <w:r w:rsidR="00627F1F" w:rsidRPr="00163241">
        <w:rPr>
          <w:color w:val="000000" w:themeColor="text1"/>
        </w:rPr>
        <w:t xml:space="preserve">allow </w:t>
      </w:r>
      <w:r w:rsidR="00971018" w:rsidRPr="00163241">
        <w:rPr>
          <w:color w:val="000000" w:themeColor="text1"/>
        </w:rPr>
        <w:t>continued</w:t>
      </w:r>
      <w:r w:rsidR="00627F1F" w:rsidRPr="00163241">
        <w:rPr>
          <w:color w:val="000000" w:themeColor="text1"/>
        </w:rPr>
        <w:t xml:space="preserve"> operation should the </w:t>
      </w:r>
      <w:r w:rsidR="00835742" w:rsidRPr="00163241">
        <w:rPr>
          <w:color w:val="000000" w:themeColor="text1"/>
        </w:rPr>
        <w:t>supplier</w:t>
      </w:r>
      <w:r w:rsidR="00627F1F" w:rsidRPr="00163241">
        <w:rPr>
          <w:color w:val="000000" w:themeColor="text1"/>
        </w:rPr>
        <w:t xml:space="preserve"> fail? For example, </w:t>
      </w:r>
      <w:r w:rsidR="00835742" w:rsidRPr="00163241">
        <w:rPr>
          <w:color w:val="000000" w:themeColor="text1"/>
        </w:rPr>
        <w:t xml:space="preserve">contract arrangements with </w:t>
      </w:r>
      <w:r w:rsidR="008440E7" w:rsidRPr="00163241">
        <w:rPr>
          <w:color w:val="000000" w:themeColor="text1"/>
        </w:rPr>
        <w:t>alternative suppliers, work arounds</w:t>
      </w:r>
      <w:r w:rsidR="004430FE" w:rsidRPr="00163241">
        <w:rPr>
          <w:color w:val="000000" w:themeColor="text1"/>
        </w:rPr>
        <w:t xml:space="preserve"> or</w:t>
      </w:r>
      <w:r w:rsidR="008440E7" w:rsidRPr="00163241">
        <w:rPr>
          <w:color w:val="000000" w:themeColor="text1"/>
        </w:rPr>
        <w:t xml:space="preserve"> alternative</w:t>
      </w:r>
      <w:r w:rsidR="00EF6252" w:rsidRPr="00163241">
        <w:rPr>
          <w:color w:val="000000" w:themeColor="text1"/>
        </w:rPr>
        <w:t xml:space="preserve"> business processes</w:t>
      </w:r>
      <w:r w:rsidR="00FD7B51" w:rsidRPr="00163241">
        <w:rPr>
          <w:color w:val="000000" w:themeColor="text1"/>
        </w:rPr>
        <w:t>.</w:t>
      </w:r>
    </w:p>
    <w:p w14:paraId="4477347E" w14:textId="03750F51" w:rsidR="00941376" w:rsidRPr="00163241" w:rsidRDefault="00E16976" w:rsidP="00860410">
      <w:pPr>
        <w:spacing w:before="200" w:after="100" w:line="320" w:lineRule="atLeast"/>
      </w:pPr>
      <w:r w:rsidRPr="00163241">
        <w:rPr>
          <w:b/>
          <w:bCs/>
          <w:sz w:val="24"/>
          <w:szCs w:val="24"/>
        </w:rPr>
        <w:t>3.6.2.4</w:t>
      </w:r>
      <w:r w:rsidRPr="00163241">
        <w:rPr>
          <w:b/>
          <w:bCs/>
          <w:sz w:val="24"/>
          <w:szCs w:val="24"/>
        </w:rPr>
        <w:tab/>
      </w:r>
      <w:r w:rsidR="00941376" w:rsidRPr="00163241">
        <w:rPr>
          <w:b/>
          <w:sz w:val="24"/>
          <w:szCs w:val="24"/>
        </w:rPr>
        <w:t>Downstream services</w:t>
      </w:r>
      <w:r w:rsidR="00941376" w:rsidRPr="00163241">
        <w:t xml:space="preserve"> </w:t>
      </w:r>
    </w:p>
    <w:p w14:paraId="3BADED18" w14:textId="0041244D" w:rsidR="00B35BD9" w:rsidRPr="00163241" w:rsidRDefault="00322E26" w:rsidP="005B6564">
      <w:pPr>
        <w:pStyle w:val="BodyText"/>
        <w:rPr>
          <w:color w:val="000000" w:themeColor="text1"/>
        </w:rPr>
      </w:pPr>
      <w:r w:rsidRPr="00163241">
        <w:rPr>
          <w:color w:val="000000" w:themeColor="text1"/>
        </w:rPr>
        <w:t xml:space="preserve">Downstream services </w:t>
      </w:r>
      <w:r w:rsidR="006143F1" w:rsidRPr="00163241">
        <w:rPr>
          <w:color w:val="000000" w:themeColor="text1"/>
        </w:rPr>
        <w:t>refer</w:t>
      </w:r>
      <w:r w:rsidRPr="00163241">
        <w:rPr>
          <w:color w:val="000000" w:themeColor="text1"/>
        </w:rPr>
        <w:t xml:space="preserve"> to the services </w:t>
      </w:r>
      <w:r w:rsidR="00971018" w:rsidRPr="00163241">
        <w:rPr>
          <w:color w:val="000000" w:themeColor="text1"/>
        </w:rPr>
        <w:t xml:space="preserve">responsible entities </w:t>
      </w:r>
      <w:r w:rsidRPr="00163241">
        <w:rPr>
          <w:color w:val="000000" w:themeColor="text1"/>
        </w:rPr>
        <w:t>deliver</w:t>
      </w:r>
      <w:r w:rsidR="00B35BD9" w:rsidRPr="00163241">
        <w:rPr>
          <w:color w:val="000000" w:themeColor="text1"/>
        </w:rPr>
        <w:t xml:space="preserve"> to </w:t>
      </w:r>
      <w:r w:rsidR="00971018" w:rsidRPr="00163241">
        <w:rPr>
          <w:color w:val="000000" w:themeColor="text1"/>
        </w:rPr>
        <w:t xml:space="preserve">their </w:t>
      </w:r>
      <w:r w:rsidR="00B35BD9" w:rsidRPr="00163241">
        <w:rPr>
          <w:color w:val="000000" w:themeColor="text1"/>
        </w:rPr>
        <w:t>customers</w:t>
      </w:r>
      <w:r w:rsidR="00930E5A" w:rsidRPr="00163241">
        <w:rPr>
          <w:color w:val="000000" w:themeColor="text1"/>
        </w:rPr>
        <w:t>,</w:t>
      </w:r>
      <w:r w:rsidR="00D470EA" w:rsidRPr="00163241">
        <w:rPr>
          <w:color w:val="000000" w:themeColor="text1"/>
        </w:rPr>
        <w:t xml:space="preserve"> the end users of </w:t>
      </w:r>
      <w:r w:rsidR="00CE5375" w:rsidRPr="00163241">
        <w:rPr>
          <w:color w:val="000000" w:themeColor="text1"/>
        </w:rPr>
        <w:t>the services</w:t>
      </w:r>
      <w:r w:rsidR="00D470EA" w:rsidRPr="00163241">
        <w:rPr>
          <w:color w:val="000000" w:themeColor="text1"/>
        </w:rPr>
        <w:t>,</w:t>
      </w:r>
      <w:r w:rsidR="002528DC" w:rsidRPr="00163241">
        <w:rPr>
          <w:color w:val="000000" w:themeColor="text1"/>
        </w:rPr>
        <w:t xml:space="preserve"> </w:t>
      </w:r>
      <w:r w:rsidR="00423B3C" w:rsidRPr="00163241">
        <w:rPr>
          <w:color w:val="000000" w:themeColor="text1"/>
        </w:rPr>
        <w:t xml:space="preserve">at specified service intervals and related to the delivery of the service </w:t>
      </w:r>
      <w:r w:rsidR="00A87FD8" w:rsidRPr="00163241">
        <w:rPr>
          <w:color w:val="000000" w:themeColor="text1"/>
        </w:rPr>
        <w:t>for</w:t>
      </w:r>
      <w:r w:rsidR="00423B3C" w:rsidRPr="00163241">
        <w:rPr>
          <w:color w:val="000000" w:themeColor="text1"/>
        </w:rPr>
        <w:t xml:space="preserve"> which </w:t>
      </w:r>
      <w:r w:rsidR="00A87FD8" w:rsidRPr="00163241">
        <w:rPr>
          <w:color w:val="000000" w:themeColor="text1"/>
        </w:rPr>
        <w:t>you meet</w:t>
      </w:r>
      <w:r w:rsidR="00423B3C" w:rsidRPr="00163241">
        <w:rPr>
          <w:color w:val="000000" w:themeColor="text1"/>
        </w:rPr>
        <w:t xml:space="preserve"> the responsible entity criteria</w:t>
      </w:r>
      <w:r w:rsidR="00625DA0" w:rsidRPr="00163241">
        <w:rPr>
          <w:color w:val="000000" w:themeColor="text1"/>
        </w:rPr>
        <w:t xml:space="preserve">. </w:t>
      </w:r>
    </w:p>
    <w:p w14:paraId="3B41BBF1" w14:textId="77777777" w:rsidR="000B787F" w:rsidRPr="00163241" w:rsidRDefault="00B44D94" w:rsidP="005B6564">
      <w:pPr>
        <w:pStyle w:val="BodyText"/>
        <w:rPr>
          <w:color w:val="000000" w:themeColor="text1"/>
        </w:rPr>
      </w:pPr>
      <w:r w:rsidRPr="00163241">
        <w:rPr>
          <w:color w:val="000000" w:themeColor="text1"/>
        </w:rPr>
        <w:t>Consider</w:t>
      </w:r>
      <w:r w:rsidR="006575DD" w:rsidRPr="00163241">
        <w:rPr>
          <w:color w:val="000000" w:themeColor="text1"/>
        </w:rPr>
        <w:t xml:space="preserve"> the </w:t>
      </w:r>
      <w:r w:rsidRPr="00163241">
        <w:rPr>
          <w:color w:val="000000" w:themeColor="text1"/>
        </w:rPr>
        <w:t>following</w:t>
      </w:r>
      <w:r w:rsidR="00B00723" w:rsidRPr="00163241">
        <w:rPr>
          <w:color w:val="000000" w:themeColor="text1"/>
        </w:rPr>
        <w:t xml:space="preserve"> customer groups</w:t>
      </w:r>
      <w:r w:rsidR="00E60D25" w:rsidRPr="00163241">
        <w:rPr>
          <w:color w:val="000000" w:themeColor="text1"/>
        </w:rPr>
        <w:t xml:space="preserve"> as an example</w:t>
      </w:r>
      <w:r w:rsidRPr="00163241">
        <w:rPr>
          <w:color w:val="000000" w:themeColor="text1"/>
        </w:rPr>
        <w:t>:</w:t>
      </w:r>
    </w:p>
    <w:p w14:paraId="359EB8ED" w14:textId="1B0C2059" w:rsidR="00366CA8" w:rsidRPr="00163241" w:rsidRDefault="00366CA8" w:rsidP="005B6564">
      <w:pPr>
        <w:pStyle w:val="ListBullet"/>
        <w:rPr>
          <w:color w:val="000000" w:themeColor="text1"/>
        </w:rPr>
      </w:pPr>
      <w:r w:rsidRPr="00163241">
        <w:rPr>
          <w:color w:val="000000" w:themeColor="text1"/>
        </w:rPr>
        <w:t>Hospitals / medical centres</w:t>
      </w:r>
      <w:r w:rsidR="00D011D0" w:rsidRPr="00163241">
        <w:rPr>
          <w:color w:val="000000" w:themeColor="text1"/>
        </w:rPr>
        <w:t>.</w:t>
      </w:r>
    </w:p>
    <w:p w14:paraId="252937BD" w14:textId="1C674F63" w:rsidR="00366CA8" w:rsidRPr="00163241" w:rsidRDefault="00366CA8" w:rsidP="005B6564">
      <w:pPr>
        <w:pStyle w:val="ListBullet"/>
        <w:rPr>
          <w:color w:val="000000" w:themeColor="text1"/>
        </w:rPr>
      </w:pPr>
      <w:r w:rsidRPr="00163241">
        <w:rPr>
          <w:color w:val="000000" w:themeColor="text1"/>
        </w:rPr>
        <w:lastRenderedPageBreak/>
        <w:t>Aged care</w:t>
      </w:r>
      <w:r w:rsidR="00A41918" w:rsidRPr="00163241">
        <w:rPr>
          <w:color w:val="000000" w:themeColor="text1"/>
        </w:rPr>
        <w:t xml:space="preserve"> facilti</w:t>
      </w:r>
      <w:r w:rsidR="00984D62" w:rsidRPr="00163241">
        <w:rPr>
          <w:color w:val="000000" w:themeColor="text1"/>
        </w:rPr>
        <w:t>es</w:t>
      </w:r>
      <w:r w:rsidR="00D011D0" w:rsidRPr="00163241">
        <w:rPr>
          <w:color w:val="000000" w:themeColor="text1"/>
        </w:rPr>
        <w:t>.</w:t>
      </w:r>
    </w:p>
    <w:p w14:paraId="08CDF461" w14:textId="274E4F8B" w:rsidR="00366CA8" w:rsidRPr="00163241" w:rsidRDefault="00366CA8" w:rsidP="005B6564">
      <w:pPr>
        <w:pStyle w:val="ListBullet"/>
        <w:rPr>
          <w:color w:val="000000" w:themeColor="text1"/>
        </w:rPr>
      </w:pPr>
      <w:r w:rsidRPr="00163241">
        <w:rPr>
          <w:color w:val="000000" w:themeColor="text1"/>
        </w:rPr>
        <w:t>Education centres</w:t>
      </w:r>
      <w:r w:rsidR="00D011D0" w:rsidRPr="00163241">
        <w:rPr>
          <w:color w:val="000000" w:themeColor="text1"/>
        </w:rPr>
        <w:t>.</w:t>
      </w:r>
      <w:r w:rsidRPr="00163241">
        <w:rPr>
          <w:color w:val="000000" w:themeColor="text1"/>
        </w:rPr>
        <w:t xml:space="preserve"> </w:t>
      </w:r>
    </w:p>
    <w:p w14:paraId="4E157228" w14:textId="024E4B9C" w:rsidR="000D1B5E" w:rsidRPr="00163241" w:rsidRDefault="00366CA8" w:rsidP="005B6564">
      <w:pPr>
        <w:pStyle w:val="ListBullet"/>
        <w:rPr>
          <w:color w:val="000000" w:themeColor="text1"/>
        </w:rPr>
      </w:pPr>
      <w:r w:rsidRPr="00163241">
        <w:rPr>
          <w:color w:val="000000" w:themeColor="text1"/>
        </w:rPr>
        <w:t>Research institutes</w:t>
      </w:r>
      <w:r w:rsidR="00D011D0" w:rsidRPr="00163241">
        <w:rPr>
          <w:color w:val="000000" w:themeColor="text1"/>
        </w:rPr>
        <w:t>.</w:t>
      </w:r>
    </w:p>
    <w:p w14:paraId="63D04F75" w14:textId="77777777" w:rsidR="000B787F" w:rsidRPr="00163241" w:rsidRDefault="00366CA8" w:rsidP="00186C2E">
      <w:pPr>
        <w:pStyle w:val="ListBullet"/>
        <w:spacing w:after="240"/>
        <w:rPr>
          <w:b/>
          <w:bCs/>
          <w:color w:val="000000" w:themeColor="text1"/>
          <w:sz w:val="28"/>
          <w:szCs w:val="18"/>
        </w:rPr>
      </w:pPr>
      <w:r w:rsidRPr="00163241">
        <w:rPr>
          <w:color w:val="000000" w:themeColor="text1"/>
        </w:rPr>
        <w:t>Cleanin</w:t>
      </w:r>
      <w:r w:rsidR="008E20A3" w:rsidRPr="00163241">
        <w:rPr>
          <w:color w:val="000000" w:themeColor="text1"/>
        </w:rPr>
        <w:t>g</w:t>
      </w:r>
      <w:r w:rsidR="00984D62" w:rsidRPr="00163241">
        <w:rPr>
          <w:color w:val="000000" w:themeColor="text1"/>
        </w:rPr>
        <w:t xml:space="preserve"> services</w:t>
      </w:r>
      <w:r w:rsidR="001C1135" w:rsidRPr="00163241">
        <w:rPr>
          <w:color w:val="000000" w:themeColor="text1"/>
        </w:rPr>
        <w:t>.</w:t>
      </w:r>
      <w:r w:rsidR="000B787F" w:rsidRPr="00163241">
        <w:rPr>
          <w:b/>
          <w:bCs/>
          <w:color w:val="000000" w:themeColor="text1"/>
          <w:sz w:val="28"/>
          <w:szCs w:val="18"/>
          <w:highlight w:val="yellow"/>
        </w:rPr>
        <w:t xml:space="preserve"> </w:t>
      </w:r>
    </w:p>
    <w:p w14:paraId="0E604893" w14:textId="3F9C21FA" w:rsidR="00FD7B51" w:rsidRPr="00163241" w:rsidRDefault="000D0B29" w:rsidP="00163241">
      <w:pPr>
        <w:pStyle w:val="ListBullet"/>
        <w:numPr>
          <w:ilvl w:val="0"/>
          <w:numId w:val="0"/>
        </w:numPr>
        <w:rPr>
          <w:b/>
          <w:bCs/>
          <w:color w:val="000000" w:themeColor="text1"/>
          <w:sz w:val="28"/>
          <w:szCs w:val="28"/>
        </w:rPr>
      </w:pPr>
      <w:r w:rsidRPr="00163241">
        <w:rPr>
          <w:b/>
          <w:bCs/>
          <w:color w:val="000000" w:themeColor="text1"/>
          <w:sz w:val="28"/>
          <w:szCs w:val="28"/>
          <w:highlight w:val="yellow"/>
        </w:rPr>
        <w:t>The following information</w:t>
      </w:r>
      <w:r w:rsidR="006575DD" w:rsidRPr="00163241">
        <w:rPr>
          <w:b/>
          <w:bCs/>
          <w:color w:val="000000" w:themeColor="text1"/>
          <w:sz w:val="28"/>
          <w:szCs w:val="28"/>
          <w:highlight w:val="yellow"/>
        </w:rPr>
        <w:t xml:space="preserve"> is </w:t>
      </w:r>
      <w:r w:rsidRPr="00163241">
        <w:rPr>
          <w:b/>
          <w:bCs/>
          <w:color w:val="000000" w:themeColor="text1"/>
          <w:sz w:val="28"/>
          <w:szCs w:val="28"/>
          <w:highlight w:val="yellow"/>
          <w:u w:val="single"/>
        </w:rPr>
        <w:t>mandatory</w:t>
      </w:r>
      <w:r w:rsidR="00FD7B51" w:rsidRPr="00163241">
        <w:rPr>
          <w:b/>
          <w:bCs/>
          <w:color w:val="000000" w:themeColor="text1"/>
          <w:sz w:val="28"/>
          <w:szCs w:val="28"/>
          <w:highlight w:val="yellow"/>
        </w:rPr>
        <w:t>:</w:t>
      </w:r>
    </w:p>
    <w:p w14:paraId="1ECCF6F6" w14:textId="1D2B11A0" w:rsidR="00FD7B51" w:rsidRPr="00163241" w:rsidRDefault="000357D6" w:rsidP="005B6564">
      <w:pPr>
        <w:pStyle w:val="ListBullet"/>
        <w:rPr>
          <w:color w:val="000000" w:themeColor="text1"/>
        </w:rPr>
      </w:pPr>
      <w:r w:rsidRPr="00163241">
        <w:rPr>
          <w:color w:val="000000" w:themeColor="text1"/>
        </w:rPr>
        <w:t>N</w:t>
      </w:r>
      <w:r w:rsidR="00491347" w:rsidRPr="00163241">
        <w:rPr>
          <w:color w:val="000000" w:themeColor="text1"/>
        </w:rPr>
        <w:t xml:space="preserve">ame of each </w:t>
      </w:r>
      <w:r w:rsidR="006C7003" w:rsidRPr="00163241">
        <w:rPr>
          <w:color w:val="000000" w:themeColor="text1"/>
        </w:rPr>
        <w:t>customer</w:t>
      </w:r>
      <w:r w:rsidR="00C8152E" w:rsidRPr="00163241">
        <w:rPr>
          <w:color w:val="000000" w:themeColor="text1"/>
        </w:rPr>
        <w:t xml:space="preserve"> that receive</w:t>
      </w:r>
      <w:r w:rsidR="009E2268" w:rsidRPr="00163241">
        <w:rPr>
          <w:color w:val="000000" w:themeColor="text1"/>
        </w:rPr>
        <w:t>s</w:t>
      </w:r>
      <w:r w:rsidR="00C8152E" w:rsidRPr="00163241">
        <w:rPr>
          <w:color w:val="000000" w:themeColor="text1"/>
        </w:rPr>
        <w:t xml:space="preserve"> services under ongoing arrangements or at regular intervals from the responsible entity that are related to the delivery of the </w:t>
      </w:r>
      <w:r w:rsidR="00A90388" w:rsidRPr="00163241">
        <w:rPr>
          <w:color w:val="000000" w:themeColor="text1"/>
        </w:rPr>
        <w:t xml:space="preserve">relevant </w:t>
      </w:r>
      <w:r w:rsidR="00C8152E" w:rsidRPr="00163241">
        <w:rPr>
          <w:color w:val="000000" w:themeColor="text1"/>
        </w:rPr>
        <w:t>service</w:t>
      </w:r>
      <w:r w:rsidR="009D2545" w:rsidRPr="00163241">
        <w:rPr>
          <w:color w:val="000000" w:themeColor="text1"/>
        </w:rPr>
        <w:t xml:space="preserve"> reg</w:t>
      </w:r>
      <w:r w:rsidR="007A107D" w:rsidRPr="00163241">
        <w:rPr>
          <w:color w:val="000000" w:themeColor="text1"/>
        </w:rPr>
        <w:t>ulation</w:t>
      </w:r>
      <w:r w:rsidR="006C465C" w:rsidRPr="00163241">
        <w:rPr>
          <w:color w:val="000000" w:themeColor="text1"/>
        </w:rPr>
        <w:t xml:space="preserve"> </w:t>
      </w:r>
      <w:r w:rsidR="009D2545" w:rsidRPr="00163241">
        <w:rPr>
          <w:color w:val="000000" w:themeColor="text1"/>
        </w:rPr>
        <w:t>12 (i)</w:t>
      </w:r>
      <w:r w:rsidR="007500CD" w:rsidRPr="00163241">
        <w:rPr>
          <w:color w:val="000000" w:themeColor="text1"/>
        </w:rPr>
        <w:t>.</w:t>
      </w:r>
    </w:p>
    <w:p w14:paraId="35E7BC44" w14:textId="5244BC78" w:rsidR="003B02AE" w:rsidRPr="00163241" w:rsidRDefault="000357D6" w:rsidP="005B6564">
      <w:pPr>
        <w:pStyle w:val="ListBullet"/>
        <w:rPr>
          <w:color w:val="000000" w:themeColor="text1"/>
        </w:rPr>
      </w:pPr>
      <w:r w:rsidRPr="00163241">
        <w:rPr>
          <w:color w:val="000000" w:themeColor="text1"/>
        </w:rPr>
        <w:t>S</w:t>
      </w:r>
      <w:r w:rsidR="00BD39E0" w:rsidRPr="00163241">
        <w:rPr>
          <w:color w:val="000000" w:themeColor="text1"/>
        </w:rPr>
        <w:t>ervice provision frequency, at regular intervals</w:t>
      </w:r>
      <w:r w:rsidR="00F11470" w:rsidRPr="00163241">
        <w:rPr>
          <w:color w:val="000000" w:themeColor="text1"/>
        </w:rPr>
        <w:t>,</w:t>
      </w:r>
      <w:r w:rsidR="00BD39E0" w:rsidRPr="00163241">
        <w:rPr>
          <w:color w:val="000000" w:themeColor="text1"/>
        </w:rPr>
        <w:t xml:space="preserve"> or as an ongoing arrangement. </w:t>
      </w:r>
      <w:r w:rsidR="003A09DB" w:rsidRPr="00163241">
        <w:rPr>
          <w:color w:val="000000" w:themeColor="text1"/>
        </w:rPr>
        <w:t>(</w:t>
      </w:r>
      <w:r w:rsidR="00644BB7" w:rsidRPr="00163241">
        <w:rPr>
          <w:color w:val="000000" w:themeColor="text1"/>
        </w:rPr>
        <w:t>Refer</w:t>
      </w:r>
      <w:r w:rsidR="00BD39E0" w:rsidRPr="00163241">
        <w:rPr>
          <w:color w:val="000000" w:themeColor="text1"/>
        </w:rPr>
        <w:t xml:space="preserve"> to </w:t>
      </w:r>
      <w:r w:rsidR="0029064A" w:rsidRPr="00163241">
        <w:rPr>
          <w:color w:val="000000" w:themeColor="text1"/>
        </w:rPr>
        <w:t xml:space="preserve">the </w:t>
      </w:r>
      <w:hyperlink w:anchor="_Glossary_2" w:history="1">
        <w:r w:rsidRPr="00163241">
          <w:rPr>
            <w:rStyle w:val="Hyperlink"/>
            <w:color w:val="000000" w:themeColor="text1"/>
          </w:rPr>
          <w:t>G</w:t>
        </w:r>
        <w:r w:rsidR="00BD39E0" w:rsidRPr="00163241">
          <w:rPr>
            <w:rStyle w:val="Hyperlink"/>
            <w:color w:val="000000" w:themeColor="text1"/>
          </w:rPr>
          <w:t>lossary</w:t>
        </w:r>
      </w:hyperlink>
      <w:r w:rsidR="00BD39E0" w:rsidRPr="00163241">
        <w:rPr>
          <w:color w:val="000000" w:themeColor="text1"/>
        </w:rPr>
        <w:t xml:space="preserve"> for </w:t>
      </w:r>
      <w:r w:rsidR="00212123" w:rsidRPr="00163241">
        <w:rPr>
          <w:color w:val="000000" w:themeColor="text1"/>
        </w:rPr>
        <w:t xml:space="preserve">these service interval </w:t>
      </w:r>
      <w:r w:rsidR="00BD39E0" w:rsidRPr="00163241">
        <w:rPr>
          <w:color w:val="000000" w:themeColor="text1"/>
        </w:rPr>
        <w:t>definitions</w:t>
      </w:r>
      <w:r w:rsidR="00B252F8" w:rsidRPr="00163241">
        <w:rPr>
          <w:color w:val="000000" w:themeColor="text1"/>
        </w:rPr>
        <w:t xml:space="preserve"> reg</w:t>
      </w:r>
      <w:r w:rsidR="007A107D" w:rsidRPr="00163241">
        <w:rPr>
          <w:color w:val="000000" w:themeColor="text1"/>
        </w:rPr>
        <w:t>ulation</w:t>
      </w:r>
      <w:r w:rsidR="00B252F8" w:rsidRPr="00163241">
        <w:rPr>
          <w:color w:val="000000" w:themeColor="text1"/>
        </w:rPr>
        <w:t xml:space="preserve"> 12 (i)</w:t>
      </w:r>
      <w:r w:rsidR="00BD39E0" w:rsidRPr="00163241">
        <w:rPr>
          <w:color w:val="000000" w:themeColor="text1"/>
        </w:rPr>
        <w:t>.</w:t>
      </w:r>
    </w:p>
    <w:p w14:paraId="4E33CB4B" w14:textId="7D97716F" w:rsidR="00491347" w:rsidRPr="00163241" w:rsidRDefault="000D0B29" w:rsidP="0066529D">
      <w:pPr>
        <w:pStyle w:val="IntroFeatureText"/>
        <w:spacing w:before="240" w:after="360"/>
        <w:rPr>
          <w:b/>
          <w:bCs/>
          <w:color w:val="000000" w:themeColor="text1"/>
          <w:sz w:val="28"/>
          <w:szCs w:val="18"/>
        </w:rPr>
      </w:pPr>
      <w:r w:rsidRPr="00163241">
        <w:rPr>
          <w:b/>
          <w:bCs/>
          <w:color w:val="000000" w:themeColor="text1"/>
          <w:sz w:val="28"/>
          <w:szCs w:val="18"/>
          <w:highlight w:val="cyan"/>
        </w:rPr>
        <w:t xml:space="preserve">The following information is </w:t>
      </w:r>
      <w:r w:rsidRPr="00163241">
        <w:rPr>
          <w:b/>
          <w:bCs/>
          <w:color w:val="000000" w:themeColor="text1"/>
          <w:sz w:val="28"/>
          <w:szCs w:val="18"/>
          <w:highlight w:val="cyan"/>
          <w:u w:val="single"/>
        </w:rPr>
        <w:t>optional</w:t>
      </w:r>
      <w:r w:rsidR="00491347" w:rsidRPr="00163241">
        <w:rPr>
          <w:b/>
          <w:bCs/>
          <w:color w:val="000000" w:themeColor="text1"/>
          <w:sz w:val="28"/>
          <w:szCs w:val="18"/>
          <w:highlight w:val="cyan"/>
        </w:rPr>
        <w:t>:</w:t>
      </w:r>
      <w:r w:rsidR="00491347" w:rsidRPr="00163241">
        <w:rPr>
          <w:b/>
          <w:bCs/>
          <w:color w:val="000000" w:themeColor="text1"/>
          <w:sz w:val="28"/>
          <w:szCs w:val="18"/>
        </w:rPr>
        <w:t xml:space="preserve"> </w:t>
      </w:r>
    </w:p>
    <w:p w14:paraId="340AD915" w14:textId="184FF295" w:rsidR="003F3474" w:rsidRPr="00163241" w:rsidRDefault="000357D6" w:rsidP="005B6564">
      <w:pPr>
        <w:pStyle w:val="ListBullet"/>
        <w:rPr>
          <w:color w:val="000000" w:themeColor="text1"/>
        </w:rPr>
      </w:pPr>
      <w:r w:rsidRPr="00163241">
        <w:rPr>
          <w:color w:val="000000" w:themeColor="text1"/>
        </w:rPr>
        <w:t>T</w:t>
      </w:r>
      <w:r w:rsidR="00930E5A" w:rsidRPr="00163241">
        <w:rPr>
          <w:color w:val="000000" w:themeColor="text1"/>
        </w:rPr>
        <w:t xml:space="preserve">he </w:t>
      </w:r>
      <w:r w:rsidR="007E769A" w:rsidRPr="00163241">
        <w:rPr>
          <w:color w:val="000000" w:themeColor="text1"/>
        </w:rPr>
        <w:t>waste, recycling or resource recovery</w:t>
      </w:r>
      <w:r w:rsidR="003F3474" w:rsidRPr="00163241">
        <w:rPr>
          <w:color w:val="000000" w:themeColor="text1"/>
        </w:rPr>
        <w:t xml:space="preserve"> service provided to the customer or customer typ</w:t>
      </w:r>
      <w:r w:rsidR="000474A6" w:rsidRPr="00163241">
        <w:rPr>
          <w:color w:val="000000" w:themeColor="text1"/>
        </w:rPr>
        <w:t xml:space="preserve">e, </w:t>
      </w:r>
      <w:r w:rsidR="00930E5A" w:rsidRPr="00163241">
        <w:rPr>
          <w:color w:val="000000" w:themeColor="text1"/>
        </w:rPr>
        <w:t xml:space="preserve">categorised using </w:t>
      </w:r>
      <w:hyperlink w:anchor="_Prescribed_essential_waste" w:history="1">
        <w:r w:rsidR="007F6C24" w:rsidRPr="00163241">
          <w:rPr>
            <w:rStyle w:val="Hyperlink"/>
            <w:color w:val="000000" w:themeColor="text1"/>
          </w:rPr>
          <w:t>C</w:t>
        </w:r>
        <w:r w:rsidR="00930E5A" w:rsidRPr="00163241">
          <w:rPr>
            <w:rStyle w:val="Hyperlink"/>
            <w:color w:val="000000" w:themeColor="text1"/>
          </w:rPr>
          <w:t>olumn 2 of Schedule 1 – Table of essential waste, recycling or resource recovery services</w:t>
        </w:r>
      </w:hyperlink>
      <w:r w:rsidR="00930E5A" w:rsidRPr="00163241">
        <w:rPr>
          <w:color w:val="000000" w:themeColor="text1"/>
        </w:rPr>
        <w:t xml:space="preserve"> of the </w:t>
      </w:r>
      <w:r w:rsidR="00075531" w:rsidRPr="00163241">
        <w:rPr>
          <w:color w:val="000000" w:themeColor="text1"/>
        </w:rPr>
        <w:t xml:space="preserve">CE </w:t>
      </w:r>
      <w:r w:rsidR="004E273F" w:rsidRPr="00163241">
        <w:rPr>
          <w:color w:val="000000" w:themeColor="text1"/>
        </w:rPr>
        <w:t xml:space="preserve">RCCP </w:t>
      </w:r>
      <w:r w:rsidR="00930E5A" w:rsidRPr="00163241">
        <w:rPr>
          <w:color w:val="000000" w:themeColor="text1"/>
        </w:rPr>
        <w:t>Regulations</w:t>
      </w:r>
      <w:r w:rsidR="007500CD" w:rsidRPr="00163241">
        <w:rPr>
          <w:color w:val="000000" w:themeColor="text1"/>
        </w:rPr>
        <w:t>.</w:t>
      </w:r>
      <w:r w:rsidR="000474A6" w:rsidRPr="00163241">
        <w:rPr>
          <w:color w:val="000000" w:themeColor="text1"/>
        </w:rPr>
        <w:t xml:space="preserve"> </w:t>
      </w:r>
    </w:p>
    <w:p w14:paraId="1F36D67E" w14:textId="4CAD3CC1" w:rsidR="00B960C7" w:rsidRPr="00163241" w:rsidRDefault="000357D6" w:rsidP="005B6564">
      <w:pPr>
        <w:pStyle w:val="ListBullet"/>
        <w:rPr>
          <w:color w:val="000000" w:themeColor="text1"/>
        </w:rPr>
      </w:pPr>
      <w:r w:rsidRPr="00163241">
        <w:rPr>
          <w:color w:val="000000" w:themeColor="text1"/>
        </w:rPr>
        <w:t>I</w:t>
      </w:r>
      <w:r w:rsidR="00B960C7" w:rsidRPr="00163241">
        <w:rPr>
          <w:color w:val="000000" w:themeColor="text1"/>
        </w:rPr>
        <w:t>s the customer or customer type in one or more regions? List the regions</w:t>
      </w:r>
      <w:r w:rsidR="00583610" w:rsidRPr="00163241">
        <w:rPr>
          <w:color w:val="000000" w:themeColor="text1"/>
        </w:rPr>
        <w:t>.</w:t>
      </w:r>
    </w:p>
    <w:p w14:paraId="78A3463B" w14:textId="5F3D63A6" w:rsidR="00FD7B51" w:rsidRPr="00163241" w:rsidRDefault="000357D6" w:rsidP="005B6564">
      <w:pPr>
        <w:pStyle w:val="ListBullet"/>
        <w:rPr>
          <w:color w:val="000000" w:themeColor="text1"/>
        </w:rPr>
      </w:pPr>
      <w:r w:rsidRPr="00163241">
        <w:rPr>
          <w:color w:val="000000" w:themeColor="text1"/>
        </w:rPr>
        <w:t>I</w:t>
      </w:r>
      <w:r w:rsidR="00147992" w:rsidRPr="00163241">
        <w:rPr>
          <w:color w:val="000000" w:themeColor="text1"/>
        </w:rPr>
        <w:t xml:space="preserve">s </w:t>
      </w:r>
      <w:r w:rsidR="00EE5741" w:rsidRPr="00163241">
        <w:rPr>
          <w:color w:val="000000" w:themeColor="text1"/>
        </w:rPr>
        <w:t>the</w:t>
      </w:r>
      <w:r w:rsidR="00147992" w:rsidRPr="00163241">
        <w:rPr>
          <w:color w:val="000000" w:themeColor="text1"/>
        </w:rPr>
        <w:t xml:space="preserve"> organisation</w:t>
      </w:r>
      <w:r w:rsidR="006575DD" w:rsidRPr="00163241">
        <w:rPr>
          <w:color w:val="000000" w:themeColor="text1"/>
        </w:rPr>
        <w:t xml:space="preserve"> a sole prov</w:t>
      </w:r>
      <w:r w:rsidR="00991951" w:rsidRPr="00163241">
        <w:rPr>
          <w:color w:val="000000" w:themeColor="text1"/>
        </w:rPr>
        <w:t xml:space="preserve">ider </w:t>
      </w:r>
      <w:r w:rsidR="00FD7B51" w:rsidRPr="00163241">
        <w:rPr>
          <w:color w:val="000000" w:themeColor="text1"/>
        </w:rPr>
        <w:t>of</w:t>
      </w:r>
      <w:r w:rsidR="00991951" w:rsidRPr="00163241">
        <w:rPr>
          <w:color w:val="000000" w:themeColor="text1"/>
        </w:rPr>
        <w:t xml:space="preserve"> the </w:t>
      </w:r>
      <w:r w:rsidR="00FD7B51" w:rsidRPr="00163241">
        <w:rPr>
          <w:color w:val="000000" w:themeColor="text1"/>
        </w:rPr>
        <w:t xml:space="preserve">service? </w:t>
      </w:r>
    </w:p>
    <w:p w14:paraId="2ACA351E" w14:textId="5870D27A" w:rsidR="00FD7B51" w:rsidRPr="00163241" w:rsidRDefault="000357D6" w:rsidP="005B6564">
      <w:pPr>
        <w:pStyle w:val="ListBullet"/>
        <w:rPr>
          <w:color w:val="000000" w:themeColor="text1"/>
        </w:rPr>
      </w:pPr>
      <w:r w:rsidRPr="00163241">
        <w:rPr>
          <w:color w:val="000000" w:themeColor="text1"/>
        </w:rPr>
        <w:t>C</w:t>
      </w:r>
      <w:r w:rsidR="00FD7B51" w:rsidRPr="00163241">
        <w:rPr>
          <w:color w:val="000000" w:themeColor="text1"/>
        </w:rPr>
        <w:t xml:space="preserve">ould </w:t>
      </w:r>
      <w:r w:rsidR="008C1A99" w:rsidRPr="00163241">
        <w:rPr>
          <w:color w:val="000000" w:themeColor="text1"/>
        </w:rPr>
        <w:t>the</w:t>
      </w:r>
      <w:r w:rsidR="00FD7B51" w:rsidRPr="00163241">
        <w:rPr>
          <w:color w:val="000000" w:themeColor="text1"/>
        </w:rPr>
        <w:t xml:space="preserve"> customer continue operation if </w:t>
      </w:r>
      <w:r w:rsidR="008C1A99" w:rsidRPr="00163241">
        <w:rPr>
          <w:color w:val="000000" w:themeColor="text1"/>
        </w:rPr>
        <w:t xml:space="preserve">the responsible entity </w:t>
      </w:r>
      <w:r w:rsidR="00FD7B51" w:rsidRPr="00163241">
        <w:rPr>
          <w:color w:val="000000" w:themeColor="text1"/>
        </w:rPr>
        <w:t xml:space="preserve">were unable to deliver </w:t>
      </w:r>
      <w:r w:rsidR="008C1A99" w:rsidRPr="00163241">
        <w:rPr>
          <w:color w:val="000000" w:themeColor="text1"/>
        </w:rPr>
        <w:t>the service</w:t>
      </w:r>
      <w:r w:rsidR="00FD7B51" w:rsidRPr="00163241">
        <w:rPr>
          <w:color w:val="000000" w:themeColor="text1"/>
        </w:rPr>
        <w:t>?</w:t>
      </w:r>
    </w:p>
    <w:p w14:paraId="771D4460" w14:textId="5AAADEB3" w:rsidR="00394BF6" w:rsidRPr="00163241" w:rsidRDefault="00630F9E" w:rsidP="0066529D">
      <w:pPr>
        <w:pStyle w:val="ListBullet"/>
        <w:numPr>
          <w:ilvl w:val="0"/>
          <w:numId w:val="0"/>
        </w:numPr>
        <w:spacing w:before="240"/>
        <w:rPr>
          <w:color w:val="000000" w:themeColor="text1"/>
        </w:rPr>
      </w:pPr>
      <w:r w:rsidRPr="00163241">
        <w:rPr>
          <w:b/>
          <w:bCs/>
          <w:color w:val="000000" w:themeColor="text1"/>
        </w:rPr>
        <w:t>Tip:</w:t>
      </w:r>
      <w:r w:rsidRPr="00163241">
        <w:rPr>
          <w:color w:val="000000" w:themeColor="text1"/>
        </w:rPr>
        <w:t xml:space="preserve"> </w:t>
      </w:r>
      <w:r w:rsidR="000B787F" w:rsidRPr="00163241">
        <w:rPr>
          <w:color w:val="000000" w:themeColor="text1"/>
        </w:rPr>
        <w:t xml:space="preserve">Ensure this part includes services described in </w:t>
      </w:r>
      <w:r w:rsidR="000B787F" w:rsidRPr="00CC2B2E">
        <w:rPr>
          <w:color w:val="000000" w:themeColor="text1"/>
          <w:u w:val="single"/>
        </w:rPr>
        <w:t>3.6.2.2 Part 2 Operating context</w:t>
      </w:r>
      <w:r w:rsidR="000B787F" w:rsidRPr="00163241">
        <w:rPr>
          <w:color w:val="000000" w:themeColor="text1"/>
        </w:rPr>
        <w:t xml:space="preserve"> - Essential waste recycling or resource recovery services provided.</w:t>
      </w:r>
    </w:p>
    <w:p w14:paraId="08C0652E" w14:textId="77777777" w:rsidR="00EA7652" w:rsidRPr="00163241" w:rsidRDefault="00EA7652" w:rsidP="005B6564">
      <w:pPr>
        <w:pStyle w:val="BodyText"/>
        <w:rPr>
          <w:color w:val="000000" w:themeColor="text1"/>
        </w:rPr>
        <w:sectPr w:rsidR="00EA7652" w:rsidRPr="00163241" w:rsidSect="00171243">
          <w:headerReference w:type="even" r:id="rId44"/>
          <w:headerReference w:type="default" r:id="rId45"/>
          <w:footerReference w:type="even" r:id="rId46"/>
          <w:footerReference w:type="default" r:id="rId47"/>
          <w:footerReference w:type="first" r:id="rId48"/>
          <w:pgSz w:w="11907" w:h="16840" w:code="9"/>
          <w:pgMar w:top="1134" w:right="1134" w:bottom="709" w:left="1134" w:header="284" w:footer="284" w:gutter="0"/>
          <w:cols w:space="709"/>
          <w:docGrid w:linePitch="360"/>
        </w:sectPr>
      </w:pPr>
    </w:p>
    <w:p w14:paraId="12696979" w14:textId="25403633" w:rsidR="00696902" w:rsidRPr="00163241" w:rsidRDefault="008032C3" w:rsidP="00163241">
      <w:pPr>
        <w:pStyle w:val="Heading3"/>
        <w:spacing w:after="360"/>
      </w:pPr>
      <w:bookmarkStart w:id="125" w:name="_Toc159593319"/>
      <w:bookmarkStart w:id="126" w:name="_Toc164179247"/>
      <w:bookmarkStart w:id="127" w:name="_Toc164158590"/>
      <w:bookmarkStart w:id="128" w:name="_Toc165563121"/>
      <w:bookmarkStart w:id="129" w:name="_Toc156919779"/>
      <w:r w:rsidRPr="00163241">
        <w:lastRenderedPageBreak/>
        <w:t xml:space="preserve">3.6.3 </w:t>
      </w:r>
      <w:r w:rsidR="004115AD" w:rsidRPr="00163241">
        <w:tab/>
      </w:r>
      <w:r w:rsidR="009810FA" w:rsidRPr="00163241">
        <w:t>Par</w:t>
      </w:r>
      <w:r w:rsidR="005216F6" w:rsidRPr="00163241">
        <w:t>t</w:t>
      </w:r>
      <w:r w:rsidR="009810FA" w:rsidRPr="00163241">
        <w:t xml:space="preserve"> </w:t>
      </w:r>
      <w:r w:rsidR="00BE35DF" w:rsidRPr="00163241">
        <w:t>3</w:t>
      </w:r>
      <w:r w:rsidR="00696902" w:rsidRPr="00163241">
        <w:t xml:space="preserve">: Risk </w:t>
      </w:r>
      <w:r w:rsidR="00F8724C" w:rsidRPr="00163241">
        <w:t>assessment</w:t>
      </w:r>
      <w:bookmarkEnd w:id="125"/>
      <w:bookmarkEnd w:id="126"/>
      <w:bookmarkEnd w:id="127"/>
      <w:bookmarkEnd w:id="128"/>
    </w:p>
    <w:p w14:paraId="43D91E53" w14:textId="1659363A" w:rsidR="00A95D68" w:rsidRPr="00163241" w:rsidRDefault="00592A76" w:rsidP="005B6564">
      <w:pPr>
        <w:pStyle w:val="BodyText"/>
        <w:rPr>
          <w:color w:val="000000" w:themeColor="text1"/>
        </w:rPr>
      </w:pPr>
      <w:r w:rsidRPr="00163241">
        <w:rPr>
          <w:color w:val="000000" w:themeColor="text1"/>
        </w:rPr>
        <w:t xml:space="preserve">Part 3: </w:t>
      </w:r>
      <w:r w:rsidR="00DD1338" w:rsidRPr="00163241">
        <w:rPr>
          <w:color w:val="000000" w:themeColor="text1"/>
        </w:rPr>
        <w:t>R</w:t>
      </w:r>
      <w:r w:rsidR="00890E63" w:rsidRPr="00163241">
        <w:rPr>
          <w:color w:val="000000" w:themeColor="text1"/>
        </w:rPr>
        <w:t xml:space="preserve">isk assessment </w:t>
      </w:r>
      <w:r w:rsidR="00805A53" w:rsidRPr="00163241">
        <w:rPr>
          <w:color w:val="000000" w:themeColor="text1"/>
        </w:rPr>
        <w:t>guides</w:t>
      </w:r>
      <w:r w:rsidR="00486B70" w:rsidRPr="00163241">
        <w:rPr>
          <w:color w:val="000000" w:themeColor="text1"/>
        </w:rPr>
        <w:t xml:space="preserve"> responsible entities to</w:t>
      </w:r>
      <w:r w:rsidR="009C59D5" w:rsidRPr="00163241">
        <w:rPr>
          <w:color w:val="000000" w:themeColor="text1"/>
        </w:rPr>
        <w:t xml:space="preserve"> provide mandatory information </w:t>
      </w:r>
      <w:r w:rsidR="003A4D3C" w:rsidRPr="00163241">
        <w:rPr>
          <w:color w:val="000000" w:themeColor="text1"/>
        </w:rPr>
        <w:t xml:space="preserve">in RERCC Plans </w:t>
      </w:r>
      <w:r w:rsidR="00987DC1" w:rsidRPr="00163241">
        <w:rPr>
          <w:color w:val="000000" w:themeColor="text1"/>
        </w:rPr>
        <w:t>to</w:t>
      </w:r>
      <w:r w:rsidR="00486B70" w:rsidRPr="00163241">
        <w:rPr>
          <w:color w:val="000000" w:themeColor="text1"/>
        </w:rPr>
        <w:t xml:space="preserve"> </w:t>
      </w:r>
      <w:r w:rsidR="00E43CFF" w:rsidRPr="00163241">
        <w:rPr>
          <w:color w:val="000000" w:themeColor="text1"/>
        </w:rPr>
        <w:t xml:space="preserve">identify and </w:t>
      </w:r>
      <w:r w:rsidR="00692A11" w:rsidRPr="00163241">
        <w:rPr>
          <w:color w:val="000000" w:themeColor="text1"/>
        </w:rPr>
        <w:t>detail</w:t>
      </w:r>
      <w:r w:rsidR="00486B70" w:rsidRPr="00163241">
        <w:rPr>
          <w:color w:val="000000" w:themeColor="text1"/>
        </w:rPr>
        <w:t xml:space="preserve"> </w:t>
      </w:r>
      <w:r w:rsidR="00A00ADA" w:rsidRPr="00163241">
        <w:rPr>
          <w:color w:val="000000" w:themeColor="text1"/>
        </w:rPr>
        <w:t>the risks of serious failure, disruption or hind</w:t>
      </w:r>
      <w:r w:rsidR="00AA5936" w:rsidRPr="00163241">
        <w:rPr>
          <w:color w:val="000000" w:themeColor="text1"/>
        </w:rPr>
        <w:t>e</w:t>
      </w:r>
      <w:r w:rsidR="00A00ADA" w:rsidRPr="00163241">
        <w:rPr>
          <w:color w:val="000000" w:themeColor="text1"/>
        </w:rPr>
        <w:t>rance to the provision of the essential waste, recycling or resource recovery service</w:t>
      </w:r>
      <w:r w:rsidR="00107D5B" w:rsidRPr="00163241">
        <w:rPr>
          <w:color w:val="000000" w:themeColor="text1"/>
        </w:rPr>
        <w:t xml:space="preserve">. This includes </w:t>
      </w:r>
      <w:r w:rsidR="00E947C2" w:rsidRPr="00163241">
        <w:rPr>
          <w:color w:val="000000" w:themeColor="text1"/>
        </w:rPr>
        <w:t xml:space="preserve">an assessment of the likelihood and consequences of </w:t>
      </w:r>
      <w:r w:rsidR="00A95D68" w:rsidRPr="00163241">
        <w:rPr>
          <w:color w:val="000000" w:themeColor="text1"/>
        </w:rPr>
        <w:t xml:space="preserve">the risk </w:t>
      </w:r>
      <w:r w:rsidR="00E947C2" w:rsidRPr="00163241">
        <w:rPr>
          <w:color w:val="000000" w:themeColor="text1"/>
        </w:rPr>
        <w:t>occurring and an assessment of the gravity</w:t>
      </w:r>
      <w:r w:rsidR="00222849" w:rsidRPr="00163241">
        <w:rPr>
          <w:color w:val="000000" w:themeColor="text1"/>
        </w:rPr>
        <w:t>,</w:t>
      </w:r>
      <w:r w:rsidR="00E947C2" w:rsidRPr="00163241">
        <w:rPr>
          <w:color w:val="000000" w:themeColor="text1"/>
        </w:rPr>
        <w:t xml:space="preserve"> </w:t>
      </w:r>
      <w:r w:rsidR="00FF2BEB" w:rsidRPr="00163241">
        <w:rPr>
          <w:color w:val="000000" w:themeColor="text1"/>
        </w:rPr>
        <w:t xml:space="preserve">or overall </w:t>
      </w:r>
      <w:r w:rsidR="00817D7F" w:rsidRPr="00163241">
        <w:rPr>
          <w:color w:val="000000" w:themeColor="text1"/>
        </w:rPr>
        <w:t xml:space="preserve">severity </w:t>
      </w:r>
      <w:r w:rsidR="00E947C2" w:rsidRPr="00163241">
        <w:rPr>
          <w:color w:val="000000" w:themeColor="text1"/>
        </w:rPr>
        <w:t>of the risk</w:t>
      </w:r>
      <w:r w:rsidR="00A95D68" w:rsidRPr="00163241">
        <w:rPr>
          <w:color w:val="000000" w:themeColor="text1"/>
        </w:rPr>
        <w:t>,</w:t>
      </w:r>
      <w:r w:rsidR="00E947C2" w:rsidRPr="00163241">
        <w:rPr>
          <w:color w:val="000000" w:themeColor="text1"/>
        </w:rPr>
        <w:t xml:space="preserve"> based on its likelihood and consequences</w:t>
      </w:r>
      <w:r w:rsidR="003A4D3C" w:rsidRPr="00163241">
        <w:rPr>
          <w:color w:val="000000" w:themeColor="text1"/>
        </w:rPr>
        <w:t>, in accordance with</w:t>
      </w:r>
      <w:r w:rsidR="00281B54" w:rsidRPr="00163241">
        <w:rPr>
          <w:color w:val="000000" w:themeColor="text1"/>
        </w:rPr>
        <w:t xml:space="preserve"> </w:t>
      </w:r>
      <w:r w:rsidR="00FF4C30" w:rsidRPr="00163241">
        <w:rPr>
          <w:color w:val="000000" w:themeColor="text1"/>
        </w:rPr>
        <w:t xml:space="preserve">s. 74F(2) of the CE Act and </w:t>
      </w:r>
      <w:r w:rsidR="00B10E45" w:rsidRPr="00163241">
        <w:rPr>
          <w:color w:val="000000" w:themeColor="text1"/>
        </w:rPr>
        <w:t>reg</w:t>
      </w:r>
      <w:r w:rsidR="007A107D" w:rsidRPr="00163241">
        <w:rPr>
          <w:color w:val="000000" w:themeColor="text1"/>
        </w:rPr>
        <w:t xml:space="preserve">ulation </w:t>
      </w:r>
      <w:r w:rsidR="00281B54" w:rsidRPr="00163241">
        <w:rPr>
          <w:color w:val="000000" w:themeColor="text1"/>
        </w:rPr>
        <w:t>12</w:t>
      </w:r>
      <w:r w:rsidR="008244F3" w:rsidRPr="00163241">
        <w:rPr>
          <w:color w:val="000000" w:themeColor="text1"/>
        </w:rPr>
        <w:t xml:space="preserve"> </w:t>
      </w:r>
      <w:r w:rsidR="00281B54" w:rsidRPr="00163241">
        <w:rPr>
          <w:color w:val="000000" w:themeColor="text1"/>
        </w:rPr>
        <w:t>(j)</w:t>
      </w:r>
      <w:r w:rsidR="00997853" w:rsidRPr="00163241">
        <w:rPr>
          <w:color w:val="000000" w:themeColor="text1"/>
        </w:rPr>
        <w:t xml:space="preserve"> of the CE </w:t>
      </w:r>
      <w:r w:rsidR="00C965D6" w:rsidRPr="00163241">
        <w:rPr>
          <w:color w:val="000000" w:themeColor="text1"/>
        </w:rPr>
        <w:t xml:space="preserve">RCCP </w:t>
      </w:r>
      <w:r w:rsidR="00997853" w:rsidRPr="00163241">
        <w:rPr>
          <w:color w:val="000000" w:themeColor="text1"/>
        </w:rPr>
        <w:t>Regulations</w:t>
      </w:r>
      <w:r w:rsidR="00A95D68" w:rsidRPr="00163241">
        <w:rPr>
          <w:color w:val="000000" w:themeColor="text1"/>
        </w:rPr>
        <w:t>.</w:t>
      </w:r>
    </w:p>
    <w:p w14:paraId="6D4D9AEF" w14:textId="0AA7F6D1" w:rsidR="00C12937" w:rsidRPr="00163241" w:rsidRDefault="00F31AC3" w:rsidP="005B6564">
      <w:pPr>
        <w:pStyle w:val="BodyText"/>
        <w:rPr>
          <w:color w:val="000000" w:themeColor="text1"/>
        </w:rPr>
      </w:pPr>
      <w:r w:rsidRPr="00163241">
        <w:rPr>
          <w:color w:val="000000" w:themeColor="text1"/>
        </w:rPr>
        <w:t>Standardised</w:t>
      </w:r>
      <w:r w:rsidR="00B14761" w:rsidRPr="00163241">
        <w:rPr>
          <w:color w:val="000000" w:themeColor="text1"/>
        </w:rPr>
        <w:t xml:space="preserve"> risk</w:t>
      </w:r>
      <w:r w:rsidRPr="00163241">
        <w:rPr>
          <w:color w:val="000000" w:themeColor="text1"/>
        </w:rPr>
        <w:t xml:space="preserve"> criteria</w:t>
      </w:r>
      <w:r w:rsidR="00502A94" w:rsidRPr="00163241">
        <w:rPr>
          <w:color w:val="000000" w:themeColor="text1"/>
        </w:rPr>
        <w:t xml:space="preserve"> </w:t>
      </w:r>
      <w:r w:rsidR="00EA56F8" w:rsidRPr="00163241">
        <w:rPr>
          <w:color w:val="000000" w:themeColor="text1"/>
        </w:rPr>
        <w:t xml:space="preserve">are </w:t>
      </w:r>
      <w:r w:rsidR="006F2466" w:rsidRPr="00163241">
        <w:rPr>
          <w:color w:val="000000" w:themeColor="text1"/>
        </w:rPr>
        <w:t xml:space="preserve">recommended to be </w:t>
      </w:r>
      <w:r w:rsidR="00983C96" w:rsidRPr="00163241">
        <w:rPr>
          <w:color w:val="000000" w:themeColor="text1"/>
        </w:rPr>
        <w:t xml:space="preserve">used </w:t>
      </w:r>
      <w:r w:rsidR="00036478" w:rsidRPr="00163241">
        <w:rPr>
          <w:color w:val="000000" w:themeColor="text1"/>
        </w:rPr>
        <w:t xml:space="preserve">to determine risk likelihood and </w:t>
      </w:r>
      <w:r w:rsidR="00EA56F8" w:rsidRPr="00163241">
        <w:rPr>
          <w:color w:val="000000" w:themeColor="text1"/>
        </w:rPr>
        <w:t>consequence. The</w:t>
      </w:r>
      <w:r w:rsidR="00623760" w:rsidRPr="00163241">
        <w:rPr>
          <w:color w:val="000000" w:themeColor="text1"/>
        </w:rPr>
        <w:t xml:space="preserve"> use of standardised criteria allows organisations to compare </w:t>
      </w:r>
      <w:r w:rsidR="005E644C" w:rsidRPr="00163241">
        <w:rPr>
          <w:color w:val="000000" w:themeColor="text1"/>
        </w:rPr>
        <w:t xml:space="preserve">the </w:t>
      </w:r>
      <w:r w:rsidR="00C843DD" w:rsidRPr="00163241">
        <w:rPr>
          <w:color w:val="000000" w:themeColor="text1"/>
        </w:rPr>
        <w:t>different</w:t>
      </w:r>
      <w:r w:rsidR="00EC5075" w:rsidRPr="00163241">
        <w:rPr>
          <w:color w:val="000000" w:themeColor="text1"/>
        </w:rPr>
        <w:t xml:space="preserve"> </w:t>
      </w:r>
      <w:r w:rsidR="00B77445" w:rsidRPr="00163241">
        <w:rPr>
          <w:color w:val="000000" w:themeColor="text1"/>
        </w:rPr>
        <w:t>types of</w:t>
      </w:r>
      <w:r w:rsidR="00C843DD" w:rsidRPr="00163241">
        <w:rPr>
          <w:color w:val="000000" w:themeColor="text1"/>
        </w:rPr>
        <w:t xml:space="preserve"> </w:t>
      </w:r>
      <w:r w:rsidR="00B77445" w:rsidRPr="00163241">
        <w:rPr>
          <w:color w:val="000000" w:themeColor="text1"/>
        </w:rPr>
        <w:t xml:space="preserve">risk </w:t>
      </w:r>
      <w:r w:rsidR="005E644C" w:rsidRPr="00163241">
        <w:rPr>
          <w:color w:val="000000" w:themeColor="text1"/>
        </w:rPr>
        <w:t>an</w:t>
      </w:r>
      <w:r w:rsidR="003E7D22" w:rsidRPr="00163241">
        <w:rPr>
          <w:color w:val="000000" w:themeColor="text1"/>
        </w:rPr>
        <w:t xml:space="preserve"> organisation </w:t>
      </w:r>
      <w:r w:rsidR="005E644C" w:rsidRPr="00163241">
        <w:rPr>
          <w:color w:val="000000" w:themeColor="text1"/>
        </w:rPr>
        <w:t>is exposed to</w:t>
      </w:r>
      <w:r w:rsidR="00745AAF" w:rsidRPr="00163241">
        <w:rPr>
          <w:color w:val="000000" w:themeColor="text1"/>
        </w:rPr>
        <w:t xml:space="preserve">, informing </w:t>
      </w:r>
      <w:r w:rsidR="00B77445" w:rsidRPr="00163241">
        <w:rPr>
          <w:color w:val="000000" w:themeColor="text1"/>
        </w:rPr>
        <w:t xml:space="preserve">mitigation decision making. </w:t>
      </w:r>
      <w:r w:rsidR="00950EEE" w:rsidRPr="00163241">
        <w:rPr>
          <w:color w:val="000000" w:themeColor="text1"/>
        </w:rPr>
        <w:t xml:space="preserve">Organisations </w:t>
      </w:r>
      <w:r w:rsidR="0069789F" w:rsidRPr="00163241">
        <w:rPr>
          <w:color w:val="000000" w:themeColor="text1"/>
        </w:rPr>
        <w:t xml:space="preserve">should </w:t>
      </w:r>
      <w:r w:rsidR="00950EEE" w:rsidRPr="00163241">
        <w:rPr>
          <w:color w:val="000000" w:themeColor="text1"/>
        </w:rPr>
        <w:t>develop their r</w:t>
      </w:r>
      <w:r w:rsidR="00B14761" w:rsidRPr="00163241">
        <w:rPr>
          <w:color w:val="000000" w:themeColor="text1"/>
        </w:rPr>
        <w:t xml:space="preserve">isk criteria </w:t>
      </w:r>
      <w:r w:rsidR="00A612BA" w:rsidRPr="00163241">
        <w:rPr>
          <w:color w:val="000000" w:themeColor="text1"/>
        </w:rPr>
        <w:t xml:space="preserve">using measures </w:t>
      </w:r>
      <w:r w:rsidR="00B14761" w:rsidRPr="00163241">
        <w:rPr>
          <w:color w:val="000000" w:themeColor="text1"/>
        </w:rPr>
        <w:t xml:space="preserve">based on </w:t>
      </w:r>
      <w:r w:rsidR="001D1DB5" w:rsidRPr="00163241">
        <w:rPr>
          <w:color w:val="000000" w:themeColor="text1"/>
        </w:rPr>
        <w:t xml:space="preserve">the </w:t>
      </w:r>
      <w:r w:rsidR="00950EEE" w:rsidRPr="00163241">
        <w:rPr>
          <w:color w:val="000000" w:themeColor="text1"/>
        </w:rPr>
        <w:t xml:space="preserve">individual </w:t>
      </w:r>
      <w:r w:rsidR="00B14761" w:rsidRPr="00163241">
        <w:rPr>
          <w:color w:val="000000" w:themeColor="text1"/>
        </w:rPr>
        <w:t>operating context</w:t>
      </w:r>
      <w:r w:rsidR="00EF284E" w:rsidRPr="00163241">
        <w:rPr>
          <w:color w:val="000000" w:themeColor="text1"/>
        </w:rPr>
        <w:t xml:space="preserve"> </w:t>
      </w:r>
      <w:r w:rsidR="00950EEE" w:rsidRPr="00163241">
        <w:rPr>
          <w:color w:val="000000" w:themeColor="text1"/>
        </w:rPr>
        <w:t xml:space="preserve">of the </w:t>
      </w:r>
      <w:r w:rsidR="004650DE" w:rsidRPr="00163241">
        <w:rPr>
          <w:color w:val="000000" w:themeColor="text1"/>
        </w:rPr>
        <w:t>entity</w:t>
      </w:r>
      <w:r w:rsidR="0017102F" w:rsidRPr="00163241">
        <w:rPr>
          <w:color w:val="000000" w:themeColor="text1"/>
        </w:rPr>
        <w:t xml:space="preserve"> and </w:t>
      </w:r>
      <w:r w:rsidR="00737D43" w:rsidRPr="00163241">
        <w:rPr>
          <w:color w:val="000000" w:themeColor="text1"/>
        </w:rPr>
        <w:t xml:space="preserve">provide these measures to staff using </w:t>
      </w:r>
      <w:r w:rsidR="00D372E9" w:rsidRPr="00163241">
        <w:rPr>
          <w:color w:val="000000" w:themeColor="text1"/>
        </w:rPr>
        <w:t>likelihood, consequence</w:t>
      </w:r>
      <w:r w:rsidR="003B67FC" w:rsidRPr="00163241">
        <w:rPr>
          <w:color w:val="000000" w:themeColor="text1"/>
        </w:rPr>
        <w:t>,</w:t>
      </w:r>
      <w:r w:rsidR="00D372E9" w:rsidRPr="00163241">
        <w:rPr>
          <w:color w:val="000000" w:themeColor="text1"/>
        </w:rPr>
        <w:t xml:space="preserve"> risk rating </w:t>
      </w:r>
      <w:r w:rsidR="003B67FC" w:rsidRPr="00163241">
        <w:rPr>
          <w:color w:val="000000" w:themeColor="text1"/>
        </w:rPr>
        <w:t xml:space="preserve">and risk response </w:t>
      </w:r>
      <w:r w:rsidR="00D372E9" w:rsidRPr="00163241">
        <w:rPr>
          <w:color w:val="000000" w:themeColor="text1"/>
        </w:rPr>
        <w:t>tables as shown in the example</w:t>
      </w:r>
      <w:r w:rsidR="003B67FC" w:rsidRPr="00163241">
        <w:rPr>
          <w:color w:val="000000" w:themeColor="text1"/>
        </w:rPr>
        <w:t>s</w:t>
      </w:r>
      <w:r w:rsidR="00D372E9" w:rsidRPr="00163241">
        <w:rPr>
          <w:color w:val="000000" w:themeColor="text1"/>
        </w:rPr>
        <w:t xml:space="preserve"> below.</w:t>
      </w:r>
    </w:p>
    <w:p w14:paraId="53C20E59" w14:textId="77777777" w:rsidR="00EF6C79" w:rsidRPr="00163241" w:rsidRDefault="00DD12D1" w:rsidP="005B6564">
      <w:pPr>
        <w:pStyle w:val="BodyText"/>
        <w:rPr>
          <w:color w:val="000000" w:themeColor="text1"/>
        </w:rPr>
      </w:pPr>
      <w:r w:rsidRPr="00163241">
        <w:rPr>
          <w:color w:val="000000" w:themeColor="text1"/>
        </w:rPr>
        <w:t>Table</w:t>
      </w:r>
      <w:r w:rsidR="00736780" w:rsidRPr="00163241">
        <w:rPr>
          <w:color w:val="000000" w:themeColor="text1"/>
        </w:rPr>
        <w:t>s</w:t>
      </w:r>
      <w:r w:rsidRPr="00163241">
        <w:rPr>
          <w:color w:val="000000" w:themeColor="text1"/>
        </w:rPr>
        <w:t xml:space="preserve"> </w:t>
      </w:r>
      <w:r w:rsidR="00906EF4" w:rsidRPr="00163241">
        <w:rPr>
          <w:color w:val="000000" w:themeColor="text1"/>
        </w:rPr>
        <w:t>2</w:t>
      </w:r>
      <w:r w:rsidR="00736780" w:rsidRPr="00163241">
        <w:rPr>
          <w:color w:val="000000" w:themeColor="text1"/>
        </w:rPr>
        <w:t>-</w:t>
      </w:r>
      <w:r w:rsidR="00906EF4" w:rsidRPr="00163241">
        <w:rPr>
          <w:color w:val="000000" w:themeColor="text1"/>
        </w:rPr>
        <w:t>5</w:t>
      </w:r>
      <w:r w:rsidR="008A728A" w:rsidRPr="00163241">
        <w:rPr>
          <w:color w:val="000000" w:themeColor="text1"/>
        </w:rPr>
        <w:t xml:space="preserve"> </w:t>
      </w:r>
      <w:r w:rsidR="006A39DA" w:rsidRPr="00163241">
        <w:rPr>
          <w:color w:val="000000" w:themeColor="text1"/>
        </w:rPr>
        <w:t xml:space="preserve">are examples of </w:t>
      </w:r>
      <w:r w:rsidR="00C727AB" w:rsidRPr="00163241">
        <w:rPr>
          <w:color w:val="000000" w:themeColor="text1"/>
        </w:rPr>
        <w:t xml:space="preserve">suitable </w:t>
      </w:r>
      <w:r w:rsidR="006A39DA" w:rsidRPr="00163241">
        <w:rPr>
          <w:color w:val="000000" w:themeColor="text1"/>
        </w:rPr>
        <w:t>risk rating tables typically used for assessing enterprise risks</w:t>
      </w:r>
      <w:r w:rsidR="008A728A" w:rsidRPr="00163241">
        <w:rPr>
          <w:color w:val="000000" w:themeColor="text1"/>
        </w:rPr>
        <w:t xml:space="preserve"> </w:t>
      </w:r>
      <w:r w:rsidR="00F764B9" w:rsidRPr="00163241">
        <w:rPr>
          <w:color w:val="000000" w:themeColor="text1"/>
        </w:rPr>
        <w:t xml:space="preserve">and are </w:t>
      </w:r>
      <w:r w:rsidR="00274603" w:rsidRPr="00163241">
        <w:rPr>
          <w:color w:val="000000" w:themeColor="text1"/>
        </w:rPr>
        <w:t>provide</w:t>
      </w:r>
      <w:r w:rsidR="00F764B9" w:rsidRPr="00163241">
        <w:rPr>
          <w:color w:val="000000" w:themeColor="text1"/>
        </w:rPr>
        <w:t>d as</w:t>
      </w:r>
      <w:r w:rsidR="00A75AB9" w:rsidRPr="00163241">
        <w:rPr>
          <w:color w:val="000000" w:themeColor="text1"/>
        </w:rPr>
        <w:t xml:space="preserve"> example</w:t>
      </w:r>
      <w:r w:rsidRPr="00163241">
        <w:rPr>
          <w:color w:val="000000" w:themeColor="text1"/>
        </w:rPr>
        <w:t xml:space="preserve"> </w:t>
      </w:r>
      <w:r w:rsidR="008E5EA0" w:rsidRPr="00163241">
        <w:rPr>
          <w:color w:val="000000" w:themeColor="text1"/>
        </w:rPr>
        <w:t xml:space="preserve">risk </w:t>
      </w:r>
      <w:r w:rsidR="008A728A" w:rsidRPr="00163241">
        <w:rPr>
          <w:color w:val="000000" w:themeColor="text1"/>
        </w:rPr>
        <w:t>assessment</w:t>
      </w:r>
      <w:r w:rsidR="008E5EA0" w:rsidRPr="00163241">
        <w:rPr>
          <w:color w:val="000000" w:themeColor="text1"/>
        </w:rPr>
        <w:t xml:space="preserve"> scale</w:t>
      </w:r>
      <w:r w:rsidR="00841D58" w:rsidRPr="00163241">
        <w:rPr>
          <w:color w:val="000000" w:themeColor="text1"/>
        </w:rPr>
        <w:t>s fo</w:t>
      </w:r>
      <w:r w:rsidR="009867BB" w:rsidRPr="00163241">
        <w:rPr>
          <w:color w:val="000000" w:themeColor="text1"/>
        </w:rPr>
        <w:t>r</w:t>
      </w:r>
      <w:r w:rsidR="00841D58" w:rsidRPr="00163241">
        <w:rPr>
          <w:color w:val="000000" w:themeColor="text1"/>
        </w:rPr>
        <w:t xml:space="preserve"> </w:t>
      </w:r>
      <w:r w:rsidR="00224876" w:rsidRPr="00163241">
        <w:rPr>
          <w:color w:val="000000" w:themeColor="text1"/>
        </w:rPr>
        <w:t xml:space="preserve">responsible entities to undertake their own risk </w:t>
      </w:r>
      <w:r w:rsidR="00495B35" w:rsidRPr="00163241">
        <w:rPr>
          <w:color w:val="000000" w:themeColor="text1"/>
        </w:rPr>
        <w:t>assessment</w:t>
      </w:r>
      <w:r w:rsidR="00224876" w:rsidRPr="00163241">
        <w:rPr>
          <w:color w:val="000000" w:themeColor="text1"/>
        </w:rPr>
        <w:t xml:space="preserve">. </w:t>
      </w:r>
    </w:p>
    <w:p w14:paraId="4FDA1E1F" w14:textId="77777777" w:rsidR="00EF6C79" w:rsidRPr="00163241" w:rsidRDefault="00274603" w:rsidP="005B6564">
      <w:pPr>
        <w:pStyle w:val="BodyText"/>
        <w:rPr>
          <w:color w:val="000000" w:themeColor="text1"/>
        </w:rPr>
      </w:pPr>
      <w:r w:rsidRPr="00163241">
        <w:rPr>
          <w:color w:val="000000" w:themeColor="text1"/>
        </w:rPr>
        <w:t xml:space="preserve">Table </w:t>
      </w:r>
      <w:r w:rsidR="00906EF4" w:rsidRPr="00163241">
        <w:rPr>
          <w:color w:val="000000" w:themeColor="text1"/>
        </w:rPr>
        <w:t>2</w:t>
      </w:r>
      <w:r w:rsidRPr="00163241">
        <w:rPr>
          <w:color w:val="000000" w:themeColor="text1"/>
        </w:rPr>
        <w:t xml:space="preserve"> </w:t>
      </w:r>
      <w:r w:rsidR="00C318E8" w:rsidRPr="00163241">
        <w:rPr>
          <w:color w:val="000000" w:themeColor="text1"/>
        </w:rPr>
        <w:t xml:space="preserve">provides an example risk likelihood assessment. </w:t>
      </w:r>
    </w:p>
    <w:p w14:paraId="27BE5053" w14:textId="77777777" w:rsidR="00EF6C79" w:rsidRPr="00163241" w:rsidRDefault="00474F54" w:rsidP="005B6564">
      <w:pPr>
        <w:pStyle w:val="BodyText"/>
        <w:rPr>
          <w:color w:val="000000" w:themeColor="text1"/>
        </w:rPr>
      </w:pPr>
      <w:r w:rsidRPr="00163241">
        <w:rPr>
          <w:color w:val="000000" w:themeColor="text1"/>
        </w:rPr>
        <w:t xml:space="preserve">Table </w:t>
      </w:r>
      <w:r w:rsidR="00906EF4" w:rsidRPr="00163241">
        <w:rPr>
          <w:color w:val="000000" w:themeColor="text1"/>
        </w:rPr>
        <w:t>3</w:t>
      </w:r>
      <w:r w:rsidR="00C318E8" w:rsidRPr="00163241">
        <w:rPr>
          <w:color w:val="000000" w:themeColor="text1"/>
        </w:rPr>
        <w:t xml:space="preserve"> provides an example risk</w:t>
      </w:r>
      <w:r w:rsidR="00841D58" w:rsidRPr="00163241">
        <w:rPr>
          <w:color w:val="000000" w:themeColor="text1"/>
        </w:rPr>
        <w:t xml:space="preserve"> consequence </w:t>
      </w:r>
      <w:r w:rsidR="00C318E8" w:rsidRPr="00163241">
        <w:rPr>
          <w:color w:val="000000" w:themeColor="text1"/>
        </w:rPr>
        <w:t>assessment</w:t>
      </w:r>
      <w:r w:rsidR="00477358" w:rsidRPr="00163241">
        <w:rPr>
          <w:color w:val="000000" w:themeColor="text1"/>
        </w:rPr>
        <w:t>, related to the level of harm that may result from a risk materialising</w:t>
      </w:r>
      <w:r w:rsidR="00262F75" w:rsidRPr="00163241">
        <w:rPr>
          <w:color w:val="000000" w:themeColor="text1"/>
        </w:rPr>
        <w:t xml:space="preserve">, across </w:t>
      </w:r>
      <w:r w:rsidR="006A39DA" w:rsidRPr="00163241">
        <w:rPr>
          <w:color w:val="000000" w:themeColor="text1"/>
        </w:rPr>
        <w:t>a range of domains</w:t>
      </w:r>
      <w:r w:rsidR="00C318E8" w:rsidRPr="00163241">
        <w:rPr>
          <w:color w:val="000000" w:themeColor="text1"/>
        </w:rPr>
        <w:t xml:space="preserve">. </w:t>
      </w:r>
    </w:p>
    <w:p w14:paraId="7FD6F1EA" w14:textId="7DC272E2" w:rsidR="008E5EA0" w:rsidRPr="00163241" w:rsidRDefault="00C318E8" w:rsidP="005B6564">
      <w:pPr>
        <w:pStyle w:val="BodyText"/>
        <w:rPr>
          <w:color w:val="000000" w:themeColor="text1"/>
        </w:rPr>
      </w:pPr>
      <w:r w:rsidRPr="00163241">
        <w:rPr>
          <w:color w:val="000000" w:themeColor="text1"/>
        </w:rPr>
        <w:t xml:space="preserve">Table </w:t>
      </w:r>
      <w:r w:rsidR="00906EF4" w:rsidRPr="00163241">
        <w:rPr>
          <w:color w:val="000000" w:themeColor="text1"/>
        </w:rPr>
        <w:t>4</w:t>
      </w:r>
      <w:r w:rsidRPr="00163241">
        <w:rPr>
          <w:color w:val="000000" w:themeColor="text1"/>
        </w:rPr>
        <w:t xml:space="preserve"> </w:t>
      </w:r>
      <w:r w:rsidR="00B57782" w:rsidRPr="00163241">
        <w:rPr>
          <w:color w:val="000000" w:themeColor="text1"/>
        </w:rPr>
        <w:t>provides an example risk rating</w:t>
      </w:r>
      <w:r w:rsidR="002F171E" w:rsidRPr="00163241">
        <w:rPr>
          <w:color w:val="000000" w:themeColor="text1"/>
        </w:rPr>
        <w:t xml:space="preserve"> matrix</w:t>
      </w:r>
      <w:r w:rsidR="001F3C16" w:rsidRPr="00163241">
        <w:rPr>
          <w:color w:val="000000" w:themeColor="text1"/>
        </w:rPr>
        <w:t>,</w:t>
      </w:r>
      <w:r w:rsidR="00C253EF" w:rsidRPr="00163241">
        <w:rPr>
          <w:color w:val="000000" w:themeColor="text1"/>
        </w:rPr>
        <w:t xml:space="preserve"> to assess risk gravity</w:t>
      </w:r>
      <w:r w:rsidR="008E5EA0" w:rsidRPr="00163241">
        <w:rPr>
          <w:color w:val="000000" w:themeColor="text1"/>
        </w:rPr>
        <w:t>.</w:t>
      </w:r>
      <w:r w:rsidR="00E513D1" w:rsidRPr="00163241">
        <w:rPr>
          <w:color w:val="000000" w:themeColor="text1"/>
        </w:rPr>
        <w:t xml:space="preserve"> </w:t>
      </w:r>
      <w:r w:rsidR="0054383C" w:rsidRPr="00163241">
        <w:rPr>
          <w:color w:val="000000" w:themeColor="text1"/>
        </w:rPr>
        <w:t xml:space="preserve">Refer to </w:t>
      </w:r>
      <w:hyperlink w:anchor="_Part_4:_Risk" w:history="1">
        <w:r w:rsidR="002319FF" w:rsidRPr="00163241">
          <w:rPr>
            <w:rStyle w:val="Hyperlink"/>
            <w:color w:val="000000" w:themeColor="text1"/>
          </w:rPr>
          <w:t>3.6.4 Part 4: Risk profile</w:t>
        </w:r>
      </w:hyperlink>
      <w:r w:rsidR="0054383C" w:rsidRPr="00163241">
        <w:rPr>
          <w:color w:val="000000" w:themeColor="text1"/>
        </w:rPr>
        <w:t xml:space="preserve"> in relation to the risks Recycling Victoria considers serious.</w:t>
      </w:r>
    </w:p>
    <w:p w14:paraId="05543EC6" w14:textId="2FB9786E" w:rsidR="00C12937" w:rsidRPr="00163241" w:rsidRDefault="00AB465B" w:rsidP="005B6564">
      <w:pPr>
        <w:pStyle w:val="BodyText"/>
        <w:rPr>
          <w:color w:val="000000" w:themeColor="text1"/>
        </w:rPr>
      </w:pPr>
      <w:r w:rsidRPr="00163241">
        <w:rPr>
          <w:color w:val="000000" w:themeColor="text1"/>
        </w:rPr>
        <w:t xml:space="preserve">A key feature of the </w:t>
      </w:r>
      <w:r w:rsidR="006120DC" w:rsidRPr="00163241">
        <w:rPr>
          <w:color w:val="000000" w:themeColor="text1"/>
        </w:rPr>
        <w:t>risk criteria tables is th</w:t>
      </w:r>
      <w:r w:rsidR="008D5B94" w:rsidRPr="00163241">
        <w:rPr>
          <w:color w:val="000000" w:themeColor="text1"/>
        </w:rPr>
        <w:t xml:space="preserve">e Risk </w:t>
      </w:r>
      <w:r w:rsidR="00492991" w:rsidRPr="00163241">
        <w:rPr>
          <w:color w:val="000000" w:themeColor="text1"/>
        </w:rPr>
        <w:t>A</w:t>
      </w:r>
      <w:r w:rsidR="008D5B94" w:rsidRPr="00163241">
        <w:rPr>
          <w:color w:val="000000" w:themeColor="text1"/>
        </w:rPr>
        <w:t xml:space="preserve">cceptance and </w:t>
      </w:r>
      <w:r w:rsidR="00492991" w:rsidRPr="00163241">
        <w:rPr>
          <w:color w:val="000000" w:themeColor="text1"/>
        </w:rPr>
        <w:t>R</w:t>
      </w:r>
      <w:r w:rsidR="008D5B94" w:rsidRPr="00163241">
        <w:rPr>
          <w:color w:val="000000" w:themeColor="text1"/>
        </w:rPr>
        <w:t xml:space="preserve">esponse </w:t>
      </w:r>
      <w:r w:rsidR="00492991" w:rsidRPr="00163241">
        <w:rPr>
          <w:color w:val="000000" w:themeColor="text1"/>
        </w:rPr>
        <w:t>T</w:t>
      </w:r>
      <w:r w:rsidR="008D5B94" w:rsidRPr="00163241">
        <w:rPr>
          <w:color w:val="000000" w:themeColor="text1"/>
        </w:rPr>
        <w:t xml:space="preserve">able. </w:t>
      </w:r>
      <w:r w:rsidR="0011649C" w:rsidRPr="00163241">
        <w:rPr>
          <w:color w:val="000000" w:themeColor="text1"/>
        </w:rPr>
        <w:t>While t</w:t>
      </w:r>
      <w:r w:rsidR="008D5B94" w:rsidRPr="00163241">
        <w:rPr>
          <w:color w:val="000000" w:themeColor="text1"/>
        </w:rPr>
        <w:t xml:space="preserve">his may look slightly different </w:t>
      </w:r>
      <w:r w:rsidR="003516C4" w:rsidRPr="00163241">
        <w:rPr>
          <w:color w:val="000000" w:themeColor="text1"/>
        </w:rPr>
        <w:t xml:space="preserve">between </w:t>
      </w:r>
      <w:r w:rsidR="008D5B94" w:rsidRPr="00163241">
        <w:rPr>
          <w:color w:val="000000" w:themeColor="text1"/>
        </w:rPr>
        <w:t>entit</w:t>
      </w:r>
      <w:r w:rsidR="003516C4" w:rsidRPr="00163241">
        <w:rPr>
          <w:color w:val="000000" w:themeColor="text1"/>
        </w:rPr>
        <w:t>ies</w:t>
      </w:r>
      <w:r w:rsidR="00F44EC4" w:rsidRPr="00163241">
        <w:rPr>
          <w:color w:val="000000" w:themeColor="text1"/>
        </w:rPr>
        <w:t>, in all instances</w:t>
      </w:r>
      <w:r w:rsidR="00E476A3" w:rsidRPr="00163241">
        <w:rPr>
          <w:color w:val="000000" w:themeColor="text1"/>
        </w:rPr>
        <w:t>,</w:t>
      </w:r>
      <w:r w:rsidR="00F44EC4" w:rsidRPr="00163241">
        <w:rPr>
          <w:color w:val="000000" w:themeColor="text1"/>
        </w:rPr>
        <w:t xml:space="preserve"> this table </w:t>
      </w:r>
      <w:r w:rsidR="0090471F" w:rsidRPr="00163241">
        <w:rPr>
          <w:color w:val="000000" w:themeColor="text1"/>
        </w:rPr>
        <w:t xml:space="preserve">should provide </w:t>
      </w:r>
      <w:r w:rsidR="00F44EC4" w:rsidRPr="00163241">
        <w:rPr>
          <w:color w:val="000000" w:themeColor="text1"/>
        </w:rPr>
        <w:lastRenderedPageBreak/>
        <w:t xml:space="preserve">guidance to staff on the required actions </w:t>
      </w:r>
      <w:r w:rsidR="00BE7D2A" w:rsidRPr="00163241">
        <w:rPr>
          <w:color w:val="000000" w:themeColor="text1"/>
        </w:rPr>
        <w:t xml:space="preserve">to be </w:t>
      </w:r>
      <w:r w:rsidR="00834FDF" w:rsidRPr="00163241">
        <w:rPr>
          <w:color w:val="000000" w:themeColor="text1"/>
        </w:rPr>
        <w:t>take</w:t>
      </w:r>
      <w:r w:rsidR="00BE7D2A" w:rsidRPr="00163241">
        <w:rPr>
          <w:color w:val="000000" w:themeColor="text1"/>
        </w:rPr>
        <w:t>n</w:t>
      </w:r>
      <w:r w:rsidR="00834FDF" w:rsidRPr="00163241">
        <w:rPr>
          <w:color w:val="000000" w:themeColor="text1"/>
        </w:rPr>
        <w:t xml:space="preserve"> at each level o</w:t>
      </w:r>
      <w:r w:rsidR="00E7114F" w:rsidRPr="00163241">
        <w:rPr>
          <w:color w:val="000000" w:themeColor="text1"/>
        </w:rPr>
        <w:t>f</w:t>
      </w:r>
      <w:r w:rsidR="00834FDF" w:rsidRPr="00163241">
        <w:rPr>
          <w:color w:val="000000" w:themeColor="text1"/>
        </w:rPr>
        <w:t xml:space="preserve"> the organisation’s risk rating scale.</w:t>
      </w:r>
      <w:r w:rsidR="00E5282A" w:rsidRPr="00163241">
        <w:rPr>
          <w:color w:val="000000" w:themeColor="text1"/>
        </w:rPr>
        <w:t xml:space="preserve"> Refer to the example in Table </w:t>
      </w:r>
      <w:r w:rsidR="00906EF4" w:rsidRPr="00163241">
        <w:rPr>
          <w:color w:val="000000" w:themeColor="text1"/>
        </w:rPr>
        <w:t>5</w:t>
      </w:r>
      <w:r w:rsidR="00CE23E0" w:rsidRPr="00163241">
        <w:rPr>
          <w:color w:val="000000" w:themeColor="text1"/>
        </w:rPr>
        <w:t>.</w:t>
      </w:r>
    </w:p>
    <w:p w14:paraId="721AE276" w14:textId="668D291F" w:rsidR="00F8724C" w:rsidRPr="00163241" w:rsidRDefault="005D1CD1" w:rsidP="005B6564">
      <w:pPr>
        <w:pStyle w:val="BodyText"/>
        <w:rPr>
          <w:color w:val="000000" w:themeColor="text1"/>
        </w:rPr>
      </w:pPr>
      <w:r w:rsidRPr="00163241">
        <w:rPr>
          <w:color w:val="000000" w:themeColor="text1"/>
        </w:rPr>
        <w:t xml:space="preserve">These tables align to the risk </w:t>
      </w:r>
      <w:r w:rsidR="00055C33" w:rsidRPr="00163241">
        <w:rPr>
          <w:color w:val="000000" w:themeColor="text1"/>
        </w:rPr>
        <w:t xml:space="preserve">assessment </w:t>
      </w:r>
      <w:r w:rsidR="00EE60D4" w:rsidRPr="00163241">
        <w:rPr>
          <w:color w:val="000000" w:themeColor="text1"/>
        </w:rPr>
        <w:t xml:space="preserve">approach undertaken </w:t>
      </w:r>
      <w:r w:rsidR="00C120E6" w:rsidRPr="00163241">
        <w:rPr>
          <w:color w:val="000000" w:themeColor="text1"/>
        </w:rPr>
        <w:t xml:space="preserve">by Recycling Victoria </w:t>
      </w:r>
      <w:r w:rsidR="000F152C" w:rsidRPr="00163241">
        <w:rPr>
          <w:color w:val="000000" w:themeColor="text1"/>
        </w:rPr>
        <w:t>in</w:t>
      </w:r>
      <w:r w:rsidR="00EE60D4" w:rsidRPr="00163241">
        <w:rPr>
          <w:color w:val="000000" w:themeColor="text1"/>
        </w:rPr>
        <w:t xml:space="preserve"> </w:t>
      </w:r>
      <w:r w:rsidR="00D40D39" w:rsidRPr="00163241">
        <w:rPr>
          <w:color w:val="000000" w:themeColor="text1"/>
        </w:rPr>
        <w:t xml:space="preserve">conducting </w:t>
      </w:r>
      <w:r w:rsidR="00EE60D4" w:rsidRPr="00163241">
        <w:rPr>
          <w:color w:val="000000" w:themeColor="text1"/>
        </w:rPr>
        <w:t xml:space="preserve">the </w:t>
      </w:r>
      <w:r w:rsidR="00940223" w:rsidRPr="00163241">
        <w:rPr>
          <w:color w:val="000000" w:themeColor="text1"/>
        </w:rPr>
        <w:t xml:space="preserve">risk </w:t>
      </w:r>
      <w:r w:rsidR="000F152C" w:rsidRPr="00163241">
        <w:rPr>
          <w:color w:val="000000" w:themeColor="text1"/>
        </w:rPr>
        <w:t>assess</w:t>
      </w:r>
      <w:r w:rsidR="00940223" w:rsidRPr="00163241">
        <w:rPr>
          <w:color w:val="000000" w:themeColor="text1"/>
        </w:rPr>
        <w:t xml:space="preserve">ment </w:t>
      </w:r>
      <w:r w:rsidR="001B7BA7" w:rsidRPr="00163241">
        <w:rPr>
          <w:color w:val="000000" w:themeColor="text1"/>
        </w:rPr>
        <w:t xml:space="preserve">to </w:t>
      </w:r>
      <w:r w:rsidR="00427C45" w:rsidRPr="00163241">
        <w:rPr>
          <w:color w:val="000000" w:themeColor="text1"/>
        </w:rPr>
        <w:t>prepar</w:t>
      </w:r>
      <w:r w:rsidR="00600497" w:rsidRPr="00163241">
        <w:rPr>
          <w:color w:val="000000" w:themeColor="text1"/>
        </w:rPr>
        <w:t>e</w:t>
      </w:r>
      <w:r w:rsidR="00EE60D4" w:rsidRPr="00163241">
        <w:rPr>
          <w:color w:val="000000" w:themeColor="text1"/>
        </w:rPr>
        <w:t xml:space="preserve"> the CERCC Plan.</w:t>
      </w:r>
    </w:p>
    <w:p w14:paraId="27C32B1A" w14:textId="4E68B08B" w:rsidR="00186C2E" w:rsidRDefault="00186C2E" w:rsidP="00186C2E">
      <w:pPr>
        <w:pStyle w:val="Caption"/>
      </w:pPr>
      <w:r>
        <w:t xml:space="preserve">Table </w:t>
      </w:r>
      <w:r w:rsidR="006110AC">
        <w:fldChar w:fldCharType="begin"/>
      </w:r>
      <w:r w:rsidR="006110AC">
        <w:instrText xml:space="preserve"> SEQ Table \* ARABIC </w:instrText>
      </w:r>
      <w:r w:rsidR="006110AC">
        <w:fldChar w:fldCharType="separate"/>
      </w:r>
      <w:r>
        <w:rPr>
          <w:noProof/>
        </w:rPr>
        <w:t>1</w:t>
      </w:r>
      <w:r w:rsidR="006110AC">
        <w:rPr>
          <w:noProof/>
        </w:rPr>
        <w:fldChar w:fldCharType="end"/>
      </w:r>
      <w:r>
        <w:t xml:space="preserve">: </w:t>
      </w:r>
      <w:r w:rsidRPr="00873327">
        <w:t xml:space="preserve">Risk likelihood criteria </w:t>
      </w:r>
      <w:r w:rsidRPr="0066529D">
        <w:rPr>
          <w:highlight w:val="green"/>
        </w:rPr>
        <w:t>(EXAMPLE ONLY)</w:t>
      </w:r>
    </w:p>
    <w:tbl>
      <w:tblPr>
        <w:tblStyle w:val="AccessibleTable"/>
        <w:tblW w:w="5000" w:type="pct"/>
        <w:tblLayout w:type="fixed"/>
        <w:tblLook w:val="04A0" w:firstRow="1" w:lastRow="0" w:firstColumn="1" w:lastColumn="0" w:noHBand="0" w:noVBand="1"/>
      </w:tblPr>
      <w:tblGrid>
        <w:gridCol w:w="2545"/>
        <w:gridCol w:w="1701"/>
        <w:gridCol w:w="5377"/>
      </w:tblGrid>
      <w:tr w:rsidR="00163241" w:rsidRPr="00163241" w14:paraId="343E4CE8" w14:textId="77777777" w:rsidTr="00163241">
        <w:trPr>
          <w:cnfStyle w:val="100000000000" w:firstRow="1" w:lastRow="0" w:firstColumn="0" w:lastColumn="0" w:oddVBand="0" w:evenVBand="0" w:oddHBand="0" w:evenHBand="0" w:firstRowFirstColumn="0" w:firstRowLastColumn="0" w:lastRowFirstColumn="0" w:lastRowLastColumn="0"/>
          <w:trHeight w:val="397"/>
        </w:trPr>
        <w:tc>
          <w:tcPr>
            <w:tcW w:w="1322" w:type="pct"/>
          </w:tcPr>
          <w:p w14:paraId="0C6EB524" w14:textId="77777777" w:rsidR="00F8724C" w:rsidRPr="00163241" w:rsidRDefault="00F8724C" w:rsidP="00163241">
            <w:pPr>
              <w:pStyle w:val="BodyText"/>
              <w:spacing w:line="240" w:lineRule="auto"/>
            </w:pPr>
            <w:r w:rsidRPr="00163241">
              <w:t>Rating</w:t>
            </w:r>
          </w:p>
        </w:tc>
        <w:tc>
          <w:tcPr>
            <w:tcW w:w="884" w:type="pct"/>
          </w:tcPr>
          <w:p w14:paraId="0E27EBB1" w14:textId="77777777" w:rsidR="00F8724C" w:rsidRPr="00163241" w:rsidRDefault="00F8724C" w:rsidP="00163241">
            <w:pPr>
              <w:pStyle w:val="BodyText"/>
              <w:spacing w:line="240" w:lineRule="auto"/>
              <w:jc w:val="center"/>
            </w:pPr>
            <w:r w:rsidRPr="00163241">
              <w:t>Likelihood</w:t>
            </w:r>
          </w:p>
        </w:tc>
        <w:tc>
          <w:tcPr>
            <w:tcW w:w="2794" w:type="pct"/>
          </w:tcPr>
          <w:p w14:paraId="2C898EF6" w14:textId="17EDF3FB" w:rsidR="00F8724C" w:rsidRPr="00163241" w:rsidRDefault="00D93623" w:rsidP="00163241">
            <w:pPr>
              <w:pStyle w:val="BodyText"/>
              <w:spacing w:line="240" w:lineRule="auto"/>
            </w:pPr>
            <w:r w:rsidRPr="00163241">
              <w:t>Rate</w:t>
            </w:r>
            <w:r w:rsidR="00303792" w:rsidRPr="00163241">
              <w:t xml:space="preserve"> of </w:t>
            </w:r>
            <w:r w:rsidR="00DF3BB1" w:rsidRPr="00163241">
              <w:t>occurrence</w:t>
            </w:r>
          </w:p>
        </w:tc>
      </w:tr>
      <w:tr w:rsidR="00163241" w:rsidRPr="00163241" w14:paraId="325B126D" w14:textId="77777777" w:rsidTr="00163241">
        <w:trPr>
          <w:trHeight w:val="283"/>
        </w:trPr>
        <w:tc>
          <w:tcPr>
            <w:tcW w:w="1322" w:type="pct"/>
          </w:tcPr>
          <w:p w14:paraId="5A4CA765" w14:textId="12003998" w:rsidR="00090B7A" w:rsidRPr="00163241" w:rsidRDefault="00090B7A" w:rsidP="00DC199A">
            <w:pPr>
              <w:pStyle w:val="BodyText"/>
              <w:numPr>
                <w:ilvl w:val="0"/>
                <w:numId w:val="29"/>
              </w:numPr>
              <w:rPr>
                <w:b/>
                <w:bCs/>
              </w:rPr>
            </w:pPr>
            <w:r w:rsidRPr="00163241">
              <w:rPr>
                <w:b/>
                <w:bCs/>
              </w:rPr>
              <w:t xml:space="preserve">Rare </w:t>
            </w:r>
          </w:p>
        </w:tc>
        <w:tc>
          <w:tcPr>
            <w:tcW w:w="884" w:type="pct"/>
          </w:tcPr>
          <w:p w14:paraId="49BEABCD" w14:textId="73619080" w:rsidR="00090B7A" w:rsidRPr="00163241" w:rsidRDefault="003C1C6D" w:rsidP="00163241">
            <w:pPr>
              <w:pStyle w:val="BodyText"/>
              <w:jc w:val="center"/>
            </w:pPr>
            <w:r w:rsidRPr="00163241">
              <w:t>0-10%</w:t>
            </w:r>
          </w:p>
        </w:tc>
        <w:tc>
          <w:tcPr>
            <w:tcW w:w="2794" w:type="pct"/>
          </w:tcPr>
          <w:p w14:paraId="32D1B6B5" w14:textId="5D5382E6" w:rsidR="00090B7A" w:rsidRPr="00163241" w:rsidRDefault="00826424" w:rsidP="00163241">
            <w:pPr>
              <w:pStyle w:val="BodyText"/>
              <w:spacing w:line="360" w:lineRule="auto"/>
            </w:pPr>
            <w:r w:rsidRPr="00163241">
              <w:t xml:space="preserve">Conceivable but only </w:t>
            </w:r>
            <w:r w:rsidR="00E25595" w:rsidRPr="00163241">
              <w:t xml:space="preserve">in extreme circumstances </w:t>
            </w:r>
            <w:r w:rsidR="00E44CD3" w:rsidRPr="00163241">
              <w:t xml:space="preserve">/ once in every </w:t>
            </w:r>
            <w:r w:rsidR="009A4EFE" w:rsidRPr="00163241">
              <w:t xml:space="preserve">10 </w:t>
            </w:r>
            <w:r w:rsidR="00372E52" w:rsidRPr="00163241">
              <w:t>years</w:t>
            </w:r>
          </w:p>
        </w:tc>
      </w:tr>
      <w:tr w:rsidR="00163241" w:rsidRPr="00163241" w14:paraId="12CD87C5" w14:textId="77777777" w:rsidTr="00163241">
        <w:trPr>
          <w:trHeight w:val="283"/>
        </w:trPr>
        <w:tc>
          <w:tcPr>
            <w:tcW w:w="1322" w:type="pct"/>
          </w:tcPr>
          <w:p w14:paraId="604008D3" w14:textId="2DAE41D4" w:rsidR="00090B7A" w:rsidRPr="00163241" w:rsidRDefault="00090B7A" w:rsidP="00DC199A">
            <w:pPr>
              <w:pStyle w:val="BodyText"/>
              <w:numPr>
                <w:ilvl w:val="0"/>
                <w:numId w:val="29"/>
              </w:numPr>
              <w:rPr>
                <w:b/>
                <w:bCs/>
              </w:rPr>
            </w:pPr>
            <w:r w:rsidRPr="00163241">
              <w:rPr>
                <w:b/>
                <w:bCs/>
              </w:rPr>
              <w:t>Unli</w:t>
            </w:r>
            <w:r w:rsidR="0024585F" w:rsidRPr="00163241">
              <w:rPr>
                <w:b/>
                <w:bCs/>
              </w:rPr>
              <w:t>kely</w:t>
            </w:r>
          </w:p>
        </w:tc>
        <w:tc>
          <w:tcPr>
            <w:tcW w:w="884" w:type="pct"/>
          </w:tcPr>
          <w:p w14:paraId="139F7673" w14:textId="567281EA" w:rsidR="00090B7A" w:rsidRPr="00163241" w:rsidRDefault="003C1C6D" w:rsidP="00163241">
            <w:pPr>
              <w:pStyle w:val="BodyText"/>
              <w:jc w:val="center"/>
            </w:pPr>
            <w:r w:rsidRPr="00163241">
              <w:t>11-30%</w:t>
            </w:r>
          </w:p>
        </w:tc>
        <w:tc>
          <w:tcPr>
            <w:tcW w:w="2794" w:type="pct"/>
          </w:tcPr>
          <w:p w14:paraId="678FCD8D" w14:textId="6B13E4CB" w:rsidR="00090B7A" w:rsidRPr="00163241" w:rsidRDefault="00E26CA5" w:rsidP="00163241">
            <w:pPr>
              <w:pStyle w:val="BodyText"/>
              <w:spacing w:line="360" w:lineRule="auto"/>
            </w:pPr>
            <w:r w:rsidRPr="00163241">
              <w:t>Hasn’t happened yet but could / once in every</w:t>
            </w:r>
            <w:r w:rsidR="001E26F9" w:rsidRPr="00163241">
              <w:t xml:space="preserve"> </w:t>
            </w:r>
            <w:r w:rsidR="009A4EFE" w:rsidRPr="00163241">
              <w:t xml:space="preserve">5 </w:t>
            </w:r>
            <w:r w:rsidR="001E26F9" w:rsidRPr="00163241">
              <w:t xml:space="preserve">years </w:t>
            </w:r>
          </w:p>
        </w:tc>
      </w:tr>
      <w:tr w:rsidR="00163241" w:rsidRPr="00163241" w14:paraId="072D4F9D" w14:textId="77777777" w:rsidTr="00163241">
        <w:trPr>
          <w:trHeight w:val="283"/>
        </w:trPr>
        <w:tc>
          <w:tcPr>
            <w:tcW w:w="1322" w:type="pct"/>
          </w:tcPr>
          <w:p w14:paraId="435EBF86" w14:textId="1120320B" w:rsidR="00090B7A" w:rsidRPr="00163241" w:rsidRDefault="0024585F" w:rsidP="00DC199A">
            <w:pPr>
              <w:pStyle w:val="BodyText"/>
              <w:numPr>
                <w:ilvl w:val="0"/>
                <w:numId w:val="29"/>
              </w:numPr>
              <w:rPr>
                <w:b/>
                <w:bCs/>
              </w:rPr>
            </w:pPr>
            <w:r w:rsidRPr="00163241">
              <w:rPr>
                <w:b/>
                <w:bCs/>
              </w:rPr>
              <w:t>Possible</w:t>
            </w:r>
          </w:p>
        </w:tc>
        <w:tc>
          <w:tcPr>
            <w:tcW w:w="884" w:type="pct"/>
          </w:tcPr>
          <w:p w14:paraId="24E64BD3" w14:textId="01BEED1D" w:rsidR="00090B7A" w:rsidRPr="00163241" w:rsidRDefault="003C1C6D" w:rsidP="00163241">
            <w:pPr>
              <w:pStyle w:val="BodyText"/>
              <w:jc w:val="center"/>
            </w:pPr>
            <w:r w:rsidRPr="00163241">
              <w:t>31-50%</w:t>
            </w:r>
          </w:p>
        </w:tc>
        <w:tc>
          <w:tcPr>
            <w:tcW w:w="2794" w:type="pct"/>
          </w:tcPr>
          <w:p w14:paraId="31F7B6D1" w14:textId="7DD18C96" w:rsidR="00090B7A" w:rsidRPr="00163241" w:rsidRDefault="00FD1802" w:rsidP="00163241">
            <w:pPr>
              <w:pStyle w:val="BodyText"/>
              <w:spacing w:line="360" w:lineRule="auto"/>
            </w:pPr>
            <w:r w:rsidRPr="00163241">
              <w:t xml:space="preserve">Could happen or known to happen / once a year </w:t>
            </w:r>
          </w:p>
        </w:tc>
      </w:tr>
      <w:tr w:rsidR="00163241" w:rsidRPr="00163241" w14:paraId="5D47F2C5" w14:textId="77777777" w:rsidTr="00163241">
        <w:trPr>
          <w:trHeight w:val="283"/>
        </w:trPr>
        <w:tc>
          <w:tcPr>
            <w:tcW w:w="1322" w:type="pct"/>
          </w:tcPr>
          <w:p w14:paraId="6DEA8F7F" w14:textId="15B10B26" w:rsidR="00090B7A" w:rsidRPr="00163241" w:rsidRDefault="00626CCC" w:rsidP="00DC199A">
            <w:pPr>
              <w:pStyle w:val="BodyText"/>
              <w:numPr>
                <w:ilvl w:val="0"/>
                <w:numId w:val="29"/>
              </w:numPr>
              <w:rPr>
                <w:b/>
                <w:bCs/>
              </w:rPr>
            </w:pPr>
            <w:r w:rsidRPr="00163241">
              <w:rPr>
                <w:b/>
                <w:bCs/>
              </w:rPr>
              <w:t>Likely</w:t>
            </w:r>
          </w:p>
        </w:tc>
        <w:tc>
          <w:tcPr>
            <w:tcW w:w="884" w:type="pct"/>
          </w:tcPr>
          <w:p w14:paraId="5A8FE6E2" w14:textId="143FF66E" w:rsidR="00090B7A" w:rsidRPr="00163241" w:rsidRDefault="003C1C6D" w:rsidP="00163241">
            <w:pPr>
              <w:pStyle w:val="BodyText"/>
              <w:jc w:val="center"/>
            </w:pPr>
            <w:r w:rsidRPr="00163241">
              <w:t>51-75%</w:t>
            </w:r>
          </w:p>
        </w:tc>
        <w:tc>
          <w:tcPr>
            <w:tcW w:w="2794" w:type="pct"/>
          </w:tcPr>
          <w:p w14:paraId="5D994DBB" w14:textId="5D18E4DE" w:rsidR="00090B7A" w:rsidRPr="00163241" w:rsidRDefault="008C0E2B" w:rsidP="00163241">
            <w:pPr>
              <w:pStyle w:val="BodyText"/>
              <w:spacing w:line="360" w:lineRule="auto"/>
            </w:pPr>
            <w:r w:rsidRPr="00163241">
              <w:t>Cou</w:t>
            </w:r>
            <w:r w:rsidR="00FB36C2" w:rsidRPr="00163241">
              <w:t>ld easily happen / once a month</w:t>
            </w:r>
          </w:p>
        </w:tc>
      </w:tr>
      <w:tr w:rsidR="00163241" w:rsidRPr="00163241" w14:paraId="5E0B230F" w14:textId="77777777" w:rsidTr="00163241">
        <w:trPr>
          <w:trHeight w:val="283"/>
        </w:trPr>
        <w:tc>
          <w:tcPr>
            <w:tcW w:w="1322" w:type="pct"/>
          </w:tcPr>
          <w:p w14:paraId="14AF5A80" w14:textId="44057451" w:rsidR="00090B7A" w:rsidRPr="00163241" w:rsidRDefault="00626CCC" w:rsidP="00DC199A">
            <w:pPr>
              <w:pStyle w:val="BodyText"/>
              <w:numPr>
                <w:ilvl w:val="0"/>
                <w:numId w:val="29"/>
              </w:numPr>
              <w:rPr>
                <w:b/>
                <w:bCs/>
              </w:rPr>
            </w:pPr>
            <w:r w:rsidRPr="00163241">
              <w:rPr>
                <w:b/>
                <w:bCs/>
              </w:rPr>
              <w:t>Almost Certain</w:t>
            </w:r>
          </w:p>
        </w:tc>
        <w:tc>
          <w:tcPr>
            <w:tcW w:w="884" w:type="pct"/>
          </w:tcPr>
          <w:p w14:paraId="262FA270" w14:textId="3026A7BA" w:rsidR="00090B7A" w:rsidRPr="00163241" w:rsidRDefault="003C1C6D" w:rsidP="00163241">
            <w:pPr>
              <w:pStyle w:val="BodyText"/>
              <w:jc w:val="center"/>
            </w:pPr>
            <w:r w:rsidRPr="00163241">
              <w:t>76-100%</w:t>
            </w:r>
          </w:p>
        </w:tc>
        <w:tc>
          <w:tcPr>
            <w:tcW w:w="2794" w:type="pct"/>
          </w:tcPr>
          <w:p w14:paraId="0C777689" w14:textId="4E3A6DE1" w:rsidR="00090B7A" w:rsidRPr="00163241" w:rsidRDefault="008C0E2B" w:rsidP="00163241">
            <w:pPr>
              <w:pStyle w:val="BodyText"/>
              <w:spacing w:line="360" w:lineRule="auto"/>
            </w:pPr>
            <w:r w:rsidRPr="00163241">
              <w:t>Often occurs / once a week</w:t>
            </w:r>
          </w:p>
        </w:tc>
      </w:tr>
    </w:tbl>
    <w:p w14:paraId="3675E6AC" w14:textId="77777777" w:rsidR="00FE5994" w:rsidRPr="00163241" w:rsidRDefault="00FE5994" w:rsidP="00AB7626">
      <w:pPr>
        <w:pStyle w:val="CaptionImageorFigure"/>
        <w:spacing w:before="240"/>
      </w:pPr>
      <w:r w:rsidRPr="00163241">
        <w:br w:type="page"/>
      </w:r>
    </w:p>
    <w:p w14:paraId="5EC142B7" w14:textId="77777777" w:rsidR="004856BE" w:rsidRDefault="004856BE" w:rsidP="00AB7626">
      <w:pPr>
        <w:pStyle w:val="CaptionImageorFigure"/>
        <w:spacing w:before="240"/>
        <w:sectPr w:rsidR="004856BE" w:rsidSect="00171243">
          <w:pgSz w:w="11907" w:h="16840" w:code="9"/>
          <w:pgMar w:top="1134" w:right="1134" w:bottom="709" w:left="1134" w:header="284" w:footer="284" w:gutter="0"/>
          <w:cols w:space="709"/>
          <w:docGrid w:linePitch="360"/>
        </w:sectPr>
      </w:pPr>
    </w:p>
    <w:p w14:paraId="553A77EC" w14:textId="30C645B7" w:rsidR="00186C2E" w:rsidRDefault="00186C2E" w:rsidP="00186C2E">
      <w:pPr>
        <w:pStyle w:val="Caption"/>
      </w:pPr>
      <w:r>
        <w:lastRenderedPageBreak/>
        <w:t xml:space="preserve">Table </w:t>
      </w:r>
      <w:r w:rsidR="006110AC">
        <w:fldChar w:fldCharType="begin"/>
      </w:r>
      <w:r w:rsidR="006110AC">
        <w:instrText xml:space="preserve"> SEQ Table \* ARABIC </w:instrText>
      </w:r>
      <w:r w:rsidR="006110AC">
        <w:fldChar w:fldCharType="separate"/>
      </w:r>
      <w:r>
        <w:rPr>
          <w:noProof/>
        </w:rPr>
        <w:t>2</w:t>
      </w:r>
      <w:r w:rsidR="006110AC">
        <w:rPr>
          <w:noProof/>
        </w:rPr>
        <w:fldChar w:fldCharType="end"/>
      </w:r>
      <w:r>
        <w:t xml:space="preserve">: </w:t>
      </w:r>
      <w:r w:rsidRPr="007A3123">
        <w:t xml:space="preserve">Risk consequence criteria table </w:t>
      </w:r>
      <w:r w:rsidRPr="0066529D">
        <w:rPr>
          <w:highlight w:val="green"/>
        </w:rPr>
        <w:t>(EXAMPLE ONLY)</w:t>
      </w:r>
    </w:p>
    <w:tbl>
      <w:tblPr>
        <w:tblStyle w:val="AccessibleTable"/>
        <w:tblW w:w="5000" w:type="pct"/>
        <w:tblLook w:val="04A0" w:firstRow="1" w:lastRow="0" w:firstColumn="1" w:lastColumn="0" w:noHBand="0" w:noVBand="1"/>
      </w:tblPr>
      <w:tblGrid>
        <w:gridCol w:w="2112"/>
        <w:gridCol w:w="2349"/>
        <w:gridCol w:w="2798"/>
        <w:gridCol w:w="2604"/>
        <w:gridCol w:w="2553"/>
        <w:gridCol w:w="2565"/>
      </w:tblGrid>
      <w:tr w:rsidR="00163241" w:rsidRPr="00163241" w14:paraId="196A35AF" w14:textId="77777777" w:rsidTr="004856BE">
        <w:trPr>
          <w:cnfStyle w:val="100000000000" w:firstRow="1" w:lastRow="0" w:firstColumn="0" w:lastColumn="0" w:oddVBand="0" w:evenVBand="0" w:oddHBand="0" w:evenHBand="0" w:firstRowFirstColumn="0" w:firstRowLastColumn="0" w:lastRowFirstColumn="0" w:lastRowLastColumn="0"/>
          <w:tblHeader/>
        </w:trPr>
        <w:tc>
          <w:tcPr>
            <w:tcW w:w="705" w:type="pct"/>
          </w:tcPr>
          <w:p w14:paraId="2E36F574" w14:textId="29B8D16F" w:rsidR="00A06AD3" w:rsidRPr="00163241" w:rsidRDefault="00A06AD3" w:rsidP="00930A46">
            <w:pPr>
              <w:pStyle w:val="BodyText"/>
              <w:spacing w:before="120" w:after="120" w:line="276" w:lineRule="auto"/>
              <w:ind w:right="0"/>
            </w:pPr>
          </w:p>
        </w:tc>
        <w:tc>
          <w:tcPr>
            <w:tcW w:w="4295" w:type="pct"/>
            <w:gridSpan w:val="5"/>
          </w:tcPr>
          <w:p w14:paraId="0D733FFB" w14:textId="77777777" w:rsidR="00A06AD3" w:rsidRPr="00163241" w:rsidRDefault="00A06AD3" w:rsidP="00930A46">
            <w:pPr>
              <w:pStyle w:val="BodyText"/>
              <w:spacing w:before="120" w:after="120" w:line="276" w:lineRule="auto"/>
              <w:ind w:right="0"/>
              <w:jc w:val="center"/>
            </w:pPr>
            <w:r w:rsidRPr="00163241">
              <w:t>Consequence domains</w:t>
            </w:r>
          </w:p>
        </w:tc>
      </w:tr>
      <w:tr w:rsidR="00186C2E" w:rsidRPr="00163241" w14:paraId="05C1AE11" w14:textId="77777777" w:rsidTr="00186C2E">
        <w:trPr>
          <w:cnfStyle w:val="100000000000" w:firstRow="1" w:lastRow="0" w:firstColumn="0" w:lastColumn="0" w:oddVBand="0" w:evenVBand="0" w:oddHBand="0" w:evenHBand="0" w:firstRowFirstColumn="0" w:firstRowLastColumn="0" w:lastRowFirstColumn="0" w:lastRowLastColumn="0"/>
          <w:tblHeader/>
        </w:trPr>
        <w:tc>
          <w:tcPr>
            <w:tcW w:w="705" w:type="pct"/>
          </w:tcPr>
          <w:p w14:paraId="1A9A4894" w14:textId="32476950" w:rsidR="00A06AD3" w:rsidRPr="00163241" w:rsidRDefault="00D741E8" w:rsidP="00930A46">
            <w:pPr>
              <w:pStyle w:val="BodyText"/>
              <w:spacing w:before="120" w:after="120" w:line="276" w:lineRule="auto"/>
            </w:pPr>
            <w:r w:rsidRPr="00163241">
              <w:t>Level of harm</w:t>
            </w:r>
          </w:p>
        </w:tc>
        <w:tc>
          <w:tcPr>
            <w:tcW w:w="784" w:type="pct"/>
          </w:tcPr>
          <w:p w14:paraId="2BDF0C9D" w14:textId="77777777" w:rsidR="00A06AD3" w:rsidRPr="004856BE" w:rsidRDefault="00A06AD3" w:rsidP="00930A46">
            <w:pPr>
              <w:pStyle w:val="BodyText"/>
              <w:spacing w:before="120" w:after="120" w:line="276" w:lineRule="auto"/>
            </w:pPr>
            <w:r w:rsidRPr="004856BE">
              <w:t xml:space="preserve">People </w:t>
            </w:r>
          </w:p>
        </w:tc>
        <w:tc>
          <w:tcPr>
            <w:tcW w:w="934" w:type="pct"/>
          </w:tcPr>
          <w:p w14:paraId="26F3BB61" w14:textId="77777777" w:rsidR="00A06AD3" w:rsidRPr="004856BE" w:rsidRDefault="00A06AD3" w:rsidP="00930A46">
            <w:pPr>
              <w:pStyle w:val="BodyText"/>
              <w:spacing w:before="120" w:after="120" w:line="276" w:lineRule="auto"/>
            </w:pPr>
            <w:r w:rsidRPr="004856BE">
              <w:t>Financial</w:t>
            </w:r>
          </w:p>
        </w:tc>
        <w:tc>
          <w:tcPr>
            <w:tcW w:w="869" w:type="pct"/>
          </w:tcPr>
          <w:p w14:paraId="6F6831A1" w14:textId="77777777" w:rsidR="00A06AD3" w:rsidRPr="004856BE" w:rsidRDefault="00A06AD3" w:rsidP="00930A46">
            <w:pPr>
              <w:pStyle w:val="BodyText"/>
              <w:spacing w:before="120" w:after="120" w:line="276" w:lineRule="auto"/>
            </w:pPr>
            <w:r w:rsidRPr="004856BE">
              <w:t>Operational service delivery</w:t>
            </w:r>
          </w:p>
        </w:tc>
        <w:tc>
          <w:tcPr>
            <w:tcW w:w="852" w:type="pct"/>
          </w:tcPr>
          <w:p w14:paraId="0B44F2F0" w14:textId="77777777" w:rsidR="00A06AD3" w:rsidRPr="004856BE" w:rsidRDefault="00A06AD3" w:rsidP="00930A46">
            <w:pPr>
              <w:pStyle w:val="BodyText"/>
              <w:spacing w:before="120" w:after="120" w:line="276" w:lineRule="auto"/>
            </w:pPr>
            <w:r w:rsidRPr="004856BE">
              <w:t>Legal</w:t>
            </w:r>
          </w:p>
        </w:tc>
        <w:tc>
          <w:tcPr>
            <w:tcW w:w="856" w:type="pct"/>
          </w:tcPr>
          <w:p w14:paraId="6F28A7FE" w14:textId="77777777" w:rsidR="00A06AD3" w:rsidRPr="004856BE" w:rsidRDefault="00A06AD3" w:rsidP="00930A46">
            <w:pPr>
              <w:pStyle w:val="BodyText"/>
              <w:spacing w:before="120" w:after="120" w:line="276" w:lineRule="auto"/>
            </w:pPr>
            <w:r w:rsidRPr="004856BE">
              <w:t>Environment</w:t>
            </w:r>
          </w:p>
        </w:tc>
      </w:tr>
      <w:tr w:rsidR="00163241" w:rsidRPr="00163241" w14:paraId="3C3ED69B" w14:textId="77777777" w:rsidTr="00186C2E">
        <w:tc>
          <w:tcPr>
            <w:tcW w:w="705" w:type="pct"/>
          </w:tcPr>
          <w:p w14:paraId="723F8024" w14:textId="77777777" w:rsidR="00A06AD3" w:rsidRPr="004856BE" w:rsidRDefault="00A06AD3" w:rsidP="004856BE">
            <w:pPr>
              <w:pStyle w:val="BodyText"/>
              <w:spacing w:line="360" w:lineRule="auto"/>
              <w:rPr>
                <w:b/>
                <w:bCs/>
              </w:rPr>
            </w:pPr>
            <w:r w:rsidRPr="004856BE">
              <w:rPr>
                <w:b/>
                <w:bCs/>
              </w:rPr>
              <w:t xml:space="preserve">(1) Negligible </w:t>
            </w:r>
          </w:p>
        </w:tc>
        <w:tc>
          <w:tcPr>
            <w:tcW w:w="784" w:type="pct"/>
          </w:tcPr>
          <w:p w14:paraId="0923C73D" w14:textId="77777777" w:rsidR="00A06AD3" w:rsidRPr="00163241" w:rsidRDefault="00A06AD3" w:rsidP="004856BE">
            <w:pPr>
              <w:pStyle w:val="BodyText"/>
              <w:spacing w:line="360" w:lineRule="auto"/>
            </w:pPr>
            <w:r w:rsidRPr="00163241">
              <w:t>Insignificant, no first aid or medical treatment required</w:t>
            </w:r>
          </w:p>
        </w:tc>
        <w:tc>
          <w:tcPr>
            <w:tcW w:w="934" w:type="pct"/>
          </w:tcPr>
          <w:p w14:paraId="3C9F20D7" w14:textId="77777777" w:rsidR="00A06AD3" w:rsidRPr="00163241" w:rsidRDefault="00A06AD3" w:rsidP="004856BE">
            <w:pPr>
              <w:pStyle w:val="BodyText"/>
              <w:spacing w:line="360" w:lineRule="auto"/>
            </w:pPr>
            <w:r w:rsidRPr="00163241">
              <w:t>Budget variance &lt;=5% or financial cost &lt;[insert $ value]</w:t>
            </w:r>
          </w:p>
        </w:tc>
        <w:tc>
          <w:tcPr>
            <w:tcW w:w="869" w:type="pct"/>
          </w:tcPr>
          <w:p w14:paraId="3FBB9BFE" w14:textId="77777777" w:rsidR="00A06AD3" w:rsidRPr="00163241" w:rsidRDefault="00A06AD3" w:rsidP="004856BE">
            <w:pPr>
              <w:pStyle w:val="BodyText"/>
              <w:spacing w:line="360" w:lineRule="auto"/>
            </w:pPr>
            <w:r w:rsidRPr="00163241">
              <w:t>Negligible impact on ability to deliver critical services</w:t>
            </w:r>
          </w:p>
          <w:p w14:paraId="1B5C287B" w14:textId="77777777" w:rsidR="00A06AD3" w:rsidRPr="00163241" w:rsidRDefault="00A06AD3" w:rsidP="004856BE">
            <w:pPr>
              <w:pStyle w:val="BodyText"/>
              <w:spacing w:line="360" w:lineRule="auto"/>
            </w:pPr>
            <w:r w:rsidRPr="00163241">
              <w:t>No inconvenience to customers</w:t>
            </w:r>
          </w:p>
        </w:tc>
        <w:tc>
          <w:tcPr>
            <w:tcW w:w="852" w:type="pct"/>
          </w:tcPr>
          <w:p w14:paraId="3989BBEB" w14:textId="77777777" w:rsidR="00A06AD3" w:rsidRPr="00163241" w:rsidRDefault="00A06AD3" w:rsidP="004856BE">
            <w:pPr>
              <w:pStyle w:val="BodyText"/>
              <w:spacing w:line="360" w:lineRule="auto"/>
            </w:pPr>
            <w:r w:rsidRPr="00163241">
              <w:t xml:space="preserve">Non-compliance with legislation identified resulting in review </w:t>
            </w:r>
          </w:p>
        </w:tc>
        <w:tc>
          <w:tcPr>
            <w:tcW w:w="856" w:type="pct"/>
          </w:tcPr>
          <w:p w14:paraId="73FAF9EA" w14:textId="77777777" w:rsidR="00A06AD3" w:rsidRPr="00163241" w:rsidRDefault="00A06AD3" w:rsidP="004856BE">
            <w:pPr>
              <w:pStyle w:val="BodyText"/>
              <w:spacing w:line="360" w:lineRule="auto"/>
            </w:pPr>
            <w:r w:rsidRPr="00163241">
              <w:t>Negligible effect on the natural and/or built environment.</w:t>
            </w:r>
          </w:p>
          <w:p w14:paraId="7E527426" w14:textId="77777777" w:rsidR="00A06AD3" w:rsidRPr="00163241" w:rsidRDefault="00A06AD3" w:rsidP="004856BE">
            <w:pPr>
              <w:pStyle w:val="BodyText"/>
              <w:spacing w:line="360" w:lineRule="auto"/>
            </w:pPr>
            <w:r w:rsidRPr="00163241">
              <w:t>Contained locally within a single site or area</w:t>
            </w:r>
          </w:p>
        </w:tc>
      </w:tr>
      <w:tr w:rsidR="00163241" w:rsidRPr="00163241" w14:paraId="08C9E6FE" w14:textId="77777777" w:rsidTr="00186C2E">
        <w:tc>
          <w:tcPr>
            <w:tcW w:w="705" w:type="pct"/>
          </w:tcPr>
          <w:p w14:paraId="51BBDB70" w14:textId="77777777" w:rsidR="00A06AD3" w:rsidRPr="004856BE" w:rsidRDefault="00A06AD3" w:rsidP="004856BE">
            <w:pPr>
              <w:pStyle w:val="BodyText"/>
              <w:spacing w:line="360" w:lineRule="auto"/>
              <w:rPr>
                <w:b/>
                <w:bCs/>
              </w:rPr>
            </w:pPr>
            <w:r w:rsidRPr="004856BE">
              <w:rPr>
                <w:b/>
                <w:bCs/>
              </w:rPr>
              <w:t>(2) Minor</w:t>
            </w:r>
          </w:p>
        </w:tc>
        <w:tc>
          <w:tcPr>
            <w:tcW w:w="784" w:type="pct"/>
          </w:tcPr>
          <w:p w14:paraId="2EDE3D71" w14:textId="77777777" w:rsidR="00A06AD3" w:rsidRPr="00163241" w:rsidRDefault="00A06AD3" w:rsidP="004856BE">
            <w:pPr>
              <w:pStyle w:val="BodyText"/>
              <w:spacing w:line="360" w:lineRule="auto"/>
            </w:pPr>
            <w:r w:rsidRPr="00163241">
              <w:t>First aid, physical or mental medical assessment with no treatment required</w:t>
            </w:r>
          </w:p>
        </w:tc>
        <w:tc>
          <w:tcPr>
            <w:tcW w:w="934" w:type="pct"/>
          </w:tcPr>
          <w:p w14:paraId="1EE7E528" w14:textId="77777777" w:rsidR="00A06AD3" w:rsidRPr="00163241" w:rsidRDefault="00A06AD3" w:rsidP="004856BE">
            <w:pPr>
              <w:pStyle w:val="BodyText"/>
              <w:spacing w:line="360" w:lineRule="auto"/>
            </w:pPr>
            <w:r w:rsidRPr="00163241">
              <w:t>Budget variance &gt;5 and &lt;10% or financial cost &gt;=[insert $ value] and &lt;[insert $ value]</w:t>
            </w:r>
          </w:p>
        </w:tc>
        <w:tc>
          <w:tcPr>
            <w:tcW w:w="869" w:type="pct"/>
          </w:tcPr>
          <w:p w14:paraId="414EDF7C" w14:textId="77777777" w:rsidR="00A06AD3" w:rsidRPr="00163241" w:rsidRDefault="00A06AD3" w:rsidP="004856BE">
            <w:pPr>
              <w:pStyle w:val="BodyText"/>
              <w:spacing w:line="360" w:lineRule="auto"/>
            </w:pPr>
            <w:r w:rsidRPr="00163241">
              <w:t>&lt;3 days impact on ability to deliver critical services</w:t>
            </w:r>
          </w:p>
        </w:tc>
        <w:tc>
          <w:tcPr>
            <w:tcW w:w="852" w:type="pct"/>
          </w:tcPr>
          <w:p w14:paraId="09E07B7B" w14:textId="77777777" w:rsidR="00A06AD3" w:rsidRPr="00163241" w:rsidRDefault="00A06AD3" w:rsidP="004856BE">
            <w:pPr>
              <w:pStyle w:val="BodyText"/>
              <w:spacing w:line="360" w:lineRule="auto"/>
            </w:pPr>
            <w:r w:rsidRPr="00163241">
              <w:t xml:space="preserve">Non-compliance with legislation or breach of a duty identified and resolved or resulting in civil action with minor compensation </w:t>
            </w:r>
            <w:r w:rsidRPr="00163241">
              <w:lastRenderedPageBreak/>
              <w:t>or negative precedent</w:t>
            </w:r>
          </w:p>
        </w:tc>
        <w:tc>
          <w:tcPr>
            <w:tcW w:w="856" w:type="pct"/>
          </w:tcPr>
          <w:p w14:paraId="03EDD296" w14:textId="77777777" w:rsidR="00A06AD3" w:rsidRPr="00163241" w:rsidRDefault="00A06AD3" w:rsidP="004856BE">
            <w:pPr>
              <w:pStyle w:val="BodyText"/>
              <w:spacing w:line="360" w:lineRule="auto"/>
            </w:pPr>
            <w:r w:rsidRPr="00163241">
              <w:lastRenderedPageBreak/>
              <w:t xml:space="preserve">Limited effect on the natural and/or built environment. </w:t>
            </w:r>
          </w:p>
          <w:p w14:paraId="55B4811C" w14:textId="77777777" w:rsidR="00A06AD3" w:rsidRPr="00163241" w:rsidRDefault="00A06AD3" w:rsidP="004856BE">
            <w:pPr>
              <w:pStyle w:val="BodyText"/>
              <w:spacing w:line="360" w:lineRule="auto"/>
            </w:pPr>
            <w:r w:rsidRPr="00163241">
              <w:t>Limited to a single township or locality</w:t>
            </w:r>
          </w:p>
        </w:tc>
      </w:tr>
      <w:tr w:rsidR="00163241" w:rsidRPr="00163241" w14:paraId="1A5B0D86" w14:textId="77777777" w:rsidTr="00186C2E">
        <w:tc>
          <w:tcPr>
            <w:tcW w:w="705" w:type="pct"/>
          </w:tcPr>
          <w:p w14:paraId="21A4C396" w14:textId="5C1FA97A" w:rsidR="0082504F" w:rsidRPr="004856BE" w:rsidRDefault="0082504F" w:rsidP="004856BE">
            <w:pPr>
              <w:pStyle w:val="BodyText"/>
              <w:spacing w:line="360" w:lineRule="auto"/>
              <w:rPr>
                <w:b/>
                <w:bCs/>
              </w:rPr>
            </w:pPr>
            <w:r w:rsidRPr="004856BE">
              <w:rPr>
                <w:b/>
                <w:bCs/>
              </w:rPr>
              <w:t>(3) Moderate</w:t>
            </w:r>
          </w:p>
        </w:tc>
        <w:tc>
          <w:tcPr>
            <w:tcW w:w="784" w:type="pct"/>
          </w:tcPr>
          <w:p w14:paraId="48F02377" w14:textId="45B59B51" w:rsidR="0082504F" w:rsidRPr="00163241" w:rsidRDefault="0082504F" w:rsidP="004856BE">
            <w:pPr>
              <w:pStyle w:val="BodyText"/>
              <w:spacing w:line="360" w:lineRule="auto"/>
            </w:pPr>
            <w:r w:rsidRPr="00163241">
              <w:t>Physical or mental treatment by a medical practitioner requiring time-limited treatment</w:t>
            </w:r>
          </w:p>
        </w:tc>
        <w:tc>
          <w:tcPr>
            <w:tcW w:w="934" w:type="pct"/>
          </w:tcPr>
          <w:p w14:paraId="3F8D5B21" w14:textId="63143EC7" w:rsidR="0082504F" w:rsidRPr="00163241" w:rsidRDefault="0082504F" w:rsidP="004856BE">
            <w:pPr>
              <w:pStyle w:val="BodyText"/>
              <w:spacing w:line="360" w:lineRule="auto"/>
            </w:pPr>
            <w:r w:rsidRPr="00163241">
              <w:t xml:space="preserve">Budget variance &gt;=11 and &lt;20% or financial cost &gt;=[insert $ value] and &lt;[insert $ value] </w:t>
            </w:r>
          </w:p>
        </w:tc>
        <w:tc>
          <w:tcPr>
            <w:tcW w:w="869" w:type="pct"/>
          </w:tcPr>
          <w:p w14:paraId="2CEDE518" w14:textId="1AB935A8" w:rsidR="0082504F" w:rsidRPr="00163241" w:rsidRDefault="0082504F" w:rsidP="004856BE">
            <w:pPr>
              <w:pStyle w:val="BodyText"/>
              <w:spacing w:line="360" w:lineRule="auto"/>
            </w:pPr>
            <w:r w:rsidRPr="00163241">
              <w:t>&gt;3 and &lt;5 days impact on ability to deliver critical services</w:t>
            </w:r>
          </w:p>
        </w:tc>
        <w:tc>
          <w:tcPr>
            <w:tcW w:w="852" w:type="pct"/>
          </w:tcPr>
          <w:p w14:paraId="3D7A96F8" w14:textId="4E4C2DF2" w:rsidR="0082504F" w:rsidRPr="00163241" w:rsidRDefault="0082504F" w:rsidP="004856BE">
            <w:pPr>
              <w:pStyle w:val="BodyText"/>
              <w:spacing w:line="360" w:lineRule="auto"/>
            </w:pPr>
            <w:r w:rsidRPr="00163241">
              <w:t xml:space="preserve">Non-compliance with legislation or breach of a duty resulting in an improvement notice and/or short-term suspension. </w:t>
            </w:r>
          </w:p>
        </w:tc>
        <w:tc>
          <w:tcPr>
            <w:tcW w:w="856" w:type="pct"/>
          </w:tcPr>
          <w:p w14:paraId="5B8B746E" w14:textId="77777777" w:rsidR="0082504F" w:rsidRPr="00163241" w:rsidRDefault="0082504F" w:rsidP="004856BE">
            <w:pPr>
              <w:pStyle w:val="BodyText"/>
              <w:spacing w:line="360" w:lineRule="auto"/>
            </w:pPr>
            <w:r w:rsidRPr="00163241">
              <w:t xml:space="preserve">Moderate effect on the natural and/or built environment. </w:t>
            </w:r>
          </w:p>
          <w:p w14:paraId="0FFE7FCC" w14:textId="59755B2A" w:rsidR="0082504F" w:rsidRPr="00163241" w:rsidRDefault="0082504F" w:rsidP="004856BE">
            <w:pPr>
              <w:pStyle w:val="BodyText"/>
              <w:spacing w:line="360" w:lineRule="auto"/>
            </w:pPr>
            <w:r w:rsidRPr="00163241">
              <w:t xml:space="preserve">Requires environmental recovery for up </w:t>
            </w:r>
            <w:r w:rsidR="004856BE">
              <w:br/>
            </w:r>
            <w:r w:rsidRPr="00163241">
              <w:t>to 5 years.</w:t>
            </w:r>
          </w:p>
          <w:p w14:paraId="22FE8C5A" w14:textId="317974CD" w:rsidR="0082504F" w:rsidRPr="00163241" w:rsidRDefault="0082504F" w:rsidP="004856BE">
            <w:pPr>
              <w:pStyle w:val="BodyText"/>
              <w:spacing w:line="360" w:lineRule="auto"/>
            </w:pPr>
            <w:r w:rsidRPr="00163241">
              <w:t>Impacts on a municipality or multiple localities</w:t>
            </w:r>
          </w:p>
        </w:tc>
      </w:tr>
      <w:tr w:rsidR="00163241" w:rsidRPr="00163241" w14:paraId="75A146EF" w14:textId="77777777" w:rsidTr="00186C2E">
        <w:tc>
          <w:tcPr>
            <w:tcW w:w="705" w:type="pct"/>
          </w:tcPr>
          <w:p w14:paraId="19CCC764" w14:textId="4D9A9F1E" w:rsidR="0082504F" w:rsidRPr="004856BE" w:rsidRDefault="0082504F" w:rsidP="004856BE">
            <w:pPr>
              <w:pStyle w:val="BodyText"/>
              <w:spacing w:line="360" w:lineRule="auto"/>
              <w:rPr>
                <w:b/>
                <w:bCs/>
              </w:rPr>
            </w:pPr>
            <w:r w:rsidRPr="004856BE">
              <w:rPr>
                <w:b/>
                <w:bCs/>
              </w:rPr>
              <w:t>(4) Major</w:t>
            </w:r>
          </w:p>
        </w:tc>
        <w:tc>
          <w:tcPr>
            <w:tcW w:w="784" w:type="pct"/>
          </w:tcPr>
          <w:p w14:paraId="600A16D4" w14:textId="3FD71EA9" w:rsidR="0082504F" w:rsidRPr="00163241" w:rsidRDefault="0082504F" w:rsidP="004856BE">
            <w:pPr>
              <w:pStyle w:val="BodyText"/>
              <w:spacing w:line="360" w:lineRule="auto"/>
            </w:pPr>
            <w:r w:rsidRPr="00163241">
              <w:t xml:space="preserve">Physical or mental, immediate admission to </w:t>
            </w:r>
            <w:r w:rsidRPr="00163241">
              <w:lastRenderedPageBreak/>
              <w:t>hospital as an inpatient</w:t>
            </w:r>
          </w:p>
        </w:tc>
        <w:tc>
          <w:tcPr>
            <w:tcW w:w="934" w:type="pct"/>
          </w:tcPr>
          <w:p w14:paraId="7E1AA924" w14:textId="3AC019C1" w:rsidR="0082504F" w:rsidRPr="00163241" w:rsidRDefault="0082504F" w:rsidP="004856BE">
            <w:pPr>
              <w:pStyle w:val="BodyText"/>
              <w:spacing w:line="360" w:lineRule="auto"/>
            </w:pPr>
            <w:r w:rsidRPr="00163241">
              <w:lastRenderedPageBreak/>
              <w:t xml:space="preserve">Budget variance &gt;21 and &lt;30% or financial </w:t>
            </w:r>
            <w:r w:rsidRPr="00163241">
              <w:lastRenderedPageBreak/>
              <w:t>cost &gt;=[insert $ value] and &lt;[insert $ value]</w:t>
            </w:r>
          </w:p>
        </w:tc>
        <w:tc>
          <w:tcPr>
            <w:tcW w:w="869" w:type="pct"/>
          </w:tcPr>
          <w:p w14:paraId="5FD7BA05" w14:textId="76A8CB37" w:rsidR="0082504F" w:rsidRPr="00163241" w:rsidRDefault="0082504F" w:rsidP="004856BE">
            <w:pPr>
              <w:pStyle w:val="BodyText"/>
              <w:spacing w:line="360" w:lineRule="auto"/>
            </w:pPr>
            <w:r w:rsidRPr="00163241">
              <w:lastRenderedPageBreak/>
              <w:t xml:space="preserve">&gt;6 and &lt;10 days impact on ability to </w:t>
            </w:r>
            <w:r w:rsidRPr="00163241">
              <w:lastRenderedPageBreak/>
              <w:t>deliver critical services</w:t>
            </w:r>
          </w:p>
        </w:tc>
        <w:tc>
          <w:tcPr>
            <w:tcW w:w="852" w:type="pct"/>
          </w:tcPr>
          <w:p w14:paraId="72083A0A" w14:textId="4488EF79" w:rsidR="0082504F" w:rsidRPr="00163241" w:rsidRDefault="0082504F" w:rsidP="004856BE">
            <w:pPr>
              <w:pStyle w:val="BodyText"/>
              <w:spacing w:line="360" w:lineRule="auto"/>
            </w:pPr>
            <w:r w:rsidRPr="00163241">
              <w:lastRenderedPageBreak/>
              <w:t xml:space="preserve">Non-compliance with legislation or breach of a duty resulting in long </w:t>
            </w:r>
            <w:r w:rsidRPr="00163241">
              <w:lastRenderedPageBreak/>
              <w:t>term suspension, investigation, civil or criminal action or sanctions imposed by a regulator</w:t>
            </w:r>
          </w:p>
        </w:tc>
        <w:tc>
          <w:tcPr>
            <w:tcW w:w="856" w:type="pct"/>
          </w:tcPr>
          <w:p w14:paraId="5457BD69" w14:textId="77777777" w:rsidR="0082504F" w:rsidRPr="00163241" w:rsidRDefault="0082504F" w:rsidP="004856BE">
            <w:pPr>
              <w:pStyle w:val="BodyText"/>
              <w:spacing w:line="360" w:lineRule="auto"/>
            </w:pPr>
            <w:r w:rsidRPr="00163241">
              <w:lastRenderedPageBreak/>
              <w:t xml:space="preserve">Major effect on natural and/or built environment. </w:t>
            </w:r>
          </w:p>
          <w:p w14:paraId="40A784DF" w14:textId="450A57C9" w:rsidR="0082504F" w:rsidRPr="00163241" w:rsidRDefault="0082504F" w:rsidP="004856BE">
            <w:pPr>
              <w:pStyle w:val="BodyText"/>
              <w:spacing w:line="360" w:lineRule="auto"/>
            </w:pPr>
            <w:r w:rsidRPr="00163241">
              <w:lastRenderedPageBreak/>
              <w:t xml:space="preserve">Requires environmental recovery for 5-10 years </w:t>
            </w:r>
          </w:p>
        </w:tc>
      </w:tr>
      <w:tr w:rsidR="00930A46" w:rsidRPr="00163241" w14:paraId="2A528254" w14:textId="77777777" w:rsidTr="00186C2E">
        <w:tc>
          <w:tcPr>
            <w:tcW w:w="705" w:type="pct"/>
          </w:tcPr>
          <w:p w14:paraId="03DF9B8E" w14:textId="5E6B37B5" w:rsidR="00930A46" w:rsidRPr="00930A46" w:rsidRDefault="00930A46" w:rsidP="004856BE">
            <w:pPr>
              <w:pStyle w:val="BodyText"/>
              <w:spacing w:line="360" w:lineRule="auto"/>
              <w:rPr>
                <w:b/>
                <w:bCs/>
              </w:rPr>
            </w:pPr>
            <w:r w:rsidRPr="00930A46">
              <w:rPr>
                <w:b/>
                <w:bCs/>
                <w:color w:val="000000" w:themeColor="text1"/>
              </w:rPr>
              <w:lastRenderedPageBreak/>
              <w:t>(5) Extreme</w:t>
            </w:r>
          </w:p>
        </w:tc>
        <w:tc>
          <w:tcPr>
            <w:tcW w:w="784" w:type="pct"/>
          </w:tcPr>
          <w:p w14:paraId="345F5A79" w14:textId="4B7E6E36" w:rsidR="00930A46" w:rsidRPr="00163241" w:rsidRDefault="00930A46" w:rsidP="004856BE">
            <w:pPr>
              <w:pStyle w:val="BodyText"/>
              <w:spacing w:line="360" w:lineRule="auto"/>
            </w:pPr>
            <w:r w:rsidRPr="00163241">
              <w:rPr>
                <w:color w:val="000000" w:themeColor="text1"/>
              </w:rPr>
              <w:t>Permanent impairment or fatality</w:t>
            </w:r>
          </w:p>
        </w:tc>
        <w:tc>
          <w:tcPr>
            <w:tcW w:w="934" w:type="pct"/>
          </w:tcPr>
          <w:p w14:paraId="491E9D29" w14:textId="7FCA0824" w:rsidR="00930A46" w:rsidRPr="00163241" w:rsidRDefault="00930A46" w:rsidP="004856BE">
            <w:pPr>
              <w:pStyle w:val="BodyText"/>
              <w:spacing w:line="360" w:lineRule="auto"/>
            </w:pPr>
            <w:r w:rsidRPr="00163241">
              <w:rPr>
                <w:color w:val="000000" w:themeColor="text1"/>
              </w:rPr>
              <w:t>Budget variance &gt;31% financial cost &gt;=[insert $ value]</w:t>
            </w:r>
          </w:p>
        </w:tc>
        <w:tc>
          <w:tcPr>
            <w:tcW w:w="869" w:type="pct"/>
          </w:tcPr>
          <w:p w14:paraId="3680197E" w14:textId="43172264" w:rsidR="00930A46" w:rsidRPr="00163241" w:rsidRDefault="00930A46" w:rsidP="004856BE">
            <w:pPr>
              <w:pStyle w:val="BodyText"/>
              <w:spacing w:line="360" w:lineRule="auto"/>
            </w:pPr>
            <w:r w:rsidRPr="00163241">
              <w:rPr>
                <w:color w:val="000000" w:themeColor="text1"/>
              </w:rPr>
              <w:t>&gt;10 days impact on ability to deliver critical services.</w:t>
            </w:r>
          </w:p>
        </w:tc>
        <w:tc>
          <w:tcPr>
            <w:tcW w:w="852" w:type="pct"/>
          </w:tcPr>
          <w:p w14:paraId="6B5ECA51" w14:textId="65E7C083" w:rsidR="00930A46" w:rsidRPr="00163241" w:rsidRDefault="00930A46" w:rsidP="004856BE">
            <w:pPr>
              <w:pStyle w:val="BodyText"/>
              <w:spacing w:line="360" w:lineRule="auto"/>
            </w:pPr>
            <w:r w:rsidRPr="00163241">
              <w:rPr>
                <w:color w:val="000000" w:themeColor="text1"/>
              </w:rPr>
              <w:t>Non-compliance with legislation or breach of a duty resulting in prosecution leading to imprisonment, severe sanctions imposed by a regulator, business closure</w:t>
            </w:r>
          </w:p>
        </w:tc>
        <w:tc>
          <w:tcPr>
            <w:tcW w:w="856" w:type="pct"/>
          </w:tcPr>
          <w:p w14:paraId="4E02BEFB" w14:textId="77777777" w:rsidR="00930A46" w:rsidRPr="00163241" w:rsidRDefault="00930A46" w:rsidP="00930A46">
            <w:pPr>
              <w:pStyle w:val="BodyText"/>
              <w:spacing w:line="360" w:lineRule="auto"/>
              <w:rPr>
                <w:color w:val="000000" w:themeColor="text1"/>
              </w:rPr>
            </w:pPr>
            <w:r w:rsidRPr="00163241">
              <w:rPr>
                <w:color w:val="000000" w:themeColor="text1"/>
              </w:rPr>
              <w:t xml:space="preserve">Extreme effect on natural and/or built environment. </w:t>
            </w:r>
          </w:p>
          <w:p w14:paraId="2E847392" w14:textId="5A6574B4" w:rsidR="00930A46" w:rsidRPr="00930A46" w:rsidRDefault="00930A46" w:rsidP="00930A46">
            <w:pPr>
              <w:pStyle w:val="BodyText"/>
              <w:spacing w:line="360" w:lineRule="auto"/>
              <w:rPr>
                <w:color w:val="000000" w:themeColor="text1"/>
              </w:rPr>
            </w:pPr>
            <w:r w:rsidRPr="00163241">
              <w:rPr>
                <w:color w:val="000000" w:themeColor="text1"/>
              </w:rPr>
              <w:t>Requires environmental recovery for &gt;10 years</w:t>
            </w:r>
          </w:p>
        </w:tc>
      </w:tr>
    </w:tbl>
    <w:p w14:paraId="37295E11" w14:textId="77777777" w:rsidR="004856BE" w:rsidRDefault="004856BE">
      <w:pPr>
        <w:sectPr w:rsidR="004856BE" w:rsidSect="00171243">
          <w:pgSz w:w="16840" w:h="11907" w:orient="landscape" w:code="9"/>
          <w:pgMar w:top="1134" w:right="709" w:bottom="1134" w:left="1134" w:header="284" w:footer="284" w:gutter="0"/>
          <w:cols w:space="709"/>
          <w:docGrid w:linePitch="360"/>
        </w:sectPr>
      </w:pPr>
    </w:p>
    <w:p w14:paraId="0FA30845" w14:textId="4292CF8A" w:rsidR="005602A8" w:rsidRDefault="005602A8" w:rsidP="005602A8">
      <w:pPr>
        <w:pStyle w:val="Caption"/>
      </w:pPr>
      <w:r>
        <w:lastRenderedPageBreak/>
        <w:t xml:space="preserve">Table </w:t>
      </w:r>
      <w:r w:rsidRPr="1B309855">
        <w:fldChar w:fldCharType="begin"/>
      </w:r>
      <w:r>
        <w:instrText xml:space="preserve"> SEQ Table \* ARABIC </w:instrText>
      </w:r>
      <w:r w:rsidRPr="1B309855">
        <w:fldChar w:fldCharType="separate"/>
      </w:r>
      <w:r w:rsidR="00186C2E" w:rsidRPr="1B309855">
        <w:rPr>
          <w:noProof/>
        </w:rPr>
        <w:t>3</w:t>
      </w:r>
      <w:r w:rsidRPr="1B309855">
        <w:rPr>
          <w:noProof/>
        </w:rPr>
        <w:fldChar w:fldCharType="end"/>
      </w:r>
      <w:r>
        <w:t xml:space="preserve">: Risk rating matrix </w:t>
      </w:r>
      <w:r w:rsidRPr="1B309855">
        <w:rPr>
          <w:highlight w:val="green"/>
        </w:rPr>
        <w:t>(EXAMPLE ONLY)</w:t>
      </w:r>
    </w:p>
    <w:tbl>
      <w:tblPr>
        <w:tblStyle w:val="AccessibleTable"/>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3"/>
        <w:gridCol w:w="1472"/>
        <w:gridCol w:w="1614"/>
        <w:gridCol w:w="1614"/>
        <w:gridCol w:w="1614"/>
        <w:gridCol w:w="1612"/>
      </w:tblGrid>
      <w:tr w:rsidR="00FA3F8E" w:rsidRPr="00163241" w14:paraId="5932C6D0" w14:textId="77777777" w:rsidTr="00FA3F8E">
        <w:trPr>
          <w:cnfStyle w:val="100000000000" w:firstRow="1" w:lastRow="0" w:firstColumn="0" w:lastColumn="0" w:oddVBand="0" w:evenVBand="0" w:oddHBand="0" w:evenHBand="0" w:firstRowFirstColumn="0" w:firstRowLastColumn="0" w:lastRowFirstColumn="0" w:lastRowLastColumn="0"/>
          <w:trHeight w:val="283"/>
          <w:jc w:val="center"/>
        </w:trPr>
        <w:tc>
          <w:tcPr>
            <w:tcW w:w="880" w:type="pct"/>
          </w:tcPr>
          <w:p w14:paraId="5CEE346E" w14:textId="77777777" w:rsidR="00FA3F8E" w:rsidRPr="00163241" w:rsidRDefault="00FA3F8E" w:rsidP="00FA3F8E">
            <w:pPr>
              <w:pStyle w:val="BodyText"/>
              <w:spacing w:before="120" w:after="120" w:line="276" w:lineRule="auto"/>
              <w:ind w:right="0"/>
            </w:pPr>
          </w:p>
        </w:tc>
        <w:tc>
          <w:tcPr>
            <w:tcW w:w="765" w:type="pct"/>
          </w:tcPr>
          <w:p w14:paraId="395E3694" w14:textId="77777777" w:rsidR="00FA3F8E" w:rsidRPr="00163241" w:rsidRDefault="00FA3F8E" w:rsidP="00FA3F8E">
            <w:pPr>
              <w:pStyle w:val="BodyText"/>
              <w:spacing w:before="120" w:after="120" w:line="276" w:lineRule="auto"/>
              <w:ind w:right="0"/>
              <w:jc w:val="center"/>
            </w:pPr>
            <w:r w:rsidRPr="00163241">
              <w:t>Negligible (1)</w:t>
            </w:r>
          </w:p>
        </w:tc>
        <w:tc>
          <w:tcPr>
            <w:tcW w:w="839" w:type="pct"/>
          </w:tcPr>
          <w:p w14:paraId="6E60A4B4" w14:textId="05531E2F" w:rsidR="00FA3F8E" w:rsidRPr="00163241" w:rsidRDefault="00FA3F8E" w:rsidP="00FA3F8E">
            <w:pPr>
              <w:pStyle w:val="BodyText"/>
              <w:spacing w:before="120" w:after="120" w:line="276" w:lineRule="auto"/>
              <w:ind w:right="0"/>
              <w:jc w:val="center"/>
            </w:pPr>
            <w:r w:rsidRPr="00163241">
              <w:t>Minor</w:t>
            </w:r>
            <w:r>
              <w:br/>
            </w:r>
            <w:r w:rsidRPr="00163241">
              <w:t>(2)</w:t>
            </w:r>
          </w:p>
        </w:tc>
        <w:tc>
          <w:tcPr>
            <w:tcW w:w="839" w:type="pct"/>
          </w:tcPr>
          <w:p w14:paraId="0C9B7E89" w14:textId="77777777" w:rsidR="00FA3F8E" w:rsidRPr="00163241" w:rsidRDefault="00FA3F8E" w:rsidP="00FA3F8E">
            <w:pPr>
              <w:pStyle w:val="BodyText"/>
              <w:spacing w:before="120" w:after="120" w:line="276" w:lineRule="auto"/>
              <w:ind w:right="0"/>
              <w:jc w:val="center"/>
            </w:pPr>
            <w:r w:rsidRPr="00163241">
              <w:t>Moderate (3)</w:t>
            </w:r>
          </w:p>
        </w:tc>
        <w:tc>
          <w:tcPr>
            <w:tcW w:w="839" w:type="pct"/>
          </w:tcPr>
          <w:p w14:paraId="44520BE3" w14:textId="4BE4F2AA" w:rsidR="00FA3F8E" w:rsidRPr="00163241" w:rsidRDefault="00FA3F8E" w:rsidP="00FA3F8E">
            <w:pPr>
              <w:pStyle w:val="BodyText"/>
              <w:spacing w:before="120" w:after="120" w:line="276" w:lineRule="auto"/>
              <w:ind w:right="0"/>
              <w:jc w:val="center"/>
            </w:pPr>
            <w:r w:rsidRPr="00163241">
              <w:t>Major</w:t>
            </w:r>
            <w:r>
              <w:br/>
            </w:r>
            <w:r w:rsidRPr="00163241">
              <w:t>(4)</w:t>
            </w:r>
          </w:p>
        </w:tc>
        <w:tc>
          <w:tcPr>
            <w:tcW w:w="838" w:type="pct"/>
          </w:tcPr>
          <w:p w14:paraId="1A9ECD32" w14:textId="527217E7" w:rsidR="00FA3F8E" w:rsidRPr="00163241" w:rsidRDefault="00FA3F8E" w:rsidP="00FA3F8E">
            <w:pPr>
              <w:pStyle w:val="BodyText"/>
              <w:spacing w:before="120" w:after="120" w:line="276" w:lineRule="auto"/>
              <w:ind w:right="0"/>
              <w:jc w:val="center"/>
            </w:pPr>
            <w:r w:rsidRPr="00163241">
              <w:t>Extreme</w:t>
            </w:r>
            <w:r>
              <w:br/>
            </w:r>
            <w:r w:rsidRPr="00163241">
              <w:t>(5)</w:t>
            </w:r>
          </w:p>
        </w:tc>
      </w:tr>
      <w:tr w:rsidR="00FA3F8E" w:rsidRPr="00163241" w14:paraId="22C6C3F3" w14:textId="77777777" w:rsidTr="00D741E8">
        <w:trPr>
          <w:trHeight w:val="850"/>
          <w:jc w:val="center"/>
        </w:trPr>
        <w:tc>
          <w:tcPr>
            <w:tcW w:w="880" w:type="pct"/>
            <w:vAlign w:val="center"/>
          </w:tcPr>
          <w:p w14:paraId="0C01F6A0" w14:textId="00D3EAE0" w:rsidR="00FA3F8E" w:rsidRPr="00FA3F8E" w:rsidRDefault="00FA3F8E" w:rsidP="00FA3F8E">
            <w:pPr>
              <w:pStyle w:val="BodyText"/>
              <w:spacing w:before="120" w:after="120" w:line="276" w:lineRule="auto"/>
              <w:ind w:right="0"/>
              <w:rPr>
                <w:b/>
                <w:bCs/>
              </w:rPr>
            </w:pPr>
            <w:r w:rsidRPr="00FA3F8E">
              <w:rPr>
                <w:b/>
                <w:bCs/>
              </w:rPr>
              <w:t>Almost</w:t>
            </w:r>
            <w:r w:rsidRPr="00FA3F8E">
              <w:rPr>
                <w:b/>
                <w:bCs/>
              </w:rPr>
              <w:br/>
              <w:t>Certain (5)</w:t>
            </w:r>
          </w:p>
        </w:tc>
        <w:tc>
          <w:tcPr>
            <w:tcW w:w="765" w:type="pct"/>
            <w:shd w:val="clear" w:color="auto" w:fill="F4E501"/>
            <w:vAlign w:val="center"/>
          </w:tcPr>
          <w:p w14:paraId="425F2287"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9" w:type="pct"/>
            <w:shd w:val="clear" w:color="auto" w:fill="FFC000"/>
            <w:vAlign w:val="center"/>
          </w:tcPr>
          <w:p w14:paraId="56BC7D0B"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Significant</w:t>
            </w:r>
          </w:p>
        </w:tc>
        <w:tc>
          <w:tcPr>
            <w:tcW w:w="839" w:type="pct"/>
            <w:shd w:val="clear" w:color="auto" w:fill="FFBCBD"/>
            <w:vAlign w:val="center"/>
          </w:tcPr>
          <w:p w14:paraId="1815ED55"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High</w:t>
            </w:r>
          </w:p>
        </w:tc>
        <w:tc>
          <w:tcPr>
            <w:tcW w:w="839" w:type="pct"/>
            <w:shd w:val="clear" w:color="auto" w:fill="FFBCBD"/>
            <w:vAlign w:val="center"/>
          </w:tcPr>
          <w:p w14:paraId="1C3EA3A8"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High</w:t>
            </w:r>
          </w:p>
        </w:tc>
        <w:tc>
          <w:tcPr>
            <w:tcW w:w="838" w:type="pct"/>
            <w:shd w:val="clear" w:color="auto" w:fill="FFBCBD"/>
            <w:vAlign w:val="center"/>
          </w:tcPr>
          <w:p w14:paraId="2A192C57"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High</w:t>
            </w:r>
          </w:p>
        </w:tc>
      </w:tr>
      <w:tr w:rsidR="00FA3F8E" w:rsidRPr="00163241" w14:paraId="72BBC8FA" w14:textId="77777777" w:rsidTr="00D741E8">
        <w:trPr>
          <w:trHeight w:val="850"/>
          <w:jc w:val="center"/>
        </w:trPr>
        <w:tc>
          <w:tcPr>
            <w:tcW w:w="880" w:type="pct"/>
            <w:vAlign w:val="center"/>
          </w:tcPr>
          <w:p w14:paraId="3E57F98D" w14:textId="77777777" w:rsidR="00FA3F8E" w:rsidRPr="00FA3F8E" w:rsidRDefault="00FA3F8E" w:rsidP="00FA3F8E">
            <w:pPr>
              <w:pStyle w:val="BodyText"/>
              <w:spacing w:before="120" w:after="120" w:line="276" w:lineRule="auto"/>
              <w:ind w:right="0"/>
              <w:rPr>
                <w:b/>
                <w:bCs/>
              </w:rPr>
            </w:pPr>
            <w:r w:rsidRPr="00FA3F8E">
              <w:rPr>
                <w:b/>
                <w:bCs/>
              </w:rPr>
              <w:t>Likely (4)</w:t>
            </w:r>
          </w:p>
        </w:tc>
        <w:tc>
          <w:tcPr>
            <w:tcW w:w="765" w:type="pct"/>
            <w:shd w:val="clear" w:color="auto" w:fill="F4E501"/>
            <w:vAlign w:val="center"/>
          </w:tcPr>
          <w:p w14:paraId="500D5982"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9" w:type="pct"/>
            <w:shd w:val="clear" w:color="auto" w:fill="F4E501"/>
            <w:vAlign w:val="center"/>
          </w:tcPr>
          <w:p w14:paraId="2B2FAE6A"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9" w:type="pct"/>
            <w:shd w:val="clear" w:color="auto" w:fill="FFC000"/>
            <w:vAlign w:val="center"/>
          </w:tcPr>
          <w:p w14:paraId="5F42D858"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Significant</w:t>
            </w:r>
          </w:p>
        </w:tc>
        <w:tc>
          <w:tcPr>
            <w:tcW w:w="839" w:type="pct"/>
            <w:shd w:val="clear" w:color="auto" w:fill="FFBCBD"/>
            <w:vAlign w:val="center"/>
          </w:tcPr>
          <w:p w14:paraId="22729EE2"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High</w:t>
            </w:r>
          </w:p>
        </w:tc>
        <w:tc>
          <w:tcPr>
            <w:tcW w:w="838" w:type="pct"/>
            <w:shd w:val="clear" w:color="auto" w:fill="FFBCBD"/>
            <w:vAlign w:val="center"/>
          </w:tcPr>
          <w:p w14:paraId="224601B2"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High</w:t>
            </w:r>
          </w:p>
        </w:tc>
      </w:tr>
      <w:tr w:rsidR="00FA3F8E" w:rsidRPr="00163241" w14:paraId="5C619E36" w14:textId="77777777" w:rsidTr="00D741E8">
        <w:trPr>
          <w:trHeight w:val="850"/>
          <w:jc w:val="center"/>
        </w:trPr>
        <w:tc>
          <w:tcPr>
            <w:tcW w:w="880" w:type="pct"/>
            <w:vAlign w:val="center"/>
          </w:tcPr>
          <w:p w14:paraId="291A0B51" w14:textId="77777777" w:rsidR="00FA3F8E" w:rsidRPr="00FA3F8E" w:rsidRDefault="00FA3F8E" w:rsidP="00FA3F8E">
            <w:pPr>
              <w:pStyle w:val="BodyText"/>
              <w:spacing w:before="120" w:after="120" w:line="276" w:lineRule="auto"/>
              <w:ind w:right="0"/>
              <w:rPr>
                <w:b/>
                <w:bCs/>
              </w:rPr>
            </w:pPr>
            <w:r w:rsidRPr="00FA3F8E">
              <w:rPr>
                <w:b/>
                <w:bCs/>
              </w:rPr>
              <w:t>Possible (3)</w:t>
            </w:r>
          </w:p>
        </w:tc>
        <w:tc>
          <w:tcPr>
            <w:tcW w:w="765" w:type="pct"/>
            <w:shd w:val="clear" w:color="auto" w:fill="B1E37C"/>
            <w:vAlign w:val="center"/>
          </w:tcPr>
          <w:p w14:paraId="6730FCDD"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Low</w:t>
            </w:r>
          </w:p>
        </w:tc>
        <w:tc>
          <w:tcPr>
            <w:tcW w:w="839" w:type="pct"/>
            <w:shd w:val="clear" w:color="auto" w:fill="F4E501"/>
            <w:vAlign w:val="center"/>
          </w:tcPr>
          <w:p w14:paraId="5D618D57"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9" w:type="pct"/>
            <w:shd w:val="clear" w:color="auto" w:fill="F4E501"/>
            <w:vAlign w:val="center"/>
          </w:tcPr>
          <w:p w14:paraId="02782165"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9" w:type="pct"/>
            <w:shd w:val="clear" w:color="auto" w:fill="FFC000"/>
            <w:vAlign w:val="center"/>
          </w:tcPr>
          <w:p w14:paraId="55A5CA8D"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Significant</w:t>
            </w:r>
          </w:p>
        </w:tc>
        <w:tc>
          <w:tcPr>
            <w:tcW w:w="838" w:type="pct"/>
            <w:shd w:val="clear" w:color="auto" w:fill="FFBCBD"/>
            <w:vAlign w:val="center"/>
          </w:tcPr>
          <w:p w14:paraId="5458592B"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High</w:t>
            </w:r>
          </w:p>
        </w:tc>
      </w:tr>
      <w:tr w:rsidR="00FA3F8E" w:rsidRPr="00163241" w14:paraId="63A07D64" w14:textId="77777777" w:rsidTr="00D741E8">
        <w:trPr>
          <w:trHeight w:val="850"/>
          <w:jc w:val="center"/>
        </w:trPr>
        <w:tc>
          <w:tcPr>
            <w:tcW w:w="880" w:type="pct"/>
            <w:vAlign w:val="center"/>
          </w:tcPr>
          <w:p w14:paraId="27FF646C" w14:textId="77777777" w:rsidR="00FA3F8E" w:rsidRPr="00FA3F8E" w:rsidRDefault="00FA3F8E" w:rsidP="00FA3F8E">
            <w:pPr>
              <w:pStyle w:val="BodyText"/>
              <w:spacing w:before="120" w:after="120" w:line="276" w:lineRule="auto"/>
              <w:ind w:right="0"/>
              <w:rPr>
                <w:b/>
                <w:bCs/>
              </w:rPr>
            </w:pPr>
            <w:r w:rsidRPr="00FA3F8E">
              <w:rPr>
                <w:b/>
                <w:bCs/>
              </w:rPr>
              <w:t>Unlikely (2)</w:t>
            </w:r>
          </w:p>
        </w:tc>
        <w:tc>
          <w:tcPr>
            <w:tcW w:w="765" w:type="pct"/>
            <w:shd w:val="clear" w:color="auto" w:fill="B1E37C"/>
            <w:vAlign w:val="center"/>
          </w:tcPr>
          <w:p w14:paraId="0BBC3ECE"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Low</w:t>
            </w:r>
          </w:p>
        </w:tc>
        <w:tc>
          <w:tcPr>
            <w:tcW w:w="839" w:type="pct"/>
            <w:shd w:val="clear" w:color="auto" w:fill="B1E37C"/>
            <w:vAlign w:val="center"/>
          </w:tcPr>
          <w:p w14:paraId="4FC227D2"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Low</w:t>
            </w:r>
          </w:p>
        </w:tc>
        <w:tc>
          <w:tcPr>
            <w:tcW w:w="839" w:type="pct"/>
            <w:shd w:val="clear" w:color="auto" w:fill="F4E501"/>
            <w:vAlign w:val="center"/>
          </w:tcPr>
          <w:p w14:paraId="667E8BF6"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9" w:type="pct"/>
            <w:shd w:val="clear" w:color="auto" w:fill="F4E501"/>
            <w:vAlign w:val="center"/>
          </w:tcPr>
          <w:p w14:paraId="1FCC530E"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8" w:type="pct"/>
            <w:shd w:val="clear" w:color="auto" w:fill="FFC000"/>
            <w:vAlign w:val="center"/>
          </w:tcPr>
          <w:p w14:paraId="7C9B0F22"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Significant</w:t>
            </w:r>
          </w:p>
        </w:tc>
      </w:tr>
      <w:tr w:rsidR="00FA3F8E" w:rsidRPr="00163241" w14:paraId="2B99C797" w14:textId="77777777" w:rsidTr="00D741E8">
        <w:trPr>
          <w:trHeight w:val="850"/>
          <w:jc w:val="center"/>
        </w:trPr>
        <w:tc>
          <w:tcPr>
            <w:tcW w:w="880" w:type="pct"/>
            <w:vAlign w:val="center"/>
          </w:tcPr>
          <w:p w14:paraId="1EF750B4" w14:textId="77777777" w:rsidR="00FA3F8E" w:rsidRPr="00FA3F8E" w:rsidRDefault="00FA3F8E" w:rsidP="00FA3F8E">
            <w:pPr>
              <w:pStyle w:val="BodyText"/>
              <w:spacing w:before="120" w:after="120" w:line="276" w:lineRule="auto"/>
              <w:ind w:right="0"/>
              <w:rPr>
                <w:b/>
                <w:bCs/>
              </w:rPr>
            </w:pPr>
            <w:r w:rsidRPr="00FA3F8E">
              <w:rPr>
                <w:b/>
                <w:bCs/>
              </w:rPr>
              <w:t>Rare (1)</w:t>
            </w:r>
          </w:p>
        </w:tc>
        <w:tc>
          <w:tcPr>
            <w:tcW w:w="765" w:type="pct"/>
            <w:shd w:val="clear" w:color="auto" w:fill="B1E37C"/>
            <w:vAlign w:val="center"/>
          </w:tcPr>
          <w:p w14:paraId="10DFC809"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Low</w:t>
            </w:r>
          </w:p>
        </w:tc>
        <w:tc>
          <w:tcPr>
            <w:tcW w:w="839" w:type="pct"/>
            <w:shd w:val="clear" w:color="auto" w:fill="B1E37C"/>
            <w:vAlign w:val="center"/>
          </w:tcPr>
          <w:p w14:paraId="7409AF0C"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Low</w:t>
            </w:r>
          </w:p>
        </w:tc>
        <w:tc>
          <w:tcPr>
            <w:tcW w:w="839" w:type="pct"/>
            <w:shd w:val="clear" w:color="auto" w:fill="B1E37C"/>
            <w:vAlign w:val="center"/>
          </w:tcPr>
          <w:p w14:paraId="328D5EE3"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Low</w:t>
            </w:r>
          </w:p>
        </w:tc>
        <w:tc>
          <w:tcPr>
            <w:tcW w:w="839" w:type="pct"/>
            <w:shd w:val="clear" w:color="auto" w:fill="F4E501"/>
            <w:vAlign w:val="center"/>
          </w:tcPr>
          <w:p w14:paraId="747E0A25"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Medium</w:t>
            </w:r>
          </w:p>
        </w:tc>
        <w:tc>
          <w:tcPr>
            <w:tcW w:w="838" w:type="pct"/>
            <w:shd w:val="clear" w:color="auto" w:fill="FFC000"/>
            <w:vAlign w:val="center"/>
          </w:tcPr>
          <w:p w14:paraId="22582BEC" w14:textId="77777777" w:rsidR="00FA3F8E" w:rsidRPr="00D741E8" w:rsidRDefault="00FA3F8E" w:rsidP="00FA3F8E">
            <w:pPr>
              <w:pStyle w:val="BodyText"/>
              <w:spacing w:before="120" w:after="120" w:line="276" w:lineRule="auto"/>
              <w:ind w:right="0"/>
              <w:jc w:val="center"/>
              <w:rPr>
                <w:b/>
                <w:color w:val="000000" w:themeColor="text1"/>
              </w:rPr>
            </w:pPr>
            <w:r w:rsidRPr="00D741E8">
              <w:rPr>
                <w:b/>
                <w:color w:val="000000" w:themeColor="text1"/>
              </w:rPr>
              <w:t>Significant</w:t>
            </w:r>
          </w:p>
        </w:tc>
      </w:tr>
    </w:tbl>
    <w:p w14:paraId="3D13300F" w14:textId="62288796" w:rsidR="00B15C40" w:rsidRDefault="00B15C40" w:rsidP="00B15C40">
      <w:pPr>
        <w:pStyle w:val="Caption"/>
        <w:spacing w:before="600"/>
      </w:pPr>
      <w:r>
        <w:t xml:space="preserve">Table </w:t>
      </w:r>
      <w:r w:rsidR="006110AC">
        <w:fldChar w:fldCharType="begin"/>
      </w:r>
      <w:r w:rsidR="006110AC">
        <w:instrText xml:space="preserve"> SEQ Table \* ARABIC </w:instrText>
      </w:r>
      <w:r w:rsidR="006110AC">
        <w:fldChar w:fldCharType="separate"/>
      </w:r>
      <w:r w:rsidR="00186C2E">
        <w:rPr>
          <w:noProof/>
        </w:rPr>
        <w:t>4</w:t>
      </w:r>
      <w:r w:rsidR="006110AC">
        <w:rPr>
          <w:noProof/>
        </w:rPr>
        <w:fldChar w:fldCharType="end"/>
      </w:r>
      <w:r>
        <w:t xml:space="preserve">: </w:t>
      </w:r>
      <w:r w:rsidRPr="00B15C47">
        <w:t xml:space="preserve">Risk acceptance and response table </w:t>
      </w:r>
      <w:r w:rsidRPr="0066529D">
        <w:rPr>
          <w:highlight w:val="green"/>
        </w:rPr>
        <w:t>(EXAMPLE ONLY)</w:t>
      </w:r>
    </w:p>
    <w:tbl>
      <w:tblPr>
        <w:tblStyle w:val="AccessibleTable"/>
        <w:tblW w:w="99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5"/>
        <w:gridCol w:w="1843"/>
        <w:gridCol w:w="4403"/>
        <w:gridCol w:w="1841"/>
      </w:tblGrid>
      <w:tr w:rsidR="00163241" w:rsidRPr="00163241" w14:paraId="0EE284C1" w14:textId="7436B407" w:rsidTr="00B15C40">
        <w:trPr>
          <w:cnfStyle w:val="100000000000" w:firstRow="1" w:lastRow="0" w:firstColumn="0" w:lastColumn="0" w:oddVBand="0" w:evenVBand="0" w:oddHBand="0" w:evenHBand="0" w:firstRowFirstColumn="0" w:firstRowLastColumn="0" w:lastRowFirstColumn="0" w:lastRowLastColumn="0"/>
          <w:tblHeader/>
        </w:trPr>
        <w:tc>
          <w:tcPr>
            <w:tcW w:w="1835" w:type="dxa"/>
          </w:tcPr>
          <w:p w14:paraId="36F407CD" w14:textId="77777777" w:rsidR="00F8724C" w:rsidRPr="00163241" w:rsidRDefault="00F8724C" w:rsidP="00B15C40">
            <w:pPr>
              <w:pStyle w:val="BodyText"/>
              <w:spacing w:line="276" w:lineRule="auto"/>
            </w:pPr>
            <w:r w:rsidRPr="00163241">
              <w:t>Rating</w:t>
            </w:r>
          </w:p>
        </w:tc>
        <w:tc>
          <w:tcPr>
            <w:tcW w:w="1843" w:type="dxa"/>
          </w:tcPr>
          <w:p w14:paraId="4ADC2002" w14:textId="77777777" w:rsidR="00F8724C" w:rsidRPr="00163241" w:rsidRDefault="00F8724C" w:rsidP="00B15C40">
            <w:pPr>
              <w:pStyle w:val="BodyText"/>
              <w:spacing w:line="276" w:lineRule="auto"/>
            </w:pPr>
            <w:r w:rsidRPr="00163241">
              <w:t>Risk evaluation decision</w:t>
            </w:r>
          </w:p>
        </w:tc>
        <w:tc>
          <w:tcPr>
            <w:tcW w:w="4403" w:type="dxa"/>
          </w:tcPr>
          <w:p w14:paraId="79C4D313" w14:textId="77777777" w:rsidR="00F8724C" w:rsidRPr="00163241" w:rsidRDefault="00F8724C" w:rsidP="00B15C40">
            <w:pPr>
              <w:pStyle w:val="BodyText"/>
              <w:spacing w:line="276" w:lineRule="auto"/>
            </w:pPr>
            <w:r w:rsidRPr="00163241">
              <w:t>Risk management response</w:t>
            </w:r>
          </w:p>
        </w:tc>
        <w:tc>
          <w:tcPr>
            <w:tcW w:w="1841" w:type="dxa"/>
          </w:tcPr>
          <w:p w14:paraId="5DB50699" w14:textId="5F7C42DB" w:rsidR="00380808" w:rsidRPr="00163241" w:rsidRDefault="00380808" w:rsidP="00B15C40">
            <w:pPr>
              <w:pStyle w:val="BodyText"/>
              <w:spacing w:line="276" w:lineRule="auto"/>
            </w:pPr>
            <w:r w:rsidRPr="00163241">
              <w:t>Monitoring</w:t>
            </w:r>
            <w:r w:rsidR="00941639" w:rsidRPr="00163241">
              <w:t xml:space="preserve"> </w:t>
            </w:r>
            <w:r w:rsidR="00290D3F" w:rsidRPr="00163241">
              <w:t>cycle</w:t>
            </w:r>
          </w:p>
        </w:tc>
      </w:tr>
      <w:tr w:rsidR="00163241" w:rsidRPr="00163241" w14:paraId="1FEA3AD3" w14:textId="49470232" w:rsidTr="00D741E8">
        <w:tc>
          <w:tcPr>
            <w:tcW w:w="1835" w:type="dxa"/>
            <w:shd w:val="clear" w:color="auto" w:fill="FFBCBD"/>
          </w:tcPr>
          <w:p w14:paraId="230B958A" w14:textId="361CA2A7" w:rsidR="00F8724C" w:rsidRPr="00D741E8" w:rsidRDefault="005D14AC" w:rsidP="00B15C40">
            <w:pPr>
              <w:pStyle w:val="BodyText"/>
              <w:spacing w:line="360" w:lineRule="auto"/>
              <w:jc w:val="center"/>
              <w:rPr>
                <w:b/>
                <w:color w:val="000000" w:themeColor="text1"/>
                <w:sz w:val="28"/>
                <w:szCs w:val="28"/>
              </w:rPr>
            </w:pPr>
            <w:r w:rsidRPr="00D741E8">
              <w:rPr>
                <w:b/>
                <w:color w:val="000000" w:themeColor="text1"/>
                <w:sz w:val="28"/>
                <w:szCs w:val="28"/>
              </w:rPr>
              <w:t>High</w:t>
            </w:r>
          </w:p>
        </w:tc>
        <w:tc>
          <w:tcPr>
            <w:tcW w:w="1843" w:type="dxa"/>
          </w:tcPr>
          <w:p w14:paraId="0E74962B" w14:textId="77777777" w:rsidR="00F8724C" w:rsidRPr="00163241" w:rsidRDefault="00F8724C" w:rsidP="00B15C40">
            <w:pPr>
              <w:pStyle w:val="BodyText"/>
              <w:spacing w:line="360" w:lineRule="auto"/>
            </w:pPr>
            <w:r w:rsidRPr="00163241">
              <w:t>Not accepted</w:t>
            </w:r>
          </w:p>
        </w:tc>
        <w:tc>
          <w:tcPr>
            <w:tcW w:w="4403" w:type="dxa"/>
          </w:tcPr>
          <w:p w14:paraId="29B1AA97" w14:textId="7A87F32C" w:rsidR="00F8724C" w:rsidRPr="00163241" w:rsidRDefault="00F8724C" w:rsidP="00B15C40">
            <w:pPr>
              <w:pStyle w:val="BodyText"/>
              <w:spacing w:line="360" w:lineRule="auto"/>
            </w:pPr>
            <w:r w:rsidRPr="00163241">
              <w:t>Extreme</w:t>
            </w:r>
            <w:r w:rsidR="00344E73" w:rsidRPr="00163241">
              <w:t>-</w:t>
            </w:r>
            <w:r w:rsidRPr="00163241">
              <w:t xml:space="preserve">rated risks are not accepted by the organisation. Immediate action must be taken to develop and implement treatments to further reduce this risk. </w:t>
            </w:r>
          </w:p>
        </w:tc>
        <w:tc>
          <w:tcPr>
            <w:tcW w:w="1841" w:type="dxa"/>
          </w:tcPr>
          <w:p w14:paraId="25AC237C" w14:textId="2A3421AE" w:rsidR="003F7767" w:rsidRPr="00163241" w:rsidRDefault="003F7767" w:rsidP="00B15C40">
            <w:pPr>
              <w:pStyle w:val="BodyText"/>
              <w:spacing w:line="360" w:lineRule="auto"/>
            </w:pPr>
            <w:r w:rsidRPr="00163241">
              <w:t>Fortnightly</w:t>
            </w:r>
          </w:p>
        </w:tc>
      </w:tr>
      <w:tr w:rsidR="00163241" w:rsidRPr="00163241" w14:paraId="668671CB" w14:textId="5B1D7441" w:rsidTr="00D741E8">
        <w:tc>
          <w:tcPr>
            <w:tcW w:w="1835" w:type="dxa"/>
            <w:shd w:val="clear" w:color="auto" w:fill="FFC000"/>
          </w:tcPr>
          <w:p w14:paraId="77DF6D91" w14:textId="72978521" w:rsidR="00F8724C" w:rsidRPr="00D741E8" w:rsidRDefault="005D14AC" w:rsidP="00B15C40">
            <w:pPr>
              <w:pStyle w:val="BodyText"/>
              <w:spacing w:line="360" w:lineRule="auto"/>
              <w:jc w:val="center"/>
              <w:rPr>
                <w:b/>
                <w:color w:val="000000" w:themeColor="text1"/>
                <w:sz w:val="28"/>
                <w:szCs w:val="28"/>
              </w:rPr>
            </w:pPr>
            <w:r w:rsidRPr="00D741E8">
              <w:rPr>
                <w:b/>
                <w:color w:val="000000" w:themeColor="text1"/>
                <w:sz w:val="28"/>
                <w:szCs w:val="28"/>
              </w:rPr>
              <w:t>Significant</w:t>
            </w:r>
          </w:p>
        </w:tc>
        <w:tc>
          <w:tcPr>
            <w:tcW w:w="1843" w:type="dxa"/>
          </w:tcPr>
          <w:p w14:paraId="517B475D" w14:textId="77777777" w:rsidR="00F8724C" w:rsidRPr="00163241" w:rsidRDefault="00F8724C" w:rsidP="00B15C40">
            <w:pPr>
              <w:pStyle w:val="BodyText"/>
              <w:spacing w:line="360" w:lineRule="auto"/>
            </w:pPr>
            <w:r w:rsidRPr="00163241">
              <w:t xml:space="preserve">Not accepted </w:t>
            </w:r>
          </w:p>
        </w:tc>
        <w:tc>
          <w:tcPr>
            <w:tcW w:w="4403" w:type="dxa"/>
          </w:tcPr>
          <w:p w14:paraId="016DA603" w14:textId="50CBFF86" w:rsidR="00F8724C" w:rsidRPr="00163241" w:rsidRDefault="00F8724C" w:rsidP="00B15C40">
            <w:pPr>
              <w:pStyle w:val="BodyText"/>
              <w:spacing w:line="360" w:lineRule="auto"/>
            </w:pPr>
            <w:r w:rsidRPr="00163241">
              <w:t>High</w:t>
            </w:r>
            <w:r w:rsidR="00344E73" w:rsidRPr="00163241">
              <w:t>-</w:t>
            </w:r>
            <w:r w:rsidRPr="00163241">
              <w:t xml:space="preserve">rated risks are not normally accepted. Immediate action must be taken to reduce the risk. However, should there be a situation whereby the inherent risk is ‘high’ and the service must be delivered, provided the risk has controls that are regularly </w:t>
            </w:r>
            <w:r w:rsidRPr="00163241">
              <w:lastRenderedPageBreak/>
              <w:t>reviewed and assessed for effectiveness, and the risk is closely monitored, there may be rare instances where a high</w:t>
            </w:r>
            <w:r w:rsidR="00344E73" w:rsidRPr="00163241">
              <w:t>-</w:t>
            </w:r>
            <w:r w:rsidRPr="00163241">
              <w:t xml:space="preserve">rated risk may be accepted. </w:t>
            </w:r>
          </w:p>
        </w:tc>
        <w:tc>
          <w:tcPr>
            <w:tcW w:w="1841" w:type="dxa"/>
          </w:tcPr>
          <w:p w14:paraId="5B2E316B" w14:textId="18FEB455" w:rsidR="00670648" w:rsidRPr="00163241" w:rsidRDefault="00670648" w:rsidP="00B15C40">
            <w:pPr>
              <w:pStyle w:val="BodyText"/>
              <w:spacing w:line="360" w:lineRule="auto"/>
            </w:pPr>
            <w:r w:rsidRPr="00163241">
              <w:lastRenderedPageBreak/>
              <w:t>Monthly</w:t>
            </w:r>
          </w:p>
        </w:tc>
      </w:tr>
      <w:tr w:rsidR="00163241" w:rsidRPr="00163241" w14:paraId="12D29EBB" w14:textId="641E2A2C" w:rsidTr="00B15C40">
        <w:tc>
          <w:tcPr>
            <w:tcW w:w="1835" w:type="dxa"/>
            <w:shd w:val="clear" w:color="auto" w:fill="F4E501"/>
          </w:tcPr>
          <w:p w14:paraId="4EC85522" w14:textId="77777777" w:rsidR="00F8724C" w:rsidRPr="00D741E8" w:rsidRDefault="00F8724C" w:rsidP="00B15C40">
            <w:pPr>
              <w:pStyle w:val="BodyText"/>
              <w:spacing w:line="360" w:lineRule="auto"/>
              <w:jc w:val="center"/>
              <w:rPr>
                <w:b/>
                <w:color w:val="000000" w:themeColor="text1"/>
                <w:sz w:val="28"/>
                <w:szCs w:val="28"/>
              </w:rPr>
            </w:pPr>
            <w:r w:rsidRPr="00D741E8">
              <w:rPr>
                <w:b/>
                <w:color w:val="000000" w:themeColor="text1"/>
                <w:sz w:val="28"/>
                <w:szCs w:val="28"/>
              </w:rPr>
              <w:t>Medium</w:t>
            </w:r>
          </w:p>
        </w:tc>
        <w:tc>
          <w:tcPr>
            <w:tcW w:w="1843" w:type="dxa"/>
          </w:tcPr>
          <w:p w14:paraId="7676DD3A" w14:textId="77777777" w:rsidR="00F8724C" w:rsidRPr="00163241" w:rsidRDefault="00F8724C" w:rsidP="00B15C40">
            <w:pPr>
              <w:pStyle w:val="BodyText"/>
              <w:spacing w:line="360" w:lineRule="auto"/>
            </w:pPr>
            <w:r w:rsidRPr="00163241">
              <w:t xml:space="preserve">Accepted </w:t>
            </w:r>
          </w:p>
        </w:tc>
        <w:tc>
          <w:tcPr>
            <w:tcW w:w="4403" w:type="dxa"/>
          </w:tcPr>
          <w:p w14:paraId="5275F8B2" w14:textId="45BDE426" w:rsidR="00F8724C" w:rsidRPr="00163241" w:rsidRDefault="00F8724C" w:rsidP="00B15C40">
            <w:pPr>
              <w:pStyle w:val="BodyText"/>
              <w:spacing w:line="360" w:lineRule="auto"/>
            </w:pPr>
            <w:r w:rsidRPr="00163241">
              <w:t xml:space="preserve">Medium risks would normally be accepted unless there is an emerging condition that is heightening this risk. These risks should be regularly reviewed for changes that may be amplifying the risk. </w:t>
            </w:r>
          </w:p>
        </w:tc>
        <w:tc>
          <w:tcPr>
            <w:tcW w:w="1841" w:type="dxa"/>
          </w:tcPr>
          <w:p w14:paraId="194F52F4" w14:textId="48C6FF34" w:rsidR="00670648" w:rsidRPr="00163241" w:rsidRDefault="003D2BA1" w:rsidP="00B15C40">
            <w:pPr>
              <w:pStyle w:val="BodyText"/>
              <w:spacing w:line="360" w:lineRule="auto"/>
            </w:pPr>
            <w:r w:rsidRPr="00163241">
              <w:t>Twice yearly</w:t>
            </w:r>
          </w:p>
        </w:tc>
      </w:tr>
      <w:tr w:rsidR="00163241" w:rsidRPr="00163241" w14:paraId="7890231E" w14:textId="48376383" w:rsidTr="00D741E8">
        <w:tc>
          <w:tcPr>
            <w:tcW w:w="1835" w:type="dxa"/>
            <w:shd w:val="clear" w:color="auto" w:fill="B1E37C"/>
          </w:tcPr>
          <w:p w14:paraId="35202C26" w14:textId="77777777" w:rsidR="00F8724C" w:rsidRPr="00D741E8" w:rsidRDefault="00F8724C" w:rsidP="00B15C40">
            <w:pPr>
              <w:pStyle w:val="BodyText"/>
              <w:spacing w:line="360" w:lineRule="auto"/>
              <w:jc w:val="center"/>
              <w:rPr>
                <w:b/>
                <w:color w:val="000000" w:themeColor="text1"/>
                <w:sz w:val="28"/>
                <w:szCs w:val="28"/>
              </w:rPr>
            </w:pPr>
            <w:r w:rsidRPr="00D741E8">
              <w:rPr>
                <w:b/>
                <w:color w:val="000000" w:themeColor="text1"/>
                <w:sz w:val="28"/>
                <w:szCs w:val="28"/>
              </w:rPr>
              <w:t>Low</w:t>
            </w:r>
          </w:p>
        </w:tc>
        <w:tc>
          <w:tcPr>
            <w:tcW w:w="1843" w:type="dxa"/>
          </w:tcPr>
          <w:p w14:paraId="2E4A7AD5" w14:textId="77777777" w:rsidR="00F8724C" w:rsidRPr="00163241" w:rsidRDefault="00F8724C" w:rsidP="00B15C40">
            <w:pPr>
              <w:pStyle w:val="BodyText"/>
              <w:spacing w:line="360" w:lineRule="auto"/>
            </w:pPr>
            <w:r w:rsidRPr="00163241">
              <w:t>Accepted</w:t>
            </w:r>
          </w:p>
        </w:tc>
        <w:tc>
          <w:tcPr>
            <w:tcW w:w="4403" w:type="dxa"/>
          </w:tcPr>
          <w:p w14:paraId="7A570CBA" w14:textId="2F8E9374" w:rsidR="00F8724C" w:rsidRPr="00163241" w:rsidRDefault="00F8724C" w:rsidP="00B15C40">
            <w:pPr>
              <w:pStyle w:val="BodyText"/>
              <w:spacing w:line="360" w:lineRule="auto"/>
            </w:pPr>
            <w:r w:rsidRPr="00163241">
              <w:t>Low</w:t>
            </w:r>
            <w:r w:rsidR="00344E73" w:rsidRPr="00163241">
              <w:t>-</w:t>
            </w:r>
            <w:r w:rsidRPr="00163241">
              <w:t xml:space="preserve">rated risks </w:t>
            </w:r>
          </w:p>
        </w:tc>
        <w:tc>
          <w:tcPr>
            <w:tcW w:w="1841" w:type="dxa"/>
          </w:tcPr>
          <w:p w14:paraId="4D88B227" w14:textId="7670280F" w:rsidR="00670648" w:rsidRPr="00163241" w:rsidRDefault="00670648" w:rsidP="00B15C40">
            <w:pPr>
              <w:pStyle w:val="BodyText"/>
              <w:spacing w:line="360" w:lineRule="auto"/>
            </w:pPr>
            <w:r w:rsidRPr="00163241">
              <w:t>Annually</w:t>
            </w:r>
          </w:p>
        </w:tc>
      </w:tr>
    </w:tbl>
    <w:p w14:paraId="1BD40022" w14:textId="77777777" w:rsidR="00227EE9" w:rsidRPr="00163241" w:rsidRDefault="00227EE9" w:rsidP="00227EE9">
      <w:pPr>
        <w:pStyle w:val="CaptionImageorFigure"/>
      </w:pPr>
      <w:r w:rsidRPr="00163241">
        <w:br w:type="page"/>
      </w:r>
    </w:p>
    <w:p w14:paraId="5136C42C" w14:textId="3F1AD271" w:rsidR="00801330" w:rsidRPr="00163241" w:rsidRDefault="008032C3" w:rsidP="00D706AB">
      <w:pPr>
        <w:pStyle w:val="Heading3"/>
      </w:pPr>
      <w:bookmarkStart w:id="130" w:name="_Part_4:_Risk"/>
      <w:bookmarkStart w:id="131" w:name="_3.6.4_Part_4:"/>
      <w:bookmarkStart w:id="132" w:name="_Toc159593320"/>
      <w:bookmarkStart w:id="133" w:name="_Toc164179248"/>
      <w:bookmarkStart w:id="134" w:name="_Toc164158591"/>
      <w:bookmarkStart w:id="135" w:name="_Toc165563122"/>
      <w:bookmarkEnd w:id="130"/>
      <w:bookmarkEnd w:id="131"/>
      <w:r w:rsidRPr="00163241">
        <w:lastRenderedPageBreak/>
        <w:t>3.6.4</w:t>
      </w:r>
      <w:r w:rsidRPr="00163241">
        <w:tab/>
      </w:r>
      <w:r w:rsidR="005216F6" w:rsidRPr="00163241">
        <w:t xml:space="preserve">Part </w:t>
      </w:r>
      <w:r w:rsidR="00BE35DF" w:rsidRPr="00163241">
        <w:t>4</w:t>
      </w:r>
      <w:r w:rsidR="002D47BD" w:rsidRPr="00163241">
        <w:t xml:space="preserve">: </w:t>
      </w:r>
      <w:r w:rsidR="00801330" w:rsidRPr="00163241">
        <w:t>Risk profile</w:t>
      </w:r>
      <w:bookmarkEnd w:id="129"/>
      <w:bookmarkEnd w:id="132"/>
      <w:bookmarkEnd w:id="133"/>
      <w:bookmarkEnd w:id="134"/>
      <w:bookmarkEnd w:id="135"/>
    </w:p>
    <w:p w14:paraId="12267D7B" w14:textId="3A268858" w:rsidR="00B54047" w:rsidRPr="00163241" w:rsidRDefault="00AD550B" w:rsidP="005B6564">
      <w:pPr>
        <w:pStyle w:val="BodyText"/>
        <w:rPr>
          <w:rStyle w:val="normaltextrun"/>
          <w:color w:val="000000" w:themeColor="text1"/>
        </w:rPr>
      </w:pPr>
      <w:r w:rsidRPr="00163241">
        <w:rPr>
          <w:color w:val="000000" w:themeColor="text1"/>
        </w:rPr>
        <w:t xml:space="preserve">Information in the risk profile </w:t>
      </w:r>
      <w:r w:rsidR="00993C48" w:rsidRPr="00163241">
        <w:rPr>
          <w:color w:val="000000" w:themeColor="text1"/>
        </w:rPr>
        <w:t>should</w:t>
      </w:r>
      <w:r w:rsidRPr="00163241">
        <w:rPr>
          <w:color w:val="000000" w:themeColor="text1"/>
        </w:rPr>
        <w:t xml:space="preserve"> </w:t>
      </w:r>
      <w:r w:rsidR="00764117" w:rsidRPr="00163241">
        <w:rPr>
          <w:color w:val="000000" w:themeColor="text1"/>
        </w:rPr>
        <w:t xml:space="preserve">focus on </w:t>
      </w:r>
      <w:r w:rsidR="00044C7C" w:rsidRPr="00163241">
        <w:rPr>
          <w:color w:val="000000" w:themeColor="text1"/>
        </w:rPr>
        <w:t>th</w:t>
      </w:r>
      <w:r w:rsidR="00F52909" w:rsidRPr="00163241">
        <w:rPr>
          <w:color w:val="000000" w:themeColor="text1"/>
        </w:rPr>
        <w:t>ose</w:t>
      </w:r>
      <w:r w:rsidR="00044C7C" w:rsidRPr="00163241">
        <w:rPr>
          <w:color w:val="000000" w:themeColor="text1"/>
        </w:rPr>
        <w:t xml:space="preserve"> </w:t>
      </w:r>
      <w:r w:rsidR="00502DF4" w:rsidRPr="00163241">
        <w:rPr>
          <w:color w:val="000000" w:themeColor="text1"/>
        </w:rPr>
        <w:t xml:space="preserve">risks that may lead to </w:t>
      </w:r>
      <w:r w:rsidR="009A55C9" w:rsidRPr="00163241">
        <w:rPr>
          <w:color w:val="000000" w:themeColor="text1"/>
        </w:rPr>
        <w:t xml:space="preserve">serious failure, disruption or </w:t>
      </w:r>
      <w:r w:rsidR="00A84DC0" w:rsidRPr="00163241">
        <w:rPr>
          <w:color w:val="000000" w:themeColor="text1"/>
        </w:rPr>
        <w:t>hinderance</w:t>
      </w:r>
      <w:r w:rsidR="009A55C9" w:rsidRPr="00163241">
        <w:rPr>
          <w:color w:val="000000" w:themeColor="text1"/>
        </w:rPr>
        <w:t xml:space="preserve"> </w:t>
      </w:r>
      <w:r w:rsidR="00885CD0" w:rsidRPr="00163241">
        <w:rPr>
          <w:rStyle w:val="normaltextrun"/>
          <w:color w:val="000000" w:themeColor="text1"/>
        </w:rPr>
        <w:t>in waste recycling and resource recovery service delivery</w:t>
      </w:r>
      <w:r w:rsidR="00904A14" w:rsidRPr="00163241">
        <w:rPr>
          <w:rStyle w:val="normaltextrun"/>
          <w:color w:val="000000" w:themeColor="text1"/>
        </w:rPr>
        <w:t xml:space="preserve"> </w:t>
      </w:r>
      <w:r w:rsidR="00F52909" w:rsidRPr="00163241">
        <w:rPr>
          <w:rStyle w:val="normaltextrun"/>
          <w:color w:val="000000" w:themeColor="text1"/>
        </w:rPr>
        <w:t xml:space="preserve">which have </w:t>
      </w:r>
      <w:r w:rsidR="00904A14" w:rsidRPr="00163241">
        <w:rPr>
          <w:rStyle w:val="normaltextrun"/>
          <w:color w:val="000000" w:themeColor="text1"/>
        </w:rPr>
        <w:t xml:space="preserve">the highest risk ratings. </w:t>
      </w:r>
    </w:p>
    <w:p w14:paraId="6849F689" w14:textId="30754875" w:rsidR="0066630F" w:rsidRPr="00163241" w:rsidRDefault="0094175A" w:rsidP="005B6564">
      <w:pPr>
        <w:pStyle w:val="BodyText"/>
        <w:rPr>
          <w:color w:val="000000" w:themeColor="text1"/>
        </w:rPr>
      </w:pPr>
      <w:r w:rsidRPr="00163241">
        <w:rPr>
          <w:color w:val="000000" w:themeColor="text1"/>
        </w:rPr>
        <w:t>In their RERCC Plans, responsible e</w:t>
      </w:r>
      <w:r w:rsidR="0066630F" w:rsidRPr="00163241">
        <w:rPr>
          <w:color w:val="000000" w:themeColor="text1"/>
        </w:rPr>
        <w:t>ntities are expected to</w:t>
      </w:r>
      <w:r w:rsidR="00960356" w:rsidRPr="00163241">
        <w:rPr>
          <w:color w:val="000000" w:themeColor="text1"/>
        </w:rPr>
        <w:t xml:space="preserve"> </w:t>
      </w:r>
      <w:r w:rsidR="00C034C2" w:rsidRPr="00163241">
        <w:rPr>
          <w:color w:val="000000" w:themeColor="text1"/>
        </w:rPr>
        <w:t>provide the following</w:t>
      </w:r>
      <w:r w:rsidR="0066630F" w:rsidRPr="00163241">
        <w:rPr>
          <w:color w:val="000000" w:themeColor="text1"/>
        </w:rPr>
        <w:t>:</w:t>
      </w:r>
    </w:p>
    <w:p w14:paraId="7883E179" w14:textId="4117FE68" w:rsidR="0066630F" w:rsidRPr="00163241" w:rsidRDefault="00C034C2" w:rsidP="005B6564">
      <w:pPr>
        <w:pStyle w:val="ListBullet"/>
        <w:rPr>
          <w:color w:val="000000" w:themeColor="text1"/>
        </w:rPr>
      </w:pPr>
      <w:r w:rsidRPr="00163241">
        <w:rPr>
          <w:color w:val="000000" w:themeColor="text1"/>
        </w:rPr>
        <w:t>A</w:t>
      </w:r>
      <w:r w:rsidR="0066630F" w:rsidRPr="00163241">
        <w:rPr>
          <w:color w:val="000000" w:themeColor="text1"/>
        </w:rPr>
        <w:t xml:space="preserve"> summary of their risk profile including explanatory background narrative to further inform the context of the risk profile. For example, briefly highlight any key challenges in the operating environment that is putting pressure on your ability to manage your risks to an acceptable level</w:t>
      </w:r>
      <w:r w:rsidRPr="00163241">
        <w:rPr>
          <w:color w:val="000000" w:themeColor="text1"/>
        </w:rPr>
        <w:t>.</w:t>
      </w:r>
      <w:r w:rsidR="0066630F" w:rsidRPr="00163241">
        <w:rPr>
          <w:color w:val="000000" w:themeColor="text1"/>
        </w:rPr>
        <w:t xml:space="preserve"> </w:t>
      </w:r>
    </w:p>
    <w:p w14:paraId="766DDAE3" w14:textId="71D2E7F8" w:rsidR="0066630F" w:rsidRPr="00163241" w:rsidRDefault="00C034C2" w:rsidP="005B6564">
      <w:pPr>
        <w:pStyle w:val="ListBullet"/>
        <w:rPr>
          <w:color w:val="000000" w:themeColor="text1"/>
        </w:rPr>
      </w:pPr>
      <w:r w:rsidRPr="00163241">
        <w:rPr>
          <w:color w:val="000000" w:themeColor="text1"/>
        </w:rPr>
        <w:t xml:space="preserve">An </w:t>
      </w:r>
      <w:r w:rsidR="00F92EB7" w:rsidRPr="00163241">
        <w:rPr>
          <w:color w:val="000000" w:themeColor="text1"/>
        </w:rPr>
        <w:t>expla</w:t>
      </w:r>
      <w:r w:rsidR="001F36BC">
        <w:rPr>
          <w:color w:val="000000" w:themeColor="text1"/>
        </w:rPr>
        <w:t>n</w:t>
      </w:r>
      <w:r w:rsidRPr="00163241">
        <w:rPr>
          <w:color w:val="000000" w:themeColor="text1"/>
        </w:rPr>
        <w:t>ation of</w:t>
      </w:r>
      <w:r w:rsidR="0066630F" w:rsidRPr="00163241">
        <w:rPr>
          <w:color w:val="000000" w:themeColor="text1"/>
        </w:rPr>
        <w:t xml:space="preserve"> the link between CERCC </w:t>
      </w:r>
      <w:r w:rsidR="006344CD" w:rsidRPr="00163241">
        <w:rPr>
          <w:color w:val="000000" w:themeColor="text1"/>
        </w:rPr>
        <w:t>P</w:t>
      </w:r>
      <w:r w:rsidR="0066630F" w:rsidRPr="00163241">
        <w:rPr>
          <w:color w:val="000000" w:themeColor="text1"/>
        </w:rPr>
        <w:t>lan risks and RERCC Plan risks in the risk register</w:t>
      </w:r>
      <w:r w:rsidR="00737748" w:rsidRPr="00163241">
        <w:rPr>
          <w:color w:val="000000" w:themeColor="text1"/>
        </w:rPr>
        <w:t xml:space="preserve"> or RERCC Plan risk assessment </w:t>
      </w:r>
      <w:r w:rsidR="001E1CB2" w:rsidRPr="00163241">
        <w:rPr>
          <w:color w:val="000000" w:themeColor="text1"/>
        </w:rPr>
        <w:t>form</w:t>
      </w:r>
      <w:r w:rsidRPr="00163241">
        <w:rPr>
          <w:color w:val="000000" w:themeColor="text1"/>
        </w:rPr>
        <w:t>.</w:t>
      </w:r>
    </w:p>
    <w:p w14:paraId="40FCD4BA" w14:textId="43403170" w:rsidR="00A84DC0" w:rsidRPr="00163241" w:rsidRDefault="00C034C2" w:rsidP="005B6564">
      <w:pPr>
        <w:pStyle w:val="ListBullet"/>
        <w:rPr>
          <w:color w:val="000000" w:themeColor="text1"/>
        </w:rPr>
      </w:pPr>
      <w:r w:rsidRPr="00163241">
        <w:rPr>
          <w:color w:val="000000" w:themeColor="text1"/>
        </w:rPr>
        <w:t>A</w:t>
      </w:r>
      <w:r w:rsidR="0066630F" w:rsidRPr="00163241">
        <w:rPr>
          <w:color w:val="000000" w:themeColor="text1"/>
        </w:rPr>
        <w:t xml:space="preserve"> copy of the risk register in </w:t>
      </w:r>
      <w:r w:rsidR="00B031D6" w:rsidRPr="00163241">
        <w:rPr>
          <w:color w:val="000000" w:themeColor="text1"/>
        </w:rPr>
        <w:t xml:space="preserve">an MS </w:t>
      </w:r>
      <w:r w:rsidR="0066630F" w:rsidRPr="00163241">
        <w:rPr>
          <w:color w:val="000000" w:themeColor="text1"/>
        </w:rPr>
        <w:t xml:space="preserve">Excel format containing the detail of the risks that comprise the summary. Refer to </w:t>
      </w:r>
      <w:r w:rsidR="00542438" w:rsidRPr="00163241">
        <w:rPr>
          <w:color w:val="000000" w:themeColor="text1"/>
        </w:rPr>
        <w:t>e</w:t>
      </w:r>
      <w:r w:rsidR="0007059C" w:rsidRPr="00163241">
        <w:rPr>
          <w:color w:val="000000" w:themeColor="text1"/>
        </w:rPr>
        <w:t>xpected risk profile content</w:t>
      </w:r>
      <w:r w:rsidR="00171844" w:rsidRPr="00163241">
        <w:rPr>
          <w:color w:val="000000" w:themeColor="text1"/>
        </w:rPr>
        <w:t xml:space="preserve"> </w:t>
      </w:r>
      <w:r w:rsidR="00934D72" w:rsidRPr="00163241">
        <w:rPr>
          <w:color w:val="000000" w:themeColor="text1"/>
        </w:rPr>
        <w:t>below</w:t>
      </w:r>
      <w:r w:rsidR="0066630F" w:rsidRPr="00163241">
        <w:rPr>
          <w:color w:val="000000" w:themeColor="text1"/>
        </w:rPr>
        <w:t xml:space="preserve"> for the expected risk information. </w:t>
      </w:r>
    </w:p>
    <w:p w14:paraId="6F732116" w14:textId="3B7AB545" w:rsidR="0066630F" w:rsidRPr="00163241" w:rsidRDefault="00A817E7" w:rsidP="005B6564">
      <w:pPr>
        <w:pStyle w:val="BodyText"/>
        <w:rPr>
          <w:color w:val="000000" w:themeColor="text1"/>
        </w:rPr>
      </w:pPr>
      <w:r w:rsidRPr="00163241">
        <w:rPr>
          <w:color w:val="000000" w:themeColor="text1"/>
        </w:rPr>
        <w:t>U</w:t>
      </w:r>
      <w:r w:rsidR="00F25038" w:rsidRPr="00163241">
        <w:rPr>
          <w:color w:val="000000" w:themeColor="text1"/>
        </w:rPr>
        <w:t xml:space="preserve">nder </w:t>
      </w:r>
      <w:r w:rsidR="004763AD" w:rsidRPr="00163241">
        <w:rPr>
          <w:color w:val="000000" w:themeColor="text1"/>
        </w:rPr>
        <w:t>s</w:t>
      </w:r>
      <w:r w:rsidR="00254E79" w:rsidRPr="00163241">
        <w:rPr>
          <w:color w:val="000000" w:themeColor="text1"/>
        </w:rPr>
        <w:t xml:space="preserve"> </w:t>
      </w:r>
      <w:r w:rsidR="00F25038" w:rsidRPr="00163241">
        <w:rPr>
          <w:color w:val="000000" w:themeColor="text1"/>
        </w:rPr>
        <w:t xml:space="preserve">74J of the CE Act, the Head, Recycling Victoria has the power to request further information </w:t>
      </w:r>
      <w:r w:rsidRPr="00163241">
        <w:rPr>
          <w:color w:val="000000" w:themeColor="text1"/>
        </w:rPr>
        <w:t>if required, to support forming a view.</w:t>
      </w:r>
    </w:p>
    <w:p w14:paraId="3D3AE737" w14:textId="1B64385A" w:rsidR="00591107" w:rsidRPr="00163241" w:rsidRDefault="00E16976" w:rsidP="000B787F">
      <w:pPr>
        <w:spacing w:before="200" w:after="100" w:line="320" w:lineRule="atLeast"/>
        <w:ind w:right="-426"/>
        <w:rPr>
          <w:b/>
          <w:bCs/>
          <w:sz w:val="22"/>
          <w:szCs w:val="22"/>
        </w:rPr>
      </w:pPr>
      <w:r w:rsidRPr="00163241">
        <w:rPr>
          <w:rStyle w:val="Heading4Char"/>
        </w:rPr>
        <w:t>3.6.</w:t>
      </w:r>
      <w:r w:rsidR="006F2886" w:rsidRPr="00163241">
        <w:rPr>
          <w:rStyle w:val="Heading4Char"/>
        </w:rPr>
        <w:t>4</w:t>
      </w:r>
      <w:r w:rsidRPr="00163241">
        <w:rPr>
          <w:rStyle w:val="Heading4Char"/>
        </w:rPr>
        <w:t>.1</w:t>
      </w:r>
      <w:r w:rsidR="006F2886" w:rsidRPr="00163241">
        <w:rPr>
          <w:b/>
          <w:bCs/>
          <w:sz w:val="24"/>
          <w:szCs w:val="24"/>
        </w:rPr>
        <w:tab/>
      </w:r>
      <w:r w:rsidR="00DE1C38" w:rsidRPr="00163241">
        <w:rPr>
          <w:rStyle w:val="Heading4Char"/>
        </w:rPr>
        <w:t xml:space="preserve">Demonstrating the RERCC Plan </w:t>
      </w:r>
      <w:r w:rsidR="000E1804" w:rsidRPr="00163241">
        <w:rPr>
          <w:rStyle w:val="Heading4Char"/>
        </w:rPr>
        <w:t xml:space="preserve">has </w:t>
      </w:r>
      <w:r w:rsidR="0042182E" w:rsidRPr="00163241">
        <w:rPr>
          <w:rStyle w:val="Heading4Char"/>
        </w:rPr>
        <w:t xml:space="preserve">due </w:t>
      </w:r>
      <w:r w:rsidR="000E1804" w:rsidRPr="00163241">
        <w:rPr>
          <w:rStyle w:val="Heading4Char"/>
        </w:rPr>
        <w:t>regard to</w:t>
      </w:r>
      <w:r w:rsidR="00DC5200" w:rsidRPr="00163241">
        <w:rPr>
          <w:rStyle w:val="Heading4Char"/>
        </w:rPr>
        <w:t xml:space="preserve"> the CERCC Plan</w:t>
      </w:r>
      <w:r w:rsidR="00591107" w:rsidRPr="00163241">
        <w:rPr>
          <w:b/>
          <w:bCs/>
          <w:sz w:val="22"/>
          <w:szCs w:val="22"/>
        </w:rPr>
        <w:t xml:space="preserve"> </w:t>
      </w:r>
    </w:p>
    <w:p w14:paraId="69B5C419" w14:textId="156DBA8E" w:rsidR="0087415C" w:rsidRPr="00163241" w:rsidRDefault="00DB2CD5" w:rsidP="005B6564">
      <w:pPr>
        <w:pStyle w:val="BodyText"/>
        <w:rPr>
          <w:color w:val="000000" w:themeColor="text1"/>
        </w:rPr>
      </w:pPr>
      <w:r w:rsidRPr="00163241">
        <w:rPr>
          <w:color w:val="000000" w:themeColor="text1"/>
        </w:rPr>
        <w:t xml:space="preserve">In accordance with </w:t>
      </w:r>
      <w:r w:rsidR="009410AC" w:rsidRPr="00163241">
        <w:rPr>
          <w:color w:val="000000" w:themeColor="text1"/>
        </w:rPr>
        <w:t xml:space="preserve">s </w:t>
      </w:r>
      <w:r w:rsidRPr="00163241">
        <w:rPr>
          <w:color w:val="000000" w:themeColor="text1"/>
        </w:rPr>
        <w:t>74F(2)(</w:t>
      </w:r>
      <w:r w:rsidR="009E1366" w:rsidRPr="00163241">
        <w:rPr>
          <w:color w:val="000000" w:themeColor="text1"/>
        </w:rPr>
        <w:t>c</w:t>
      </w:r>
      <w:r w:rsidRPr="00163241">
        <w:rPr>
          <w:color w:val="000000" w:themeColor="text1"/>
        </w:rPr>
        <w:t xml:space="preserve">) RERCC </w:t>
      </w:r>
      <w:r w:rsidR="00826AB5" w:rsidRPr="00163241">
        <w:rPr>
          <w:color w:val="000000" w:themeColor="text1"/>
        </w:rPr>
        <w:t>P</w:t>
      </w:r>
      <w:r w:rsidRPr="00163241">
        <w:rPr>
          <w:color w:val="000000" w:themeColor="text1"/>
        </w:rPr>
        <w:t xml:space="preserve">lans must </w:t>
      </w:r>
      <w:r w:rsidR="00007523" w:rsidRPr="00163241">
        <w:rPr>
          <w:color w:val="000000" w:themeColor="text1"/>
        </w:rPr>
        <w:t xml:space="preserve">comply with and </w:t>
      </w:r>
      <w:r w:rsidRPr="00163241">
        <w:rPr>
          <w:color w:val="000000" w:themeColor="text1"/>
        </w:rPr>
        <w:t xml:space="preserve">have due </w:t>
      </w:r>
      <w:r w:rsidR="0042182E" w:rsidRPr="00163241">
        <w:rPr>
          <w:color w:val="000000" w:themeColor="text1"/>
        </w:rPr>
        <w:t>regard to the CERCC Plan</w:t>
      </w:r>
      <w:r w:rsidR="00007523" w:rsidRPr="00163241">
        <w:rPr>
          <w:color w:val="000000" w:themeColor="text1"/>
        </w:rPr>
        <w:t>.</w:t>
      </w:r>
      <w:r w:rsidR="0042182E" w:rsidRPr="00163241">
        <w:rPr>
          <w:color w:val="000000" w:themeColor="text1"/>
        </w:rPr>
        <w:t xml:space="preserve"> </w:t>
      </w:r>
      <w:r w:rsidR="00D33B6F" w:rsidRPr="00163241">
        <w:rPr>
          <w:color w:val="000000" w:themeColor="text1"/>
        </w:rPr>
        <w:t>Responsible e</w:t>
      </w:r>
      <w:r w:rsidR="003268F2" w:rsidRPr="00163241">
        <w:rPr>
          <w:color w:val="000000" w:themeColor="text1"/>
        </w:rPr>
        <w:t xml:space="preserve">ntities may have direct responsibility </w:t>
      </w:r>
      <w:r w:rsidR="00E40116" w:rsidRPr="00163241">
        <w:rPr>
          <w:color w:val="000000" w:themeColor="text1"/>
        </w:rPr>
        <w:t>to</w:t>
      </w:r>
      <w:r w:rsidR="003268F2" w:rsidRPr="00163241">
        <w:rPr>
          <w:color w:val="000000" w:themeColor="text1"/>
        </w:rPr>
        <w:t xml:space="preserve"> </w:t>
      </w:r>
      <w:r w:rsidR="00A839DB" w:rsidRPr="00163241">
        <w:rPr>
          <w:color w:val="000000" w:themeColor="text1"/>
        </w:rPr>
        <w:t xml:space="preserve">implement further actions to mitigate </w:t>
      </w:r>
      <w:r w:rsidR="002B2A60" w:rsidRPr="00163241">
        <w:rPr>
          <w:color w:val="000000" w:themeColor="text1"/>
        </w:rPr>
        <w:t>sector</w:t>
      </w:r>
      <w:r w:rsidR="00FF0F97" w:rsidRPr="00163241">
        <w:rPr>
          <w:color w:val="000000" w:themeColor="text1"/>
        </w:rPr>
        <w:t>-</w:t>
      </w:r>
      <w:r w:rsidR="002B2A60" w:rsidRPr="00163241">
        <w:rPr>
          <w:color w:val="000000" w:themeColor="text1"/>
        </w:rPr>
        <w:t>level risk documented</w:t>
      </w:r>
      <w:r w:rsidR="00694A00" w:rsidRPr="00163241">
        <w:rPr>
          <w:color w:val="000000" w:themeColor="text1"/>
        </w:rPr>
        <w:t xml:space="preserve"> in the </w:t>
      </w:r>
      <w:r w:rsidR="003268F2" w:rsidRPr="00163241">
        <w:rPr>
          <w:color w:val="000000" w:themeColor="text1"/>
        </w:rPr>
        <w:t xml:space="preserve">CERCC Plan, or </w:t>
      </w:r>
      <w:r w:rsidR="00CF31D5" w:rsidRPr="00163241">
        <w:rPr>
          <w:color w:val="000000" w:themeColor="text1"/>
        </w:rPr>
        <w:t xml:space="preserve">they may have risks </w:t>
      </w:r>
      <w:r w:rsidR="002466FD" w:rsidRPr="00163241">
        <w:rPr>
          <w:color w:val="000000" w:themeColor="text1"/>
        </w:rPr>
        <w:t>that</w:t>
      </w:r>
      <w:r w:rsidR="00C4025D" w:rsidRPr="00163241">
        <w:rPr>
          <w:color w:val="000000" w:themeColor="text1"/>
        </w:rPr>
        <w:t xml:space="preserve"> are the same as or similar to </w:t>
      </w:r>
      <w:r w:rsidR="00F05DD3" w:rsidRPr="00163241">
        <w:rPr>
          <w:color w:val="000000" w:themeColor="text1"/>
        </w:rPr>
        <w:t>CERCC Plan</w:t>
      </w:r>
      <w:r w:rsidR="002B2A60" w:rsidRPr="00163241">
        <w:rPr>
          <w:color w:val="000000" w:themeColor="text1"/>
        </w:rPr>
        <w:t xml:space="preserve"> risks</w:t>
      </w:r>
      <w:r w:rsidR="00F05DD3" w:rsidRPr="00163241">
        <w:rPr>
          <w:color w:val="000000" w:themeColor="text1"/>
        </w:rPr>
        <w:t xml:space="preserve">. </w:t>
      </w:r>
      <w:r w:rsidR="007F2B9C" w:rsidRPr="00163241">
        <w:rPr>
          <w:color w:val="000000" w:themeColor="text1"/>
        </w:rPr>
        <w:t>For example, key business processes to ensure ongoing service to the community may also function as a control to mitigate a sector</w:t>
      </w:r>
      <w:r w:rsidR="00FF0F97" w:rsidRPr="00163241">
        <w:rPr>
          <w:color w:val="000000" w:themeColor="text1"/>
        </w:rPr>
        <w:t>-</w:t>
      </w:r>
      <w:r w:rsidR="007F2B9C" w:rsidRPr="00163241">
        <w:rPr>
          <w:color w:val="000000" w:themeColor="text1"/>
        </w:rPr>
        <w:t>wide risk. This would be especially relevant where the responsible entity is also a sole service provider in the sector.</w:t>
      </w:r>
    </w:p>
    <w:p w14:paraId="105A505E" w14:textId="2227B17E" w:rsidR="006F4D91" w:rsidRPr="00163241" w:rsidRDefault="00B93AC8" w:rsidP="005B6564">
      <w:pPr>
        <w:pStyle w:val="BodyText"/>
        <w:rPr>
          <w:color w:val="000000" w:themeColor="text1"/>
        </w:rPr>
      </w:pPr>
      <w:r w:rsidRPr="00163241">
        <w:rPr>
          <w:color w:val="000000" w:themeColor="text1"/>
        </w:rPr>
        <w:lastRenderedPageBreak/>
        <w:t>Where either of th</w:t>
      </w:r>
      <w:r w:rsidR="00E40116" w:rsidRPr="00163241">
        <w:rPr>
          <w:color w:val="000000" w:themeColor="text1"/>
        </w:rPr>
        <w:t>e</w:t>
      </w:r>
      <w:r w:rsidRPr="00163241">
        <w:rPr>
          <w:color w:val="000000" w:themeColor="text1"/>
        </w:rPr>
        <w:t xml:space="preserve">se conditions exist, </w:t>
      </w:r>
      <w:r w:rsidR="002466FD" w:rsidRPr="00163241">
        <w:rPr>
          <w:color w:val="000000" w:themeColor="text1"/>
        </w:rPr>
        <w:t>entities</w:t>
      </w:r>
      <w:r w:rsidRPr="00163241">
        <w:rPr>
          <w:color w:val="000000" w:themeColor="text1"/>
        </w:rPr>
        <w:t xml:space="preserve"> </w:t>
      </w:r>
      <w:r w:rsidR="000C4F9C" w:rsidRPr="00163241">
        <w:rPr>
          <w:color w:val="000000" w:themeColor="text1"/>
        </w:rPr>
        <w:t>must</w:t>
      </w:r>
      <w:r w:rsidR="00FC7BBB" w:rsidRPr="00163241">
        <w:rPr>
          <w:color w:val="000000" w:themeColor="text1"/>
        </w:rPr>
        <w:t xml:space="preserve"> demonstrate </w:t>
      </w:r>
      <w:r w:rsidR="00F84740" w:rsidRPr="00163241">
        <w:rPr>
          <w:color w:val="000000" w:themeColor="text1"/>
        </w:rPr>
        <w:t xml:space="preserve">compliance with </w:t>
      </w:r>
      <w:r w:rsidR="003D684A" w:rsidRPr="00163241">
        <w:rPr>
          <w:color w:val="000000" w:themeColor="text1"/>
        </w:rPr>
        <w:t xml:space="preserve">delivering on </w:t>
      </w:r>
      <w:r w:rsidR="00E80C3A" w:rsidRPr="00163241">
        <w:rPr>
          <w:color w:val="000000" w:themeColor="text1"/>
        </w:rPr>
        <w:t xml:space="preserve">any </w:t>
      </w:r>
      <w:r w:rsidR="00E37483" w:rsidRPr="00163241">
        <w:rPr>
          <w:color w:val="000000" w:themeColor="text1"/>
        </w:rPr>
        <w:t>actions documente</w:t>
      </w:r>
      <w:r w:rsidR="0053045A" w:rsidRPr="00163241">
        <w:rPr>
          <w:color w:val="000000" w:themeColor="text1"/>
        </w:rPr>
        <w:t>d in the CERCC Plan</w:t>
      </w:r>
      <w:r w:rsidR="00C644D3" w:rsidRPr="00163241">
        <w:rPr>
          <w:color w:val="000000" w:themeColor="text1"/>
        </w:rPr>
        <w:t xml:space="preserve"> </w:t>
      </w:r>
      <w:r w:rsidR="00B913D4" w:rsidRPr="00163241">
        <w:rPr>
          <w:color w:val="000000" w:themeColor="text1"/>
        </w:rPr>
        <w:t>and</w:t>
      </w:r>
      <w:r w:rsidR="00511C07" w:rsidRPr="00163241">
        <w:rPr>
          <w:color w:val="000000" w:themeColor="text1"/>
        </w:rPr>
        <w:t xml:space="preserve"> </w:t>
      </w:r>
      <w:r w:rsidR="00B32058" w:rsidRPr="00163241">
        <w:rPr>
          <w:color w:val="000000" w:themeColor="text1"/>
        </w:rPr>
        <w:t xml:space="preserve">that </w:t>
      </w:r>
      <w:r w:rsidR="00511C07" w:rsidRPr="00163241">
        <w:rPr>
          <w:color w:val="000000" w:themeColor="text1"/>
        </w:rPr>
        <w:t xml:space="preserve">they </w:t>
      </w:r>
      <w:r w:rsidR="0046324D" w:rsidRPr="00163241">
        <w:rPr>
          <w:color w:val="000000" w:themeColor="text1"/>
        </w:rPr>
        <w:t xml:space="preserve">are taking </w:t>
      </w:r>
      <w:r w:rsidR="004B5C77" w:rsidRPr="00163241">
        <w:rPr>
          <w:color w:val="000000" w:themeColor="text1"/>
        </w:rPr>
        <w:t xml:space="preserve">action to </w:t>
      </w:r>
      <w:r w:rsidR="00511C07" w:rsidRPr="00163241">
        <w:rPr>
          <w:color w:val="000000" w:themeColor="text1"/>
        </w:rPr>
        <w:t>further reduc</w:t>
      </w:r>
      <w:r w:rsidR="004B5C77" w:rsidRPr="00163241">
        <w:rPr>
          <w:color w:val="000000" w:themeColor="text1"/>
        </w:rPr>
        <w:t>e</w:t>
      </w:r>
      <w:r w:rsidR="00511C07" w:rsidRPr="00163241">
        <w:rPr>
          <w:color w:val="000000" w:themeColor="text1"/>
        </w:rPr>
        <w:t xml:space="preserve"> </w:t>
      </w:r>
      <w:r w:rsidR="00102FBC" w:rsidRPr="00163241">
        <w:rPr>
          <w:color w:val="000000" w:themeColor="text1"/>
        </w:rPr>
        <w:t>their highest rated risks</w:t>
      </w:r>
      <w:r w:rsidR="0053045A" w:rsidRPr="00163241">
        <w:rPr>
          <w:color w:val="000000" w:themeColor="text1"/>
        </w:rPr>
        <w:t xml:space="preserve">. </w:t>
      </w:r>
      <w:r w:rsidR="00141D7A" w:rsidRPr="00163241">
        <w:rPr>
          <w:color w:val="000000" w:themeColor="text1"/>
        </w:rPr>
        <w:t>The RERCC Plan risk register (</w:t>
      </w:r>
      <w:r w:rsidR="00B031D6" w:rsidRPr="00163241">
        <w:rPr>
          <w:color w:val="000000" w:themeColor="text1"/>
        </w:rPr>
        <w:t>MS E</w:t>
      </w:r>
      <w:r w:rsidR="00141D7A" w:rsidRPr="00163241">
        <w:rPr>
          <w:color w:val="000000" w:themeColor="text1"/>
        </w:rPr>
        <w:t xml:space="preserve">xcel format) </w:t>
      </w:r>
      <w:r w:rsidR="00254ED1" w:rsidRPr="00163241">
        <w:rPr>
          <w:color w:val="000000" w:themeColor="text1"/>
        </w:rPr>
        <w:t xml:space="preserve">includes </w:t>
      </w:r>
      <w:r w:rsidR="00694A00" w:rsidRPr="00163241">
        <w:rPr>
          <w:color w:val="000000" w:themeColor="text1"/>
        </w:rPr>
        <w:t>CERCC</w:t>
      </w:r>
      <w:r w:rsidR="003738FB" w:rsidRPr="00163241">
        <w:rPr>
          <w:color w:val="000000" w:themeColor="text1"/>
        </w:rPr>
        <w:t xml:space="preserve"> Plan</w:t>
      </w:r>
      <w:r w:rsidR="00694A00" w:rsidRPr="00163241">
        <w:rPr>
          <w:color w:val="000000" w:themeColor="text1"/>
        </w:rPr>
        <w:t xml:space="preserve"> risk</w:t>
      </w:r>
      <w:r w:rsidR="003A2A1F" w:rsidRPr="00163241">
        <w:rPr>
          <w:color w:val="000000" w:themeColor="text1"/>
        </w:rPr>
        <w:t>s</w:t>
      </w:r>
      <w:r w:rsidR="003738FB" w:rsidRPr="00163241">
        <w:rPr>
          <w:color w:val="000000" w:themeColor="text1"/>
        </w:rPr>
        <w:t xml:space="preserve"> </w:t>
      </w:r>
      <w:r w:rsidR="00164392" w:rsidRPr="00163241">
        <w:rPr>
          <w:color w:val="000000" w:themeColor="text1"/>
        </w:rPr>
        <w:t xml:space="preserve">to support </w:t>
      </w:r>
      <w:r w:rsidR="00E91DD8" w:rsidRPr="00163241">
        <w:rPr>
          <w:color w:val="000000" w:themeColor="text1"/>
        </w:rPr>
        <w:t>complianc</w:t>
      </w:r>
      <w:r w:rsidR="00201D09" w:rsidRPr="00163241">
        <w:rPr>
          <w:color w:val="000000" w:themeColor="text1"/>
        </w:rPr>
        <w:t xml:space="preserve">e. Entities may </w:t>
      </w:r>
      <w:r w:rsidR="005B3E06" w:rsidRPr="00163241">
        <w:rPr>
          <w:color w:val="000000" w:themeColor="text1"/>
        </w:rPr>
        <w:t xml:space="preserve">opt to utilise the supplied </w:t>
      </w:r>
      <w:r w:rsidR="00B031D6" w:rsidRPr="00163241">
        <w:rPr>
          <w:color w:val="000000" w:themeColor="text1"/>
        </w:rPr>
        <w:t>MS E</w:t>
      </w:r>
      <w:r w:rsidR="005B3E06" w:rsidRPr="00163241">
        <w:rPr>
          <w:color w:val="000000" w:themeColor="text1"/>
        </w:rPr>
        <w:t xml:space="preserve">xcel </w:t>
      </w:r>
      <w:r w:rsidR="00782D2E" w:rsidRPr="00163241">
        <w:rPr>
          <w:color w:val="000000" w:themeColor="text1"/>
        </w:rPr>
        <w:t xml:space="preserve">risk register </w:t>
      </w:r>
      <w:r w:rsidR="006F516E" w:rsidRPr="00163241">
        <w:rPr>
          <w:color w:val="000000" w:themeColor="text1"/>
        </w:rPr>
        <w:t>spreadsheet</w:t>
      </w:r>
      <w:r w:rsidR="00CA4DF5" w:rsidRPr="00163241">
        <w:rPr>
          <w:color w:val="000000" w:themeColor="text1"/>
        </w:rPr>
        <w:t xml:space="preserve"> </w:t>
      </w:r>
      <w:r w:rsidR="005B3E06" w:rsidRPr="00163241">
        <w:rPr>
          <w:color w:val="000000" w:themeColor="text1"/>
        </w:rPr>
        <w:t xml:space="preserve">or incorporate the same approach into their own </w:t>
      </w:r>
      <w:r w:rsidR="00B031D6" w:rsidRPr="00163241">
        <w:rPr>
          <w:color w:val="000000" w:themeColor="text1"/>
        </w:rPr>
        <w:t>MS E</w:t>
      </w:r>
      <w:r w:rsidR="005B3E06" w:rsidRPr="00163241">
        <w:rPr>
          <w:color w:val="000000" w:themeColor="text1"/>
        </w:rPr>
        <w:t xml:space="preserve">xcel </w:t>
      </w:r>
      <w:r w:rsidR="005A7FCE" w:rsidRPr="00163241">
        <w:rPr>
          <w:color w:val="000000" w:themeColor="text1"/>
        </w:rPr>
        <w:t>risk register</w:t>
      </w:r>
      <w:r w:rsidR="005B3E06" w:rsidRPr="00163241">
        <w:rPr>
          <w:color w:val="000000" w:themeColor="text1"/>
        </w:rPr>
        <w:t xml:space="preserve">. </w:t>
      </w:r>
    </w:p>
    <w:p w14:paraId="302E99F4" w14:textId="5C9C62F4" w:rsidR="00586465" w:rsidRPr="00163241" w:rsidRDefault="000D0B29" w:rsidP="00A16CDA">
      <w:pPr>
        <w:spacing w:after="480"/>
        <w:rPr>
          <w:b/>
          <w:bCs/>
          <w:sz w:val="28"/>
          <w:szCs w:val="18"/>
        </w:rPr>
      </w:pPr>
      <w:r w:rsidRPr="00163241">
        <w:rPr>
          <w:b/>
          <w:bCs/>
          <w:sz w:val="28"/>
          <w:szCs w:val="18"/>
          <w:highlight w:val="yellow"/>
        </w:rPr>
        <w:t xml:space="preserve">The following information is </w:t>
      </w:r>
      <w:r w:rsidRPr="00163241">
        <w:rPr>
          <w:b/>
          <w:bCs/>
          <w:sz w:val="28"/>
          <w:szCs w:val="18"/>
          <w:highlight w:val="yellow"/>
          <w:u w:val="single"/>
        </w:rPr>
        <w:t>mandatory</w:t>
      </w:r>
      <w:r w:rsidR="00586465" w:rsidRPr="00163241">
        <w:rPr>
          <w:b/>
          <w:bCs/>
          <w:sz w:val="28"/>
          <w:szCs w:val="18"/>
          <w:highlight w:val="yellow"/>
        </w:rPr>
        <w:t>:</w:t>
      </w:r>
    </w:p>
    <w:p w14:paraId="24E3B122" w14:textId="46122E3C" w:rsidR="00E202F5" w:rsidRPr="00163241" w:rsidRDefault="006F2886" w:rsidP="0066529D">
      <w:pPr>
        <w:pStyle w:val="Heading4"/>
        <w:spacing w:after="480"/>
      </w:pPr>
      <w:r w:rsidRPr="00163241">
        <w:t>3.6.4.2</w:t>
      </w:r>
      <w:r w:rsidRPr="00163241">
        <w:tab/>
      </w:r>
      <w:r w:rsidR="00A12B72" w:rsidRPr="00163241">
        <w:t>Expe</w:t>
      </w:r>
      <w:r w:rsidR="0007059C" w:rsidRPr="00163241">
        <w:t>cted risk profile content</w:t>
      </w:r>
    </w:p>
    <w:p w14:paraId="2764941A" w14:textId="536CA3D2" w:rsidR="000B787F" w:rsidRPr="00163241" w:rsidRDefault="00630F9E" w:rsidP="005B6564">
      <w:pPr>
        <w:pStyle w:val="BodyText"/>
        <w:rPr>
          <w:b/>
          <w:color w:val="000000" w:themeColor="text1"/>
          <w:shd w:val="clear" w:color="auto" w:fill="FFFFFF"/>
        </w:rPr>
      </w:pPr>
      <w:r w:rsidRPr="00163241">
        <w:rPr>
          <w:b/>
          <w:color w:val="000000" w:themeColor="text1"/>
        </w:rPr>
        <w:t>Tip:</w:t>
      </w:r>
      <w:r w:rsidRPr="00163241">
        <w:rPr>
          <w:color w:val="000000" w:themeColor="text1"/>
        </w:rPr>
        <w:t xml:space="preserve"> </w:t>
      </w:r>
      <w:r w:rsidR="000B787F" w:rsidRPr="00163241">
        <w:rPr>
          <w:color w:val="000000" w:themeColor="text1"/>
        </w:rPr>
        <w:t>T</w:t>
      </w:r>
      <w:r w:rsidR="000B787F" w:rsidRPr="00163241">
        <w:rPr>
          <w:color w:val="000000" w:themeColor="text1"/>
          <w:shd w:val="clear" w:color="auto" w:fill="FFFFFF"/>
        </w:rPr>
        <w:t>he information may be provided as:</w:t>
      </w:r>
    </w:p>
    <w:p w14:paraId="62534109" w14:textId="77777777" w:rsidR="00BF04E1" w:rsidRDefault="000B787F" w:rsidP="00646AC5">
      <w:pPr>
        <w:pStyle w:val="ListNumber"/>
        <w:numPr>
          <w:ilvl w:val="0"/>
          <w:numId w:val="22"/>
        </w:numPr>
        <w:rPr>
          <w:color w:val="000000" w:themeColor="text1"/>
          <w:shd w:val="clear" w:color="auto" w:fill="FFFFFF"/>
        </w:rPr>
      </w:pPr>
      <w:r w:rsidRPr="00163241">
        <w:rPr>
          <w:color w:val="000000" w:themeColor="text1"/>
          <w:shd w:val="clear" w:color="auto" w:fill="FFFFFF"/>
        </w:rPr>
        <w:t xml:space="preserve">a high-level summary (refer to Part 4.1 in the </w:t>
      </w:r>
      <w:r w:rsidRPr="00E60281">
        <w:rPr>
          <w:b/>
          <w:bCs/>
          <w:color w:val="000000" w:themeColor="text1"/>
          <w:highlight w:val="cyan"/>
        </w:rPr>
        <w:t>optional</w:t>
      </w:r>
      <w:r w:rsidRPr="00163241">
        <w:rPr>
          <w:color w:val="000000" w:themeColor="text1"/>
          <w:shd w:val="clear" w:color="auto" w:fill="FFFFFF"/>
        </w:rPr>
        <w:t xml:space="preserve"> RERCC Plan Template)</w:t>
      </w:r>
    </w:p>
    <w:p w14:paraId="4BF28F58" w14:textId="5E2C3DFF" w:rsidR="000B787F" w:rsidRPr="00BF04E1" w:rsidRDefault="000B787F" w:rsidP="00646AC5">
      <w:pPr>
        <w:pStyle w:val="ListNumber"/>
        <w:numPr>
          <w:ilvl w:val="0"/>
          <w:numId w:val="22"/>
        </w:numPr>
        <w:rPr>
          <w:color w:val="000000" w:themeColor="text1"/>
          <w:shd w:val="clear" w:color="auto" w:fill="FFFFFF"/>
        </w:rPr>
      </w:pPr>
      <w:r w:rsidRPr="00BF04E1">
        <w:rPr>
          <w:color w:val="000000" w:themeColor="text1"/>
        </w:rPr>
        <w:t>a detailed copy of the relevant risks submitted in a risk register, in MS Excel format and provided as an attachment.</w:t>
      </w:r>
    </w:p>
    <w:p w14:paraId="67C702B4" w14:textId="18DF5CA9" w:rsidR="00654344" w:rsidRPr="00163241" w:rsidRDefault="00654344" w:rsidP="005B6564">
      <w:pPr>
        <w:pStyle w:val="BodyText"/>
        <w:rPr>
          <w:color w:val="000000" w:themeColor="text1"/>
        </w:rPr>
      </w:pPr>
      <w:r w:rsidRPr="00163241">
        <w:rPr>
          <w:color w:val="000000" w:themeColor="text1"/>
        </w:rPr>
        <w:t xml:space="preserve">In determining inclusions for this </w:t>
      </w:r>
      <w:r w:rsidR="004D773E" w:rsidRPr="00163241">
        <w:rPr>
          <w:color w:val="000000" w:themeColor="text1"/>
        </w:rPr>
        <w:t>part</w:t>
      </w:r>
      <w:r w:rsidRPr="00163241">
        <w:rPr>
          <w:color w:val="000000" w:themeColor="text1"/>
        </w:rPr>
        <w:t xml:space="preserve">, responsible entities should restrict their </w:t>
      </w:r>
      <w:r w:rsidR="002426EF" w:rsidRPr="00163241">
        <w:rPr>
          <w:color w:val="000000" w:themeColor="text1"/>
        </w:rPr>
        <w:t xml:space="preserve">risk </w:t>
      </w:r>
      <w:r w:rsidRPr="00163241">
        <w:rPr>
          <w:color w:val="000000" w:themeColor="text1"/>
        </w:rPr>
        <w:t>profile information to:</w:t>
      </w:r>
    </w:p>
    <w:p w14:paraId="58BFB0E5" w14:textId="77777777" w:rsidR="00654344" w:rsidRPr="00163241" w:rsidRDefault="00654344" w:rsidP="005B6564">
      <w:pPr>
        <w:pStyle w:val="ListBullet"/>
        <w:rPr>
          <w:color w:val="000000" w:themeColor="text1"/>
        </w:rPr>
      </w:pPr>
      <w:r w:rsidRPr="00163241">
        <w:rPr>
          <w:color w:val="000000" w:themeColor="text1"/>
        </w:rPr>
        <w:t xml:space="preserve">risks with the highest risk ratings as per the responsible entity risk matrix and risk acceptance table </w:t>
      </w:r>
    </w:p>
    <w:p w14:paraId="4CF2248C" w14:textId="33CDDAF7" w:rsidR="00654344" w:rsidRPr="00163241" w:rsidRDefault="00654344" w:rsidP="005B6564">
      <w:pPr>
        <w:pStyle w:val="ListBullet"/>
        <w:rPr>
          <w:color w:val="000000" w:themeColor="text1"/>
        </w:rPr>
      </w:pPr>
      <w:r w:rsidRPr="00163241">
        <w:rPr>
          <w:color w:val="000000" w:themeColor="text1"/>
        </w:rPr>
        <w:t>lower</w:t>
      </w:r>
      <w:r w:rsidR="00FF0F97" w:rsidRPr="00163241">
        <w:rPr>
          <w:color w:val="000000" w:themeColor="text1"/>
        </w:rPr>
        <w:t>-</w:t>
      </w:r>
      <w:r w:rsidRPr="00163241">
        <w:rPr>
          <w:color w:val="000000" w:themeColor="text1"/>
        </w:rPr>
        <w:t>rated risks</w:t>
      </w:r>
      <w:r w:rsidR="00196DEF" w:rsidRPr="00163241">
        <w:rPr>
          <w:color w:val="000000" w:themeColor="text1"/>
        </w:rPr>
        <w:t>,</w:t>
      </w:r>
      <w:r w:rsidRPr="00163241">
        <w:rPr>
          <w:color w:val="000000" w:themeColor="text1"/>
        </w:rPr>
        <w:t xml:space="preserve"> with very high levels of uncertainty that </w:t>
      </w:r>
      <w:r w:rsidR="00EE721E" w:rsidRPr="00163241">
        <w:rPr>
          <w:color w:val="000000" w:themeColor="text1"/>
        </w:rPr>
        <w:t xml:space="preserve">may become </w:t>
      </w:r>
      <w:r w:rsidR="003A5F5B" w:rsidRPr="00163241">
        <w:rPr>
          <w:color w:val="000000" w:themeColor="text1"/>
        </w:rPr>
        <w:t>highest</w:t>
      </w:r>
      <w:r w:rsidR="00FF0F97" w:rsidRPr="00163241">
        <w:rPr>
          <w:color w:val="000000" w:themeColor="text1"/>
        </w:rPr>
        <w:t>-</w:t>
      </w:r>
      <w:r w:rsidR="003A5F5B" w:rsidRPr="00163241">
        <w:rPr>
          <w:color w:val="000000" w:themeColor="text1"/>
        </w:rPr>
        <w:t>rated risks</w:t>
      </w:r>
      <w:r w:rsidR="00FF7BB1" w:rsidRPr="00163241">
        <w:rPr>
          <w:color w:val="000000" w:themeColor="text1"/>
        </w:rPr>
        <w:t xml:space="preserve"> if the</w:t>
      </w:r>
      <w:r w:rsidR="00A4659B" w:rsidRPr="00163241">
        <w:rPr>
          <w:color w:val="000000" w:themeColor="text1"/>
        </w:rPr>
        <w:t xml:space="preserve"> likelihood changes.</w:t>
      </w:r>
      <w:r w:rsidR="003A5F5B" w:rsidRPr="00163241">
        <w:rPr>
          <w:color w:val="000000" w:themeColor="text1"/>
        </w:rPr>
        <w:t xml:space="preserve"> </w:t>
      </w:r>
    </w:p>
    <w:p w14:paraId="2BEF98EF" w14:textId="7B560D18" w:rsidR="00AE5F96" w:rsidRPr="00163241" w:rsidRDefault="00480B17" w:rsidP="005B6564">
      <w:pPr>
        <w:pStyle w:val="BodyText"/>
        <w:rPr>
          <w:color w:val="000000" w:themeColor="text1"/>
        </w:rPr>
      </w:pPr>
      <w:r w:rsidRPr="00163241">
        <w:rPr>
          <w:color w:val="000000" w:themeColor="text1"/>
        </w:rPr>
        <w:t>T</w:t>
      </w:r>
      <w:r w:rsidR="00F27CCF" w:rsidRPr="00163241">
        <w:rPr>
          <w:color w:val="000000" w:themeColor="text1"/>
        </w:rPr>
        <w:t xml:space="preserve">he following information must be provided </w:t>
      </w:r>
      <w:r w:rsidR="00F751A8" w:rsidRPr="00163241">
        <w:rPr>
          <w:color w:val="000000" w:themeColor="text1"/>
        </w:rPr>
        <w:t xml:space="preserve">to comply with this </w:t>
      </w:r>
      <w:r w:rsidR="00143C39" w:rsidRPr="00163241">
        <w:rPr>
          <w:color w:val="000000" w:themeColor="text1"/>
        </w:rPr>
        <w:t>part</w:t>
      </w:r>
      <w:r w:rsidR="00FF0F97" w:rsidRPr="00163241">
        <w:rPr>
          <w:color w:val="000000" w:themeColor="text1"/>
        </w:rPr>
        <w:t>:</w:t>
      </w:r>
      <w:r w:rsidR="00957FE4" w:rsidRPr="00163241">
        <w:rPr>
          <w:color w:val="000000" w:themeColor="text1"/>
        </w:rPr>
        <w:t xml:space="preserve"> </w:t>
      </w:r>
    </w:p>
    <w:p w14:paraId="2FB41549" w14:textId="260CF7D3" w:rsidR="0051773F" w:rsidRPr="00163241" w:rsidRDefault="00FF0F97" w:rsidP="005B6564">
      <w:pPr>
        <w:pStyle w:val="ListBullet"/>
        <w:rPr>
          <w:color w:val="000000" w:themeColor="text1"/>
        </w:rPr>
      </w:pPr>
      <w:r w:rsidRPr="00163241">
        <w:rPr>
          <w:color w:val="000000" w:themeColor="text1"/>
        </w:rPr>
        <w:t>A</w:t>
      </w:r>
      <w:r w:rsidR="0051773F" w:rsidRPr="00163241">
        <w:rPr>
          <w:color w:val="000000" w:themeColor="text1"/>
        </w:rPr>
        <w:t xml:space="preserve"> summary of the key risks</w:t>
      </w:r>
      <w:r w:rsidR="00F87F54" w:rsidRPr="00163241">
        <w:rPr>
          <w:color w:val="000000" w:themeColor="text1"/>
        </w:rPr>
        <w:t>.</w:t>
      </w:r>
      <w:r w:rsidR="0051773F" w:rsidRPr="00163241">
        <w:rPr>
          <w:color w:val="000000" w:themeColor="text1"/>
        </w:rPr>
        <w:t xml:space="preserve"> </w:t>
      </w:r>
    </w:p>
    <w:p w14:paraId="10F9F1EB" w14:textId="2242039C" w:rsidR="0092675A" w:rsidRPr="00163241" w:rsidRDefault="00FF0F97" w:rsidP="005B6564">
      <w:pPr>
        <w:pStyle w:val="ListBullet"/>
        <w:rPr>
          <w:color w:val="000000" w:themeColor="text1"/>
        </w:rPr>
      </w:pPr>
      <w:r w:rsidRPr="00163241">
        <w:rPr>
          <w:color w:val="000000" w:themeColor="text1"/>
        </w:rPr>
        <w:t>A</w:t>
      </w:r>
      <w:r w:rsidR="00122F89" w:rsidRPr="00163241">
        <w:rPr>
          <w:color w:val="000000" w:themeColor="text1"/>
        </w:rPr>
        <w:t xml:space="preserve"> </w:t>
      </w:r>
      <w:r w:rsidR="006B75E4" w:rsidRPr="00163241">
        <w:rPr>
          <w:color w:val="000000" w:themeColor="text1"/>
        </w:rPr>
        <w:t>r</w:t>
      </w:r>
      <w:r w:rsidR="00637295" w:rsidRPr="00163241">
        <w:rPr>
          <w:color w:val="000000" w:themeColor="text1"/>
        </w:rPr>
        <w:t xml:space="preserve">isk register or risk report that provides sufficient detail to </w:t>
      </w:r>
      <w:r w:rsidR="00F2428D" w:rsidRPr="00163241">
        <w:rPr>
          <w:color w:val="000000" w:themeColor="text1"/>
        </w:rPr>
        <w:t xml:space="preserve">clearly </w:t>
      </w:r>
      <w:r w:rsidR="00637295" w:rsidRPr="00163241">
        <w:rPr>
          <w:color w:val="000000" w:themeColor="text1"/>
        </w:rPr>
        <w:t xml:space="preserve">understand the risk profile. </w:t>
      </w:r>
      <w:r w:rsidR="00DF1712" w:rsidRPr="00163241">
        <w:rPr>
          <w:color w:val="000000" w:themeColor="text1"/>
        </w:rPr>
        <w:t xml:space="preserve">For the purposes of this </w:t>
      </w:r>
      <w:r w:rsidR="00143C39" w:rsidRPr="00163241">
        <w:rPr>
          <w:color w:val="000000" w:themeColor="text1"/>
        </w:rPr>
        <w:t>part</w:t>
      </w:r>
      <w:r w:rsidR="00DF1712" w:rsidRPr="00163241">
        <w:rPr>
          <w:color w:val="000000" w:themeColor="text1"/>
        </w:rPr>
        <w:t xml:space="preserve">, ‘detail’ </w:t>
      </w:r>
      <w:r w:rsidR="000B4E8B" w:rsidRPr="00163241">
        <w:rPr>
          <w:color w:val="000000" w:themeColor="text1"/>
        </w:rPr>
        <w:t xml:space="preserve">means </w:t>
      </w:r>
      <w:r w:rsidR="00DF1712" w:rsidRPr="00163241">
        <w:rPr>
          <w:color w:val="000000" w:themeColor="text1"/>
        </w:rPr>
        <w:t>the</w:t>
      </w:r>
      <w:r w:rsidR="0092675A" w:rsidRPr="00163241">
        <w:rPr>
          <w:color w:val="000000" w:themeColor="text1"/>
        </w:rPr>
        <w:t>:</w:t>
      </w:r>
    </w:p>
    <w:p w14:paraId="62692DBD" w14:textId="77777777" w:rsidR="00662508" w:rsidRPr="00163241" w:rsidRDefault="00662508" w:rsidP="00DC199A">
      <w:pPr>
        <w:pStyle w:val="ListBullet"/>
        <w:numPr>
          <w:ilvl w:val="1"/>
          <w:numId w:val="17"/>
        </w:numPr>
        <w:rPr>
          <w:color w:val="000000" w:themeColor="text1"/>
        </w:rPr>
      </w:pPr>
      <w:r w:rsidRPr="00163241">
        <w:rPr>
          <w:color w:val="000000" w:themeColor="text1"/>
        </w:rPr>
        <w:t>risk ID</w:t>
      </w:r>
    </w:p>
    <w:p w14:paraId="780C9B60" w14:textId="77777777" w:rsidR="00662508" w:rsidRPr="00163241" w:rsidRDefault="00662508" w:rsidP="00DC199A">
      <w:pPr>
        <w:pStyle w:val="ListBullet"/>
        <w:numPr>
          <w:ilvl w:val="1"/>
          <w:numId w:val="17"/>
        </w:numPr>
        <w:rPr>
          <w:color w:val="000000" w:themeColor="text1"/>
        </w:rPr>
      </w:pPr>
      <w:r w:rsidRPr="00163241">
        <w:rPr>
          <w:color w:val="000000" w:themeColor="text1"/>
        </w:rPr>
        <w:lastRenderedPageBreak/>
        <w:t>date risk was identified</w:t>
      </w:r>
    </w:p>
    <w:p w14:paraId="16B1AB69" w14:textId="77777777" w:rsidR="00662508" w:rsidRPr="00163241" w:rsidRDefault="00662508" w:rsidP="00DC199A">
      <w:pPr>
        <w:pStyle w:val="ListBullet"/>
        <w:numPr>
          <w:ilvl w:val="1"/>
          <w:numId w:val="17"/>
        </w:numPr>
        <w:rPr>
          <w:color w:val="000000" w:themeColor="text1"/>
        </w:rPr>
      </w:pPr>
      <w:r w:rsidRPr="00163241">
        <w:rPr>
          <w:color w:val="000000" w:themeColor="text1"/>
        </w:rPr>
        <w:t>risk event</w:t>
      </w:r>
    </w:p>
    <w:p w14:paraId="3909A699" w14:textId="77777777" w:rsidR="00662508" w:rsidRPr="00163241" w:rsidRDefault="00662508" w:rsidP="00DC199A">
      <w:pPr>
        <w:pStyle w:val="ListBullet"/>
        <w:numPr>
          <w:ilvl w:val="1"/>
          <w:numId w:val="17"/>
        </w:numPr>
        <w:rPr>
          <w:color w:val="000000" w:themeColor="text1"/>
        </w:rPr>
      </w:pPr>
      <w:r w:rsidRPr="00163241">
        <w:rPr>
          <w:color w:val="000000" w:themeColor="text1"/>
        </w:rPr>
        <w:t xml:space="preserve">causes </w:t>
      </w:r>
    </w:p>
    <w:p w14:paraId="4249120D" w14:textId="77777777" w:rsidR="00662508" w:rsidRPr="00163241" w:rsidRDefault="00662508" w:rsidP="00DC199A">
      <w:pPr>
        <w:pStyle w:val="ListBullet"/>
        <w:numPr>
          <w:ilvl w:val="1"/>
          <w:numId w:val="17"/>
        </w:numPr>
        <w:rPr>
          <w:color w:val="000000" w:themeColor="text1"/>
        </w:rPr>
      </w:pPr>
      <w:r w:rsidRPr="00163241">
        <w:rPr>
          <w:color w:val="000000" w:themeColor="text1"/>
        </w:rPr>
        <w:t xml:space="preserve">consequences </w:t>
      </w:r>
    </w:p>
    <w:p w14:paraId="084647BB" w14:textId="77777777" w:rsidR="00662508" w:rsidRPr="00163241" w:rsidRDefault="00662508" w:rsidP="00DC199A">
      <w:pPr>
        <w:pStyle w:val="ListBullet"/>
        <w:numPr>
          <w:ilvl w:val="1"/>
          <w:numId w:val="17"/>
        </w:numPr>
        <w:rPr>
          <w:color w:val="000000" w:themeColor="text1"/>
        </w:rPr>
      </w:pPr>
      <w:r w:rsidRPr="00163241">
        <w:rPr>
          <w:color w:val="000000" w:themeColor="text1"/>
        </w:rPr>
        <w:t>risk owner</w:t>
      </w:r>
    </w:p>
    <w:p w14:paraId="0B3A7D98" w14:textId="77777777" w:rsidR="00662508" w:rsidRPr="00163241" w:rsidRDefault="00662508" w:rsidP="00DC199A">
      <w:pPr>
        <w:pStyle w:val="ListBullet"/>
        <w:numPr>
          <w:ilvl w:val="1"/>
          <w:numId w:val="17"/>
        </w:numPr>
        <w:rPr>
          <w:color w:val="000000" w:themeColor="text1"/>
        </w:rPr>
      </w:pPr>
      <w:r w:rsidRPr="00163241">
        <w:rPr>
          <w:color w:val="000000" w:themeColor="text1"/>
        </w:rPr>
        <w:t>risk category</w:t>
      </w:r>
    </w:p>
    <w:p w14:paraId="5DF0ED95" w14:textId="77777777" w:rsidR="00662508" w:rsidRPr="00163241" w:rsidRDefault="00662508" w:rsidP="00DC199A">
      <w:pPr>
        <w:pStyle w:val="ListBullet"/>
        <w:numPr>
          <w:ilvl w:val="1"/>
          <w:numId w:val="17"/>
        </w:numPr>
        <w:rPr>
          <w:color w:val="000000" w:themeColor="text1"/>
        </w:rPr>
      </w:pPr>
      <w:r w:rsidRPr="00163241">
        <w:rPr>
          <w:color w:val="000000" w:themeColor="text1"/>
        </w:rPr>
        <w:t>controls (including control effectiveness and review dates)</w:t>
      </w:r>
    </w:p>
    <w:p w14:paraId="7ED76443" w14:textId="77777777" w:rsidR="00662508" w:rsidRPr="00163241" w:rsidRDefault="00662508" w:rsidP="00DC199A">
      <w:pPr>
        <w:pStyle w:val="ListBullet"/>
        <w:numPr>
          <w:ilvl w:val="1"/>
          <w:numId w:val="17"/>
        </w:numPr>
        <w:rPr>
          <w:color w:val="000000" w:themeColor="text1"/>
        </w:rPr>
      </w:pPr>
      <w:r w:rsidRPr="00163241">
        <w:rPr>
          <w:color w:val="000000" w:themeColor="text1"/>
        </w:rPr>
        <w:t>control owner</w:t>
      </w:r>
    </w:p>
    <w:p w14:paraId="282E5733" w14:textId="77777777" w:rsidR="00662508" w:rsidRPr="00163241" w:rsidRDefault="00662508" w:rsidP="00DC199A">
      <w:pPr>
        <w:pStyle w:val="ListBullet"/>
        <w:numPr>
          <w:ilvl w:val="1"/>
          <w:numId w:val="17"/>
        </w:numPr>
        <w:rPr>
          <w:color w:val="000000" w:themeColor="text1"/>
        </w:rPr>
      </w:pPr>
      <w:r w:rsidRPr="00163241">
        <w:rPr>
          <w:color w:val="000000" w:themeColor="text1"/>
        </w:rPr>
        <w:t xml:space="preserve">current risk rating (including current likelihood and consequence) </w:t>
      </w:r>
    </w:p>
    <w:p w14:paraId="14D418EB" w14:textId="77777777" w:rsidR="00662508" w:rsidRPr="00163241" w:rsidRDefault="00662508" w:rsidP="00DC199A">
      <w:pPr>
        <w:pStyle w:val="ListBullet"/>
        <w:numPr>
          <w:ilvl w:val="1"/>
          <w:numId w:val="17"/>
        </w:numPr>
        <w:rPr>
          <w:color w:val="000000" w:themeColor="text1"/>
        </w:rPr>
      </w:pPr>
      <w:r w:rsidRPr="00163241">
        <w:rPr>
          <w:color w:val="000000" w:themeColor="text1"/>
        </w:rPr>
        <w:t xml:space="preserve">risk treatment option (risk acceptance) </w:t>
      </w:r>
    </w:p>
    <w:p w14:paraId="27CCBD99" w14:textId="77777777" w:rsidR="00662508" w:rsidRPr="00163241" w:rsidRDefault="00662508" w:rsidP="00DC199A">
      <w:pPr>
        <w:pStyle w:val="ListBullet"/>
        <w:numPr>
          <w:ilvl w:val="1"/>
          <w:numId w:val="17"/>
        </w:numPr>
        <w:rPr>
          <w:color w:val="000000" w:themeColor="text1"/>
        </w:rPr>
      </w:pPr>
      <w:r w:rsidRPr="00163241">
        <w:rPr>
          <w:color w:val="000000" w:themeColor="text1"/>
        </w:rPr>
        <w:t xml:space="preserve">treatment title </w:t>
      </w:r>
    </w:p>
    <w:p w14:paraId="74926255" w14:textId="5A8C0F86" w:rsidR="00662508" w:rsidRPr="00163241" w:rsidRDefault="00662508" w:rsidP="00DC199A">
      <w:pPr>
        <w:pStyle w:val="ListBullet"/>
        <w:numPr>
          <w:ilvl w:val="1"/>
          <w:numId w:val="17"/>
        </w:numPr>
        <w:rPr>
          <w:color w:val="000000" w:themeColor="text1"/>
        </w:rPr>
      </w:pPr>
      <w:r w:rsidRPr="00163241">
        <w:rPr>
          <w:color w:val="000000" w:themeColor="text1"/>
        </w:rPr>
        <w:t>treatment owner</w:t>
      </w:r>
    </w:p>
    <w:p w14:paraId="2ED34939" w14:textId="4A3C7885" w:rsidR="00662508" w:rsidRPr="00163241" w:rsidRDefault="00662508" w:rsidP="00DC199A">
      <w:pPr>
        <w:pStyle w:val="ListBullet"/>
        <w:numPr>
          <w:ilvl w:val="1"/>
          <w:numId w:val="17"/>
        </w:numPr>
        <w:rPr>
          <w:color w:val="000000" w:themeColor="text1"/>
        </w:rPr>
      </w:pPr>
      <w:r w:rsidRPr="00163241">
        <w:rPr>
          <w:color w:val="000000" w:themeColor="text1"/>
        </w:rPr>
        <w:t xml:space="preserve">treatment status </w:t>
      </w:r>
    </w:p>
    <w:p w14:paraId="7AACCA5F" w14:textId="77777777" w:rsidR="00662508" w:rsidRPr="00163241" w:rsidRDefault="00662508" w:rsidP="00DC199A">
      <w:pPr>
        <w:pStyle w:val="ListBullet"/>
        <w:numPr>
          <w:ilvl w:val="1"/>
          <w:numId w:val="17"/>
        </w:numPr>
        <w:rPr>
          <w:color w:val="000000" w:themeColor="text1"/>
        </w:rPr>
      </w:pPr>
      <w:r w:rsidRPr="00163241">
        <w:rPr>
          <w:color w:val="000000" w:themeColor="text1"/>
        </w:rPr>
        <w:t>residual risk rating (including residual likelihood and consequence)</w:t>
      </w:r>
    </w:p>
    <w:p w14:paraId="51DCA754" w14:textId="77777777" w:rsidR="00662508" w:rsidRPr="00163241" w:rsidRDefault="00662508" w:rsidP="00DC199A">
      <w:pPr>
        <w:pStyle w:val="ListBullet"/>
        <w:numPr>
          <w:ilvl w:val="1"/>
          <w:numId w:val="17"/>
        </w:numPr>
        <w:rPr>
          <w:color w:val="000000" w:themeColor="text1"/>
        </w:rPr>
      </w:pPr>
      <w:r w:rsidRPr="00163241">
        <w:rPr>
          <w:color w:val="000000" w:themeColor="text1"/>
        </w:rPr>
        <w:t>date the risk was last reviewed</w:t>
      </w:r>
    </w:p>
    <w:p w14:paraId="190C356F" w14:textId="77777777" w:rsidR="00662508" w:rsidRPr="00163241" w:rsidRDefault="00662508" w:rsidP="00DC199A">
      <w:pPr>
        <w:pStyle w:val="ListBullet"/>
        <w:numPr>
          <w:ilvl w:val="1"/>
          <w:numId w:val="17"/>
        </w:numPr>
        <w:rPr>
          <w:color w:val="000000" w:themeColor="text1"/>
        </w:rPr>
      </w:pPr>
      <w:r w:rsidRPr="00163241">
        <w:rPr>
          <w:color w:val="000000" w:themeColor="text1"/>
        </w:rPr>
        <w:t xml:space="preserve">relevant comments about the risk or review of the risk. </w:t>
      </w:r>
    </w:p>
    <w:p w14:paraId="32157083" w14:textId="59F8AF93" w:rsidR="00F201B0" w:rsidRPr="00163241" w:rsidRDefault="00662508" w:rsidP="005B6564">
      <w:pPr>
        <w:pStyle w:val="BodyText"/>
        <w:rPr>
          <w:color w:val="000000" w:themeColor="text1"/>
        </w:rPr>
      </w:pPr>
      <w:r w:rsidRPr="00163241">
        <w:rPr>
          <w:color w:val="000000" w:themeColor="text1"/>
        </w:rPr>
        <w:t xml:space="preserve">Ensure treatments that are also actions from the CERCC Plan are clearly identifiable. </w:t>
      </w:r>
      <w:r w:rsidR="000F4141" w:rsidRPr="00163241">
        <w:rPr>
          <w:color w:val="000000" w:themeColor="text1"/>
        </w:rPr>
        <w:t xml:space="preserve">An example summary is provided in </w:t>
      </w:r>
      <w:r w:rsidR="00F14392" w:rsidRPr="00163241">
        <w:rPr>
          <w:color w:val="000000" w:themeColor="text1"/>
        </w:rPr>
        <w:t>P</w:t>
      </w:r>
      <w:r w:rsidR="00001ED3" w:rsidRPr="00163241">
        <w:rPr>
          <w:color w:val="000000" w:themeColor="text1"/>
        </w:rPr>
        <w:t xml:space="preserve">art 4.1 in the RERCC Plan </w:t>
      </w:r>
      <w:r w:rsidR="00FC5EAB" w:rsidRPr="00163241">
        <w:rPr>
          <w:color w:val="000000" w:themeColor="text1"/>
        </w:rPr>
        <w:t>Template (MS Word format)</w:t>
      </w:r>
      <w:r w:rsidR="000F4141" w:rsidRPr="00163241">
        <w:rPr>
          <w:color w:val="000000" w:themeColor="text1"/>
        </w:rPr>
        <w:t xml:space="preserve">. </w:t>
      </w:r>
    </w:p>
    <w:p w14:paraId="3D424A9E" w14:textId="76BFEA30" w:rsidR="007E749E" w:rsidRPr="00163241" w:rsidRDefault="006F2886" w:rsidP="00D87F22">
      <w:pPr>
        <w:pStyle w:val="Heading4"/>
      </w:pPr>
      <w:r w:rsidRPr="00163241">
        <w:t>3.6.4.3</w:t>
      </w:r>
      <w:r w:rsidRPr="00163241">
        <w:tab/>
      </w:r>
      <w:r w:rsidR="00E1421C" w:rsidRPr="00163241">
        <w:t>Risk treatments</w:t>
      </w:r>
      <w:r w:rsidR="007E749E" w:rsidRPr="00163241">
        <w:t xml:space="preserve"> </w:t>
      </w:r>
      <w:r w:rsidR="000A6333" w:rsidRPr="00163241">
        <w:t xml:space="preserve">to </w:t>
      </w:r>
      <w:r w:rsidR="00F25346" w:rsidRPr="00163241">
        <w:t xml:space="preserve">minimise </w:t>
      </w:r>
      <w:r w:rsidR="001C7349" w:rsidRPr="00163241">
        <w:t xml:space="preserve">or prevent </w:t>
      </w:r>
      <w:r w:rsidR="00F25346" w:rsidRPr="00163241">
        <w:t>risks</w:t>
      </w:r>
    </w:p>
    <w:p w14:paraId="14E38B0C" w14:textId="0DFD231F" w:rsidR="00BA1ACE" w:rsidRPr="00163241" w:rsidRDefault="009A6E26" w:rsidP="005B6564">
      <w:pPr>
        <w:pStyle w:val="BodyText"/>
        <w:rPr>
          <w:color w:val="000000" w:themeColor="text1"/>
        </w:rPr>
      </w:pPr>
      <w:r w:rsidRPr="00163241">
        <w:rPr>
          <w:color w:val="000000" w:themeColor="text1"/>
        </w:rPr>
        <w:t xml:space="preserve">Risk treatments are referenced in the </w:t>
      </w:r>
      <w:r w:rsidR="001669BE" w:rsidRPr="00163241">
        <w:rPr>
          <w:color w:val="000000" w:themeColor="text1"/>
        </w:rPr>
        <w:t xml:space="preserve">CE </w:t>
      </w:r>
      <w:r w:rsidRPr="00163241">
        <w:rPr>
          <w:color w:val="000000" w:themeColor="text1"/>
        </w:rPr>
        <w:t xml:space="preserve">Act and </w:t>
      </w:r>
      <w:r w:rsidR="001669BE" w:rsidRPr="00163241">
        <w:rPr>
          <w:color w:val="000000" w:themeColor="text1"/>
        </w:rPr>
        <w:t xml:space="preserve">CE </w:t>
      </w:r>
      <w:r w:rsidR="004E273F" w:rsidRPr="00163241">
        <w:rPr>
          <w:color w:val="000000" w:themeColor="text1"/>
        </w:rPr>
        <w:t xml:space="preserve">RCCP </w:t>
      </w:r>
      <w:r w:rsidR="001669BE" w:rsidRPr="00163241">
        <w:rPr>
          <w:color w:val="000000" w:themeColor="text1"/>
        </w:rPr>
        <w:t>R</w:t>
      </w:r>
      <w:r w:rsidRPr="00163241">
        <w:rPr>
          <w:color w:val="000000" w:themeColor="text1"/>
        </w:rPr>
        <w:t xml:space="preserve">egulations as </w:t>
      </w:r>
      <w:r w:rsidR="004A622D" w:rsidRPr="00163241">
        <w:rPr>
          <w:color w:val="000000" w:themeColor="text1"/>
        </w:rPr>
        <w:t>‘</w:t>
      </w:r>
      <w:r w:rsidRPr="00163241">
        <w:rPr>
          <w:color w:val="000000" w:themeColor="text1"/>
        </w:rPr>
        <w:t>actions and contingency measures taken</w:t>
      </w:r>
      <w:r w:rsidR="00B50EE1" w:rsidRPr="00163241">
        <w:rPr>
          <w:color w:val="000000" w:themeColor="text1"/>
        </w:rPr>
        <w:t>,</w:t>
      </w:r>
      <w:r w:rsidRPr="00163241">
        <w:rPr>
          <w:color w:val="000000" w:themeColor="text1"/>
        </w:rPr>
        <w:t xml:space="preserve"> </w:t>
      </w:r>
      <w:r w:rsidR="00E23286" w:rsidRPr="00163241">
        <w:rPr>
          <w:color w:val="000000" w:themeColor="text1"/>
        </w:rPr>
        <w:t xml:space="preserve">or proposed to be taken </w:t>
      </w:r>
      <w:r w:rsidRPr="00163241">
        <w:rPr>
          <w:color w:val="000000" w:themeColor="text1"/>
        </w:rPr>
        <w:t>by the responsible entity</w:t>
      </w:r>
      <w:r w:rsidR="00B50EE1" w:rsidRPr="00163241">
        <w:rPr>
          <w:color w:val="000000" w:themeColor="text1"/>
        </w:rPr>
        <w:t>,</w:t>
      </w:r>
      <w:r w:rsidRPr="00163241">
        <w:rPr>
          <w:color w:val="000000" w:themeColor="text1"/>
        </w:rPr>
        <w:t xml:space="preserve"> to </w:t>
      </w:r>
      <w:r w:rsidR="003A69D3" w:rsidRPr="00163241">
        <w:rPr>
          <w:color w:val="000000" w:themeColor="text1"/>
        </w:rPr>
        <w:t>minimise</w:t>
      </w:r>
      <w:r w:rsidRPr="00163241">
        <w:rPr>
          <w:color w:val="000000" w:themeColor="text1"/>
        </w:rPr>
        <w:t xml:space="preserve"> such risks</w:t>
      </w:r>
      <w:r w:rsidR="0082012E" w:rsidRPr="00163241">
        <w:rPr>
          <w:color w:val="000000" w:themeColor="text1"/>
        </w:rPr>
        <w:t>.</w:t>
      </w:r>
      <w:r w:rsidR="001D5FD4" w:rsidRPr="00163241">
        <w:rPr>
          <w:color w:val="000000" w:themeColor="text1"/>
        </w:rPr>
        <w:t>’</w:t>
      </w:r>
      <w:r w:rsidR="0082012E" w:rsidRPr="00163241">
        <w:rPr>
          <w:color w:val="000000" w:themeColor="text1"/>
        </w:rPr>
        <w:t xml:space="preserve"> </w:t>
      </w:r>
      <w:r w:rsidR="001F5256" w:rsidRPr="00163241">
        <w:rPr>
          <w:color w:val="000000" w:themeColor="text1"/>
        </w:rPr>
        <w:t>T</w:t>
      </w:r>
      <w:r w:rsidR="00872887" w:rsidRPr="00163241">
        <w:rPr>
          <w:color w:val="000000" w:themeColor="text1"/>
        </w:rPr>
        <w:t xml:space="preserve">he following </w:t>
      </w:r>
      <w:r w:rsidR="008E0A77" w:rsidRPr="00163241">
        <w:rPr>
          <w:color w:val="000000" w:themeColor="text1"/>
        </w:rPr>
        <w:t xml:space="preserve">information </w:t>
      </w:r>
      <w:r w:rsidR="00B835B1" w:rsidRPr="00163241">
        <w:rPr>
          <w:color w:val="000000" w:themeColor="text1"/>
        </w:rPr>
        <w:t xml:space="preserve">is required </w:t>
      </w:r>
      <w:r w:rsidR="00872887" w:rsidRPr="00163241">
        <w:rPr>
          <w:color w:val="000000" w:themeColor="text1"/>
        </w:rPr>
        <w:t xml:space="preserve">for the </w:t>
      </w:r>
      <w:r w:rsidR="005E326C" w:rsidRPr="00163241">
        <w:rPr>
          <w:color w:val="000000" w:themeColor="text1"/>
        </w:rPr>
        <w:t>purposes of</w:t>
      </w:r>
      <w:r w:rsidR="00985B90" w:rsidRPr="00163241">
        <w:rPr>
          <w:color w:val="000000" w:themeColor="text1"/>
        </w:rPr>
        <w:t xml:space="preserve"> </w:t>
      </w:r>
      <w:r w:rsidR="009410AC" w:rsidRPr="00163241">
        <w:rPr>
          <w:color w:val="000000" w:themeColor="text1"/>
        </w:rPr>
        <w:t>s</w:t>
      </w:r>
      <w:r w:rsidR="003E2307" w:rsidRPr="00163241">
        <w:rPr>
          <w:color w:val="000000" w:themeColor="text1"/>
        </w:rPr>
        <w:t xml:space="preserve"> </w:t>
      </w:r>
      <w:r w:rsidR="00B835B1" w:rsidRPr="00163241">
        <w:rPr>
          <w:color w:val="000000" w:themeColor="text1"/>
        </w:rPr>
        <w:t>74F</w:t>
      </w:r>
      <w:r w:rsidR="00F577A1" w:rsidRPr="00163241">
        <w:rPr>
          <w:color w:val="000000" w:themeColor="text1"/>
        </w:rPr>
        <w:t>(2)(b) of the CE Act</w:t>
      </w:r>
      <w:r w:rsidRPr="00163241">
        <w:rPr>
          <w:color w:val="000000" w:themeColor="text1"/>
        </w:rPr>
        <w:t xml:space="preserve"> and </w:t>
      </w:r>
      <w:r w:rsidR="00394AE5" w:rsidRPr="00163241">
        <w:rPr>
          <w:color w:val="000000" w:themeColor="text1"/>
        </w:rPr>
        <w:t>reg</w:t>
      </w:r>
      <w:r w:rsidR="00B60C6F" w:rsidRPr="00163241">
        <w:rPr>
          <w:color w:val="000000" w:themeColor="text1"/>
        </w:rPr>
        <w:t>ulation</w:t>
      </w:r>
      <w:r w:rsidR="009B20ED" w:rsidRPr="00163241">
        <w:rPr>
          <w:color w:val="000000" w:themeColor="text1"/>
        </w:rPr>
        <w:t xml:space="preserve"> </w:t>
      </w:r>
      <w:r w:rsidRPr="00163241">
        <w:rPr>
          <w:color w:val="000000" w:themeColor="text1"/>
        </w:rPr>
        <w:t>12(k)</w:t>
      </w:r>
      <w:r w:rsidR="0082012E" w:rsidRPr="00163241">
        <w:rPr>
          <w:color w:val="000000" w:themeColor="text1"/>
        </w:rPr>
        <w:t xml:space="preserve"> of the CE </w:t>
      </w:r>
      <w:r w:rsidR="004E273F" w:rsidRPr="00163241">
        <w:rPr>
          <w:color w:val="000000" w:themeColor="text1"/>
        </w:rPr>
        <w:t xml:space="preserve">RCCP </w:t>
      </w:r>
      <w:r w:rsidR="0082012E" w:rsidRPr="00163241">
        <w:rPr>
          <w:color w:val="000000" w:themeColor="text1"/>
        </w:rPr>
        <w:t>Regulations</w:t>
      </w:r>
      <w:r w:rsidR="00F577A1" w:rsidRPr="00163241">
        <w:rPr>
          <w:color w:val="000000" w:themeColor="text1"/>
        </w:rPr>
        <w:t xml:space="preserve">. </w:t>
      </w:r>
    </w:p>
    <w:p w14:paraId="54855FA8" w14:textId="0C21534F" w:rsidR="00883532" w:rsidRPr="00163241" w:rsidRDefault="008F46EC" w:rsidP="005B6564">
      <w:pPr>
        <w:pStyle w:val="BodyText"/>
        <w:rPr>
          <w:color w:val="000000" w:themeColor="text1"/>
        </w:rPr>
      </w:pPr>
      <w:r w:rsidRPr="00163241">
        <w:rPr>
          <w:color w:val="000000" w:themeColor="text1"/>
        </w:rPr>
        <w:lastRenderedPageBreak/>
        <w:t xml:space="preserve">Responsible entities are required in the RERCC Plan to detail </w:t>
      </w:r>
      <w:r w:rsidR="007D1C46" w:rsidRPr="00163241">
        <w:rPr>
          <w:color w:val="000000" w:themeColor="text1"/>
        </w:rPr>
        <w:t>the treatments listed in the risk register to further reduce the highest rated risks</w:t>
      </w:r>
      <w:r w:rsidR="00FE7A30" w:rsidRPr="00163241">
        <w:rPr>
          <w:color w:val="000000" w:themeColor="text1"/>
        </w:rPr>
        <w:t>.</w:t>
      </w:r>
    </w:p>
    <w:p w14:paraId="73958EF8" w14:textId="13BB89C6" w:rsidR="007D1C46" w:rsidRPr="00163241" w:rsidRDefault="0070089F" w:rsidP="005B6564">
      <w:pPr>
        <w:pStyle w:val="BodyText"/>
        <w:rPr>
          <w:color w:val="000000" w:themeColor="text1"/>
        </w:rPr>
      </w:pPr>
      <w:r w:rsidRPr="00163241">
        <w:rPr>
          <w:color w:val="000000" w:themeColor="text1"/>
        </w:rPr>
        <w:t>This includes</w:t>
      </w:r>
      <w:r w:rsidR="005E1228" w:rsidRPr="00163241">
        <w:rPr>
          <w:color w:val="000000" w:themeColor="text1"/>
        </w:rPr>
        <w:t xml:space="preserve"> indicating</w:t>
      </w:r>
      <w:r w:rsidR="002E4EAE" w:rsidRPr="00163241">
        <w:rPr>
          <w:color w:val="000000" w:themeColor="text1"/>
        </w:rPr>
        <w:t>:</w:t>
      </w:r>
    </w:p>
    <w:p w14:paraId="4B9AC863" w14:textId="3BAF3FED" w:rsidR="007D1C46" w:rsidRPr="00163241" w:rsidRDefault="00E12B40" w:rsidP="005B6564">
      <w:pPr>
        <w:pStyle w:val="ListBullet"/>
        <w:rPr>
          <w:color w:val="000000" w:themeColor="text1"/>
        </w:rPr>
      </w:pPr>
      <w:r w:rsidRPr="00163241">
        <w:rPr>
          <w:color w:val="000000" w:themeColor="text1"/>
        </w:rPr>
        <w:t>w</w:t>
      </w:r>
      <w:r w:rsidR="007D1C46" w:rsidRPr="00163241">
        <w:rPr>
          <w:color w:val="000000" w:themeColor="text1"/>
        </w:rPr>
        <w:t xml:space="preserve">hat treatments have </w:t>
      </w:r>
      <w:r w:rsidR="001C77AC" w:rsidRPr="00163241">
        <w:rPr>
          <w:color w:val="000000" w:themeColor="text1"/>
        </w:rPr>
        <w:t xml:space="preserve">been </w:t>
      </w:r>
      <w:r w:rsidR="00AB3F9B" w:rsidRPr="00163241">
        <w:rPr>
          <w:color w:val="000000" w:themeColor="text1"/>
        </w:rPr>
        <w:t xml:space="preserve">conducted </w:t>
      </w:r>
      <w:r w:rsidR="007D1C46" w:rsidRPr="00163241">
        <w:rPr>
          <w:color w:val="000000" w:themeColor="text1"/>
        </w:rPr>
        <w:t>to further reduce the highest rated risks</w:t>
      </w:r>
      <w:r w:rsidR="00672183" w:rsidRPr="00163241">
        <w:rPr>
          <w:color w:val="000000" w:themeColor="text1"/>
        </w:rPr>
        <w:t>?</w:t>
      </w:r>
      <w:r w:rsidR="007D1C46" w:rsidRPr="00163241">
        <w:rPr>
          <w:color w:val="000000" w:themeColor="text1"/>
        </w:rPr>
        <w:t xml:space="preserve"> </w:t>
      </w:r>
    </w:p>
    <w:p w14:paraId="0C066764" w14:textId="2A56F78F" w:rsidR="007D1C46" w:rsidRPr="00163241" w:rsidRDefault="007D1C46" w:rsidP="005B6564">
      <w:pPr>
        <w:pStyle w:val="ListBullet"/>
        <w:rPr>
          <w:color w:val="000000" w:themeColor="text1"/>
        </w:rPr>
      </w:pPr>
      <w:r w:rsidRPr="00163241">
        <w:rPr>
          <w:color w:val="000000" w:themeColor="text1"/>
        </w:rPr>
        <w:t>which of the treatments are also actions from the CERCC Plan</w:t>
      </w:r>
      <w:r w:rsidR="00672183" w:rsidRPr="00163241">
        <w:rPr>
          <w:color w:val="000000" w:themeColor="text1"/>
        </w:rPr>
        <w:t>?</w:t>
      </w:r>
    </w:p>
    <w:p w14:paraId="6CB9309B" w14:textId="2334DABF" w:rsidR="007D1C46" w:rsidRPr="00163241" w:rsidRDefault="0070089F" w:rsidP="005B6564">
      <w:pPr>
        <w:pStyle w:val="ListBullet"/>
        <w:rPr>
          <w:color w:val="000000" w:themeColor="text1"/>
        </w:rPr>
      </w:pPr>
      <w:r w:rsidRPr="00163241">
        <w:rPr>
          <w:color w:val="000000" w:themeColor="text1"/>
        </w:rPr>
        <w:t>w</w:t>
      </w:r>
      <w:r w:rsidR="007D1C46" w:rsidRPr="00163241">
        <w:rPr>
          <w:color w:val="000000" w:themeColor="text1"/>
        </w:rPr>
        <w:t>hich of these treatments are delayed, meaning exposures are being carried for longer than anticipated</w:t>
      </w:r>
      <w:r w:rsidR="00672183" w:rsidRPr="00163241">
        <w:rPr>
          <w:color w:val="000000" w:themeColor="text1"/>
        </w:rPr>
        <w:t>?</w:t>
      </w:r>
    </w:p>
    <w:p w14:paraId="6EF3AAA2" w14:textId="0D4C6627" w:rsidR="00E42059" w:rsidRPr="00163241" w:rsidRDefault="005E1228" w:rsidP="005B6564">
      <w:pPr>
        <w:pStyle w:val="ListBullet"/>
        <w:rPr>
          <w:color w:val="000000" w:themeColor="text1"/>
        </w:rPr>
      </w:pPr>
      <w:r w:rsidRPr="00163241">
        <w:rPr>
          <w:color w:val="000000" w:themeColor="text1"/>
        </w:rPr>
        <w:t>what</w:t>
      </w:r>
      <w:r w:rsidR="00672183" w:rsidRPr="00163241">
        <w:rPr>
          <w:color w:val="000000" w:themeColor="text1"/>
        </w:rPr>
        <w:t xml:space="preserve"> </w:t>
      </w:r>
      <w:r w:rsidR="007D1C46" w:rsidRPr="00163241">
        <w:rPr>
          <w:color w:val="000000" w:themeColor="text1"/>
        </w:rPr>
        <w:t xml:space="preserve">challenges </w:t>
      </w:r>
      <w:r w:rsidR="00672183" w:rsidRPr="00163241">
        <w:rPr>
          <w:color w:val="000000" w:themeColor="text1"/>
        </w:rPr>
        <w:t xml:space="preserve">are </w:t>
      </w:r>
      <w:r w:rsidR="007D1C46" w:rsidRPr="00163241">
        <w:rPr>
          <w:color w:val="000000" w:themeColor="text1"/>
        </w:rPr>
        <w:t>delaying completion of the key treatments and how are the challenges being managed</w:t>
      </w:r>
      <w:r w:rsidR="00672183" w:rsidRPr="00163241">
        <w:rPr>
          <w:color w:val="000000" w:themeColor="text1"/>
        </w:rPr>
        <w:t>?</w:t>
      </w:r>
    </w:p>
    <w:p w14:paraId="42E9DC8A" w14:textId="7AE5354F" w:rsidR="00F74D7E" w:rsidRPr="00163241" w:rsidRDefault="00E40995" w:rsidP="005B6564">
      <w:pPr>
        <w:pStyle w:val="BodyText"/>
        <w:rPr>
          <w:color w:val="000000" w:themeColor="text1"/>
        </w:rPr>
      </w:pPr>
      <w:r w:rsidRPr="00163241">
        <w:rPr>
          <w:color w:val="000000" w:themeColor="text1"/>
        </w:rPr>
        <w:t>Information should be p</w:t>
      </w:r>
      <w:r w:rsidR="00BA1ACE" w:rsidRPr="00163241">
        <w:rPr>
          <w:color w:val="000000" w:themeColor="text1"/>
        </w:rPr>
        <w:t>rovide</w:t>
      </w:r>
      <w:r w:rsidRPr="00163241">
        <w:rPr>
          <w:color w:val="000000" w:themeColor="text1"/>
        </w:rPr>
        <w:t>d</w:t>
      </w:r>
      <w:r w:rsidR="00BA1ACE" w:rsidRPr="00163241">
        <w:rPr>
          <w:color w:val="000000" w:themeColor="text1"/>
        </w:rPr>
        <w:t xml:space="preserve"> </w:t>
      </w:r>
      <w:r w:rsidR="009A00A2" w:rsidRPr="00163241">
        <w:rPr>
          <w:color w:val="000000" w:themeColor="text1"/>
        </w:rPr>
        <w:t xml:space="preserve">in the following </w:t>
      </w:r>
      <w:r w:rsidR="002A7D69" w:rsidRPr="00163241">
        <w:rPr>
          <w:color w:val="000000" w:themeColor="text1"/>
        </w:rPr>
        <w:t>layout:</w:t>
      </w:r>
    </w:p>
    <w:p w14:paraId="799EF321" w14:textId="6DBE75C1" w:rsidR="00181F6E" w:rsidRPr="00163241" w:rsidRDefault="00672183" w:rsidP="005B6564">
      <w:pPr>
        <w:pStyle w:val="ListBullet"/>
        <w:rPr>
          <w:color w:val="000000" w:themeColor="text1"/>
        </w:rPr>
      </w:pPr>
      <w:r w:rsidRPr="00163241">
        <w:rPr>
          <w:color w:val="000000" w:themeColor="text1"/>
        </w:rPr>
        <w:t>T</w:t>
      </w:r>
      <w:r w:rsidR="00181F6E" w:rsidRPr="00163241">
        <w:rPr>
          <w:color w:val="000000" w:themeColor="text1"/>
        </w:rPr>
        <w:t xml:space="preserve">reatment </w:t>
      </w:r>
      <w:r w:rsidR="009E55F3" w:rsidRPr="00163241">
        <w:rPr>
          <w:color w:val="000000" w:themeColor="text1"/>
        </w:rPr>
        <w:t>description</w:t>
      </w:r>
      <w:r w:rsidR="00B30DE0" w:rsidRPr="00163241">
        <w:rPr>
          <w:color w:val="000000" w:themeColor="text1"/>
        </w:rPr>
        <w:t>.</w:t>
      </w:r>
    </w:p>
    <w:p w14:paraId="1605F18B" w14:textId="3EB84CCC" w:rsidR="00297649" w:rsidRPr="00163241" w:rsidRDefault="00672183" w:rsidP="005B6564">
      <w:pPr>
        <w:pStyle w:val="ListBullet"/>
        <w:rPr>
          <w:color w:val="000000" w:themeColor="text1"/>
        </w:rPr>
      </w:pPr>
      <w:r w:rsidRPr="00163241">
        <w:rPr>
          <w:color w:val="000000" w:themeColor="text1"/>
        </w:rPr>
        <w:t>T</w:t>
      </w:r>
      <w:r w:rsidR="00297649" w:rsidRPr="00163241">
        <w:rPr>
          <w:color w:val="000000" w:themeColor="text1"/>
        </w:rPr>
        <w:t>reatment owner</w:t>
      </w:r>
      <w:r w:rsidR="00B30DE0" w:rsidRPr="00163241">
        <w:rPr>
          <w:color w:val="000000" w:themeColor="text1"/>
        </w:rPr>
        <w:t>.</w:t>
      </w:r>
    </w:p>
    <w:p w14:paraId="3F09FB2D" w14:textId="3F67064D" w:rsidR="00D72C1E" w:rsidRPr="00163241" w:rsidRDefault="00672183" w:rsidP="005B6564">
      <w:pPr>
        <w:pStyle w:val="ListBullet"/>
        <w:rPr>
          <w:color w:val="000000" w:themeColor="text1"/>
        </w:rPr>
      </w:pPr>
      <w:r w:rsidRPr="00163241">
        <w:rPr>
          <w:color w:val="000000" w:themeColor="text1"/>
        </w:rPr>
        <w:t>T</w:t>
      </w:r>
      <w:r w:rsidR="00D72C1E" w:rsidRPr="00163241">
        <w:rPr>
          <w:color w:val="000000" w:themeColor="text1"/>
        </w:rPr>
        <w:t>reatment status</w:t>
      </w:r>
      <w:r w:rsidR="00B30DE0" w:rsidRPr="00163241">
        <w:rPr>
          <w:color w:val="000000" w:themeColor="text1"/>
        </w:rPr>
        <w:t>.</w:t>
      </w:r>
      <w:r w:rsidR="00D72C1E" w:rsidRPr="00163241">
        <w:rPr>
          <w:color w:val="000000" w:themeColor="text1"/>
        </w:rPr>
        <w:t xml:space="preserve"> </w:t>
      </w:r>
    </w:p>
    <w:p w14:paraId="7DB6EA47" w14:textId="6E6989CB" w:rsidR="00D43445" w:rsidRPr="00163241" w:rsidRDefault="00672183" w:rsidP="005B6564">
      <w:pPr>
        <w:pStyle w:val="ListBullet"/>
        <w:rPr>
          <w:color w:val="000000" w:themeColor="text1"/>
        </w:rPr>
      </w:pPr>
      <w:r w:rsidRPr="00163241">
        <w:rPr>
          <w:color w:val="000000" w:themeColor="text1"/>
        </w:rPr>
        <w:t>T</w:t>
      </w:r>
      <w:r w:rsidR="00D43445" w:rsidRPr="00163241">
        <w:rPr>
          <w:color w:val="000000" w:themeColor="text1"/>
        </w:rPr>
        <w:t>reatment due date</w:t>
      </w:r>
      <w:r w:rsidR="00B30DE0" w:rsidRPr="00163241">
        <w:rPr>
          <w:color w:val="000000" w:themeColor="text1"/>
        </w:rPr>
        <w:t>.</w:t>
      </w:r>
    </w:p>
    <w:p w14:paraId="0DB7A325" w14:textId="61D81812" w:rsidR="00622DBC" w:rsidRPr="00163241" w:rsidRDefault="00672183" w:rsidP="005B6564">
      <w:pPr>
        <w:pStyle w:val="ListBullet"/>
        <w:rPr>
          <w:color w:val="000000" w:themeColor="text1"/>
        </w:rPr>
      </w:pPr>
      <w:r w:rsidRPr="00163241">
        <w:rPr>
          <w:color w:val="000000" w:themeColor="text1"/>
        </w:rPr>
        <w:t>T</w:t>
      </w:r>
      <w:r w:rsidR="007F4D0E" w:rsidRPr="00163241">
        <w:rPr>
          <w:color w:val="000000" w:themeColor="text1"/>
        </w:rPr>
        <w:t xml:space="preserve">reatment </w:t>
      </w:r>
      <w:r w:rsidR="00E34CAC" w:rsidRPr="00163241">
        <w:rPr>
          <w:color w:val="000000" w:themeColor="text1"/>
        </w:rPr>
        <w:t>completion</w:t>
      </w:r>
      <w:r w:rsidR="007F4D0E" w:rsidRPr="00163241">
        <w:rPr>
          <w:color w:val="000000" w:themeColor="text1"/>
        </w:rPr>
        <w:t xml:space="preserve"> date</w:t>
      </w:r>
      <w:r w:rsidR="00B30DE0" w:rsidRPr="00163241">
        <w:rPr>
          <w:color w:val="000000" w:themeColor="text1"/>
        </w:rPr>
        <w:t>.</w:t>
      </w:r>
      <w:r w:rsidR="007F4D0E" w:rsidRPr="00163241">
        <w:rPr>
          <w:color w:val="000000" w:themeColor="text1"/>
        </w:rPr>
        <w:t xml:space="preserve"> </w:t>
      </w:r>
    </w:p>
    <w:p w14:paraId="63290214" w14:textId="3A2056F6" w:rsidR="00A677CD" w:rsidRPr="00163241" w:rsidRDefault="00A677CD" w:rsidP="005B6564">
      <w:pPr>
        <w:pStyle w:val="ListBullet"/>
        <w:rPr>
          <w:color w:val="000000" w:themeColor="text1"/>
        </w:rPr>
      </w:pPr>
      <w:r w:rsidRPr="00163241">
        <w:rPr>
          <w:color w:val="000000" w:themeColor="text1"/>
        </w:rPr>
        <w:t xml:space="preserve">RERCC Plan Risk that the treatment </w:t>
      </w:r>
      <w:r w:rsidR="001D1CDC" w:rsidRPr="00163241">
        <w:rPr>
          <w:color w:val="000000" w:themeColor="text1"/>
        </w:rPr>
        <w:t>addresses</w:t>
      </w:r>
      <w:r w:rsidR="00B30DE0" w:rsidRPr="00163241">
        <w:rPr>
          <w:color w:val="000000" w:themeColor="text1"/>
        </w:rPr>
        <w:t>.</w:t>
      </w:r>
    </w:p>
    <w:p w14:paraId="195C8FC8" w14:textId="05B4EED7" w:rsidR="0045721B" w:rsidRPr="00163241" w:rsidRDefault="00A677CD" w:rsidP="005B6564">
      <w:pPr>
        <w:pStyle w:val="ListBullet"/>
        <w:rPr>
          <w:color w:val="000000" w:themeColor="text1"/>
        </w:rPr>
      </w:pPr>
      <w:r w:rsidRPr="00163241">
        <w:rPr>
          <w:color w:val="000000" w:themeColor="text1"/>
        </w:rPr>
        <w:t xml:space="preserve">Current rating of the RERCC Plan </w:t>
      </w:r>
      <w:r w:rsidR="00826AB5" w:rsidRPr="00163241">
        <w:rPr>
          <w:color w:val="000000" w:themeColor="text1"/>
        </w:rPr>
        <w:t>R</w:t>
      </w:r>
      <w:r w:rsidRPr="00163241">
        <w:rPr>
          <w:color w:val="000000" w:themeColor="text1"/>
        </w:rPr>
        <w:t>isk</w:t>
      </w:r>
      <w:r w:rsidR="00B30DE0" w:rsidRPr="00163241">
        <w:rPr>
          <w:color w:val="000000" w:themeColor="text1"/>
        </w:rPr>
        <w:t>.</w:t>
      </w:r>
    </w:p>
    <w:p w14:paraId="5D7B71C1" w14:textId="6A21FFDB" w:rsidR="00D550CE" w:rsidRPr="00163241" w:rsidRDefault="00A677CD" w:rsidP="005B6564">
      <w:pPr>
        <w:pStyle w:val="ListBullet"/>
        <w:rPr>
          <w:color w:val="000000" w:themeColor="text1"/>
        </w:rPr>
      </w:pPr>
      <w:r w:rsidRPr="00163241">
        <w:rPr>
          <w:color w:val="000000" w:themeColor="text1"/>
        </w:rPr>
        <w:t>Relevant risk in the CERCC Plan</w:t>
      </w:r>
      <w:r w:rsidR="00720BA7" w:rsidRPr="00163241">
        <w:rPr>
          <w:color w:val="000000" w:themeColor="text1"/>
        </w:rPr>
        <w:t>.</w:t>
      </w:r>
    </w:p>
    <w:p w14:paraId="72E26414" w14:textId="58C2BAFB" w:rsidR="00011480" w:rsidRPr="00163241" w:rsidRDefault="00011480" w:rsidP="005B6564">
      <w:pPr>
        <w:pStyle w:val="BodyText"/>
        <w:rPr>
          <w:color w:val="000000" w:themeColor="text1"/>
        </w:rPr>
      </w:pPr>
      <w:r w:rsidRPr="00163241">
        <w:rPr>
          <w:b/>
          <w:bCs/>
          <w:color w:val="000000" w:themeColor="text1"/>
        </w:rPr>
        <w:t>Tip:</w:t>
      </w:r>
      <w:r w:rsidRPr="00163241">
        <w:rPr>
          <w:color w:val="000000" w:themeColor="text1"/>
        </w:rPr>
        <w:t xml:space="preserve"> The purpose of investing in a risk treatment is to further reduce the current risk rating if the risk is outside of the entity’s risk appetite and/or the entity does not accept the risk at the assessed rating. Following completion of the risk treatments in the last reporting cycle, did any of the completed treatments lower the risk rating?</w:t>
      </w:r>
    </w:p>
    <w:p w14:paraId="1A355D36" w14:textId="16E9DC14" w:rsidR="00DB3E25" w:rsidRPr="00163241" w:rsidRDefault="006F2886" w:rsidP="00C52F56">
      <w:pPr>
        <w:pStyle w:val="Heading4"/>
        <w:spacing w:line="360" w:lineRule="auto"/>
      </w:pPr>
      <w:r w:rsidRPr="00163241">
        <w:lastRenderedPageBreak/>
        <w:t>3.6.</w:t>
      </w:r>
      <w:r w:rsidR="000C275A" w:rsidRPr="00163241">
        <w:t>4</w:t>
      </w:r>
      <w:r w:rsidRPr="00163241">
        <w:t>.</w:t>
      </w:r>
      <w:r w:rsidR="000C275A" w:rsidRPr="00163241">
        <w:t>4</w:t>
      </w:r>
      <w:r w:rsidR="000C275A" w:rsidRPr="00163241">
        <w:tab/>
      </w:r>
      <w:r w:rsidR="00DB3E25" w:rsidRPr="00163241">
        <w:t>Risk treatments programmed for completion in the next reporting cycle</w:t>
      </w:r>
    </w:p>
    <w:p w14:paraId="7D751DEA" w14:textId="57BE0FF0" w:rsidR="00502826" w:rsidRPr="00163241" w:rsidRDefault="00DB3E25" w:rsidP="005B6564">
      <w:pPr>
        <w:pStyle w:val="BodyText"/>
        <w:rPr>
          <w:color w:val="000000" w:themeColor="text1"/>
        </w:rPr>
      </w:pPr>
      <w:r w:rsidRPr="00163241">
        <w:rPr>
          <w:color w:val="000000" w:themeColor="text1"/>
        </w:rPr>
        <w:t>The following information is required for the purposes of s</w:t>
      </w:r>
      <w:r w:rsidR="002E66C7" w:rsidRPr="00163241">
        <w:rPr>
          <w:color w:val="000000" w:themeColor="text1"/>
        </w:rPr>
        <w:t xml:space="preserve"> </w:t>
      </w:r>
      <w:r w:rsidRPr="00163241">
        <w:rPr>
          <w:color w:val="000000" w:themeColor="text1"/>
        </w:rPr>
        <w:t>74F(2)(b) of the CE Act and reg</w:t>
      </w:r>
      <w:r w:rsidR="00DD7B5D" w:rsidRPr="00163241">
        <w:rPr>
          <w:color w:val="000000" w:themeColor="text1"/>
        </w:rPr>
        <w:t>ulation</w:t>
      </w:r>
      <w:r w:rsidRPr="00163241">
        <w:rPr>
          <w:color w:val="000000" w:themeColor="text1"/>
        </w:rPr>
        <w:t xml:space="preserve"> 12(k) of the CE RCCP Regulations.</w:t>
      </w:r>
    </w:p>
    <w:p w14:paraId="177E9760" w14:textId="77777777" w:rsidR="00502826" w:rsidRPr="00163241" w:rsidRDefault="00502826" w:rsidP="005B6564">
      <w:pPr>
        <w:pStyle w:val="BodyText"/>
        <w:rPr>
          <w:color w:val="000000" w:themeColor="text1"/>
        </w:rPr>
      </w:pPr>
      <w:r w:rsidRPr="00163241">
        <w:rPr>
          <w:color w:val="000000" w:themeColor="text1"/>
        </w:rPr>
        <w:t>Information should be provided in the following layout:</w:t>
      </w:r>
    </w:p>
    <w:p w14:paraId="5BEAAC3A" w14:textId="093B6EEC" w:rsidR="00DB3E25" w:rsidRPr="00163241" w:rsidRDefault="00DB3E25" w:rsidP="005B6564">
      <w:pPr>
        <w:pStyle w:val="ListBullet"/>
        <w:rPr>
          <w:color w:val="000000" w:themeColor="text1"/>
        </w:rPr>
      </w:pPr>
      <w:r w:rsidRPr="00163241">
        <w:rPr>
          <w:color w:val="000000" w:themeColor="text1"/>
        </w:rPr>
        <w:t>Treatment detail</w:t>
      </w:r>
      <w:r w:rsidR="00B30DE0" w:rsidRPr="00163241">
        <w:rPr>
          <w:color w:val="000000" w:themeColor="text1"/>
        </w:rPr>
        <w:t>.</w:t>
      </w:r>
    </w:p>
    <w:p w14:paraId="54DE1A77" w14:textId="481B0BC8" w:rsidR="00DB3E25" w:rsidRPr="00163241" w:rsidRDefault="00DB3E25" w:rsidP="005B6564">
      <w:pPr>
        <w:pStyle w:val="ListBullet"/>
        <w:rPr>
          <w:color w:val="000000" w:themeColor="text1"/>
        </w:rPr>
      </w:pPr>
      <w:r w:rsidRPr="00163241">
        <w:rPr>
          <w:color w:val="000000" w:themeColor="text1"/>
        </w:rPr>
        <w:t>Treatment owner</w:t>
      </w:r>
      <w:r w:rsidR="00B30DE0" w:rsidRPr="00163241">
        <w:rPr>
          <w:color w:val="000000" w:themeColor="text1"/>
        </w:rPr>
        <w:t>.</w:t>
      </w:r>
    </w:p>
    <w:p w14:paraId="67AA288F" w14:textId="1D714F9B" w:rsidR="00DB3E25" w:rsidRPr="00163241" w:rsidRDefault="00DB3E25" w:rsidP="005B6564">
      <w:pPr>
        <w:pStyle w:val="ListBullet"/>
        <w:rPr>
          <w:color w:val="000000" w:themeColor="text1"/>
        </w:rPr>
      </w:pPr>
      <w:r w:rsidRPr="00163241">
        <w:rPr>
          <w:color w:val="000000" w:themeColor="text1"/>
        </w:rPr>
        <w:t>Treatment due date</w:t>
      </w:r>
      <w:r w:rsidR="00B30DE0" w:rsidRPr="00163241">
        <w:rPr>
          <w:color w:val="000000" w:themeColor="text1"/>
        </w:rPr>
        <w:t>.</w:t>
      </w:r>
    </w:p>
    <w:p w14:paraId="05E2F448" w14:textId="1F07AC07" w:rsidR="00DB3E25" w:rsidRPr="00163241" w:rsidRDefault="00DB3E25" w:rsidP="005B6564">
      <w:pPr>
        <w:pStyle w:val="ListBullet"/>
        <w:rPr>
          <w:color w:val="000000" w:themeColor="text1"/>
        </w:rPr>
      </w:pPr>
      <w:r w:rsidRPr="00163241">
        <w:rPr>
          <w:color w:val="000000" w:themeColor="text1"/>
        </w:rPr>
        <w:t>Treatment status</w:t>
      </w:r>
      <w:r w:rsidR="00B30DE0" w:rsidRPr="00163241">
        <w:rPr>
          <w:color w:val="000000" w:themeColor="text1"/>
        </w:rPr>
        <w:t>.</w:t>
      </w:r>
    </w:p>
    <w:p w14:paraId="6EC22B12" w14:textId="475265F1" w:rsidR="00DB3E25" w:rsidRPr="00163241" w:rsidRDefault="00DB3E25" w:rsidP="005B6564">
      <w:pPr>
        <w:pStyle w:val="ListBullet"/>
        <w:rPr>
          <w:color w:val="000000" w:themeColor="text1"/>
        </w:rPr>
      </w:pPr>
      <w:r w:rsidRPr="00163241">
        <w:rPr>
          <w:color w:val="000000" w:themeColor="text1"/>
        </w:rPr>
        <w:t xml:space="preserve">RERCC Plan </w:t>
      </w:r>
      <w:r w:rsidR="00B30DE0" w:rsidRPr="00163241">
        <w:rPr>
          <w:color w:val="000000" w:themeColor="text1"/>
        </w:rPr>
        <w:t>r</w:t>
      </w:r>
      <w:r w:rsidRPr="00163241">
        <w:rPr>
          <w:color w:val="000000" w:themeColor="text1"/>
        </w:rPr>
        <w:t>isk that the treatment is against</w:t>
      </w:r>
      <w:r w:rsidR="00B30DE0" w:rsidRPr="00163241">
        <w:rPr>
          <w:color w:val="000000" w:themeColor="text1"/>
        </w:rPr>
        <w:t>.</w:t>
      </w:r>
    </w:p>
    <w:p w14:paraId="29FB453B" w14:textId="3F1DA325" w:rsidR="00DB3E25" w:rsidRPr="00163241" w:rsidRDefault="00DB3E25" w:rsidP="005B6564">
      <w:pPr>
        <w:pStyle w:val="ListBullet"/>
        <w:rPr>
          <w:color w:val="000000" w:themeColor="text1"/>
        </w:rPr>
      </w:pPr>
      <w:r w:rsidRPr="00163241">
        <w:rPr>
          <w:color w:val="000000" w:themeColor="text1"/>
        </w:rPr>
        <w:t>Current rating of the RERCC Plan</w:t>
      </w:r>
      <w:r w:rsidR="00B30DE0" w:rsidRPr="00163241">
        <w:rPr>
          <w:color w:val="000000" w:themeColor="text1"/>
        </w:rPr>
        <w:t>.</w:t>
      </w:r>
      <w:r w:rsidRPr="00163241">
        <w:rPr>
          <w:color w:val="000000" w:themeColor="text1"/>
        </w:rPr>
        <w:t xml:space="preserve"> </w:t>
      </w:r>
    </w:p>
    <w:p w14:paraId="74191B8B" w14:textId="16CF3D04" w:rsidR="00DB3E25" w:rsidRPr="00163241" w:rsidRDefault="00DB3E25" w:rsidP="005B6564">
      <w:pPr>
        <w:pStyle w:val="ListBullet"/>
        <w:rPr>
          <w:color w:val="000000" w:themeColor="text1"/>
        </w:rPr>
      </w:pPr>
      <w:r w:rsidRPr="00163241">
        <w:rPr>
          <w:color w:val="000000" w:themeColor="text1"/>
        </w:rPr>
        <w:t>Relevant risk in the CERCC Plan</w:t>
      </w:r>
      <w:r w:rsidR="00720BA7" w:rsidRPr="00163241">
        <w:rPr>
          <w:color w:val="000000" w:themeColor="text1"/>
        </w:rPr>
        <w:t>.</w:t>
      </w:r>
    </w:p>
    <w:p w14:paraId="447BC4C1" w14:textId="74D92970" w:rsidR="00AC4D53" w:rsidRPr="00163241" w:rsidRDefault="0072158B" w:rsidP="005B6564">
      <w:pPr>
        <w:pStyle w:val="BodyText"/>
        <w:rPr>
          <w:color w:val="000000" w:themeColor="text1"/>
        </w:rPr>
      </w:pPr>
      <w:r w:rsidRPr="00163241">
        <w:rPr>
          <w:color w:val="000000" w:themeColor="text1"/>
        </w:rPr>
        <w:t xml:space="preserve">Under </w:t>
      </w:r>
      <w:r w:rsidR="00394AE5" w:rsidRPr="00163241">
        <w:rPr>
          <w:color w:val="000000" w:themeColor="text1"/>
        </w:rPr>
        <w:t>reg</w:t>
      </w:r>
      <w:r w:rsidR="00DD7B5D" w:rsidRPr="00163241">
        <w:rPr>
          <w:color w:val="000000" w:themeColor="text1"/>
        </w:rPr>
        <w:t>ulation</w:t>
      </w:r>
      <w:r w:rsidR="00394AE5" w:rsidRPr="00163241">
        <w:rPr>
          <w:color w:val="000000" w:themeColor="text1"/>
        </w:rPr>
        <w:t xml:space="preserve"> </w:t>
      </w:r>
      <w:r w:rsidRPr="00163241">
        <w:rPr>
          <w:color w:val="000000" w:themeColor="text1"/>
        </w:rPr>
        <w:t xml:space="preserve">13(a) of the CE </w:t>
      </w:r>
      <w:r w:rsidR="00775895" w:rsidRPr="00163241">
        <w:rPr>
          <w:color w:val="000000" w:themeColor="text1"/>
        </w:rPr>
        <w:t>RCCP</w:t>
      </w:r>
      <w:r w:rsidRPr="00163241">
        <w:rPr>
          <w:color w:val="000000" w:themeColor="text1"/>
        </w:rPr>
        <w:t xml:space="preserve"> Regulations,</w:t>
      </w:r>
      <w:r w:rsidR="00DA5932" w:rsidRPr="00163241">
        <w:rPr>
          <w:color w:val="000000" w:themeColor="text1"/>
        </w:rPr>
        <w:t xml:space="preserve"> and </w:t>
      </w:r>
      <w:r w:rsidR="0044549E" w:rsidRPr="00163241">
        <w:rPr>
          <w:color w:val="000000" w:themeColor="text1"/>
        </w:rPr>
        <w:t>s</w:t>
      </w:r>
      <w:r w:rsidR="00394AE5" w:rsidRPr="00163241">
        <w:rPr>
          <w:color w:val="000000" w:themeColor="text1"/>
        </w:rPr>
        <w:t xml:space="preserve"> </w:t>
      </w:r>
      <w:r w:rsidR="00DA5932" w:rsidRPr="00163241">
        <w:rPr>
          <w:color w:val="000000" w:themeColor="text1"/>
        </w:rPr>
        <w:t>74</w:t>
      </w:r>
      <w:r w:rsidR="00BD0227" w:rsidRPr="00163241">
        <w:rPr>
          <w:color w:val="000000" w:themeColor="text1"/>
        </w:rPr>
        <w:t>H(1)</w:t>
      </w:r>
      <w:r w:rsidR="00DA5932" w:rsidRPr="00163241">
        <w:rPr>
          <w:color w:val="000000" w:themeColor="text1"/>
        </w:rPr>
        <w:t xml:space="preserve"> of the CE Act,</w:t>
      </w:r>
      <w:r w:rsidRPr="00163241">
        <w:rPr>
          <w:color w:val="000000" w:themeColor="text1"/>
        </w:rPr>
        <w:t xml:space="preserve"> it is an offence for a responsible entity to fail to take the actions and contingency measures the responsible entity is </w:t>
      </w:r>
      <w:r w:rsidR="00646A64" w:rsidRPr="00163241">
        <w:rPr>
          <w:color w:val="000000" w:themeColor="text1"/>
        </w:rPr>
        <w:t>taking or</w:t>
      </w:r>
      <w:r w:rsidRPr="00163241">
        <w:rPr>
          <w:color w:val="000000" w:themeColor="text1"/>
        </w:rPr>
        <w:t xml:space="preserve"> plans to take</w:t>
      </w:r>
      <w:r w:rsidR="00814782" w:rsidRPr="00163241">
        <w:rPr>
          <w:color w:val="000000" w:themeColor="text1"/>
        </w:rPr>
        <w:t xml:space="preserve"> </w:t>
      </w:r>
      <w:r w:rsidR="00315A73" w:rsidRPr="00163241">
        <w:rPr>
          <w:color w:val="000000" w:themeColor="text1"/>
        </w:rPr>
        <w:t>within the specified timeframe.</w:t>
      </w:r>
      <w:r w:rsidRPr="00163241">
        <w:rPr>
          <w:color w:val="000000" w:themeColor="text1"/>
        </w:rPr>
        <w:t xml:space="preserve"> </w:t>
      </w:r>
    </w:p>
    <w:p w14:paraId="34F7E00B" w14:textId="1B16FA22" w:rsidR="00310B91" w:rsidRPr="00163241" w:rsidRDefault="0072158B" w:rsidP="005B6564">
      <w:pPr>
        <w:pStyle w:val="BodyText"/>
        <w:rPr>
          <w:color w:val="000000" w:themeColor="text1"/>
        </w:rPr>
      </w:pPr>
      <w:r w:rsidRPr="00163241">
        <w:rPr>
          <w:color w:val="000000" w:themeColor="text1"/>
        </w:rPr>
        <w:t xml:space="preserve">Should a responsible entity be in this position, </w:t>
      </w:r>
      <w:r w:rsidR="00AE04C4">
        <w:rPr>
          <w:color w:val="000000" w:themeColor="text1"/>
        </w:rPr>
        <w:t>they must notify Recycling Victoria</w:t>
      </w:r>
      <w:r w:rsidR="00DA64D6">
        <w:rPr>
          <w:color w:val="000000" w:themeColor="text1"/>
        </w:rPr>
        <w:t xml:space="preserve"> as soon as reasonably practicable after becoming aware that it is unable to comply with a requirement</w:t>
      </w:r>
      <w:r w:rsidR="00F159C7">
        <w:rPr>
          <w:color w:val="000000" w:themeColor="text1"/>
        </w:rPr>
        <w:t xml:space="preserve"> of its RERCC Plan </w:t>
      </w:r>
      <w:r w:rsidRPr="00163241">
        <w:rPr>
          <w:color w:val="000000" w:themeColor="text1"/>
        </w:rPr>
        <w:t xml:space="preserve">under </w:t>
      </w:r>
      <w:r w:rsidR="009410AC" w:rsidRPr="00163241">
        <w:rPr>
          <w:color w:val="000000" w:themeColor="text1"/>
        </w:rPr>
        <w:t xml:space="preserve">s </w:t>
      </w:r>
      <w:r w:rsidRPr="00163241">
        <w:rPr>
          <w:color w:val="000000" w:themeColor="text1"/>
        </w:rPr>
        <w:t xml:space="preserve">74H(3) of the CE Act. </w:t>
      </w:r>
      <w:r w:rsidRPr="00E14EAD">
        <w:rPr>
          <w:color w:val="000000" w:themeColor="text1"/>
          <w:u w:val="single"/>
        </w:rPr>
        <w:t xml:space="preserve">Refer to </w:t>
      </w:r>
      <w:r w:rsidR="007F0196" w:rsidRPr="00E14EAD">
        <w:rPr>
          <w:color w:val="000000" w:themeColor="text1"/>
          <w:u w:val="single"/>
        </w:rPr>
        <w:t xml:space="preserve">4. </w:t>
      </w:r>
      <w:hyperlink w:anchor="_Plan_compliance_by" w:history="1">
        <w:r w:rsidR="009B5A70" w:rsidRPr="00E14EAD">
          <w:rPr>
            <w:color w:val="000000" w:themeColor="text1"/>
            <w:u w:val="single"/>
          </w:rPr>
          <w:t>Plan compliance by responsible entities</w:t>
        </w:r>
      </w:hyperlink>
      <w:r w:rsidRPr="00163241">
        <w:rPr>
          <w:color w:val="000000" w:themeColor="text1"/>
        </w:rPr>
        <w:t xml:space="preserve"> </w:t>
      </w:r>
      <w:r w:rsidR="00CC6A6F" w:rsidRPr="00163241">
        <w:rPr>
          <w:color w:val="000000" w:themeColor="text1"/>
        </w:rPr>
        <w:t>of these guidelines</w:t>
      </w:r>
      <w:r w:rsidRPr="00163241">
        <w:rPr>
          <w:color w:val="000000" w:themeColor="text1"/>
        </w:rPr>
        <w:t xml:space="preserve"> for further support.</w:t>
      </w:r>
    </w:p>
    <w:p w14:paraId="2FCF18F0" w14:textId="704209AA" w:rsidR="000011FB" w:rsidRPr="00163241" w:rsidRDefault="008032C3" w:rsidP="00D706AB">
      <w:pPr>
        <w:pStyle w:val="Heading3"/>
      </w:pPr>
      <w:bookmarkStart w:id="136" w:name="_Toc156919780"/>
      <w:bookmarkStart w:id="137" w:name="_Toc159593321"/>
      <w:bookmarkStart w:id="138" w:name="_Toc164179249"/>
      <w:bookmarkStart w:id="139" w:name="_Toc164158592"/>
      <w:bookmarkStart w:id="140" w:name="_Toc165563123"/>
      <w:r w:rsidRPr="00163241">
        <w:t>3.6.5</w:t>
      </w:r>
      <w:r w:rsidRPr="00163241">
        <w:tab/>
      </w:r>
      <w:r w:rsidR="005216F6" w:rsidRPr="00163241">
        <w:t xml:space="preserve">Part </w:t>
      </w:r>
      <w:r w:rsidR="00BE35DF" w:rsidRPr="00163241">
        <w:t>5</w:t>
      </w:r>
      <w:r w:rsidR="007B4CB0" w:rsidRPr="00163241">
        <w:t xml:space="preserve">: </w:t>
      </w:r>
      <w:r w:rsidR="007A3941" w:rsidRPr="00163241">
        <w:t>Monitoring</w:t>
      </w:r>
      <w:r w:rsidR="007B4CB0" w:rsidRPr="00163241">
        <w:t xml:space="preserve"> </w:t>
      </w:r>
      <w:bookmarkEnd w:id="136"/>
      <w:r w:rsidR="005B2B96" w:rsidRPr="00163241">
        <w:t xml:space="preserve">and management </w:t>
      </w:r>
      <w:r w:rsidR="007A3941" w:rsidRPr="00163241">
        <w:t xml:space="preserve">of </w:t>
      </w:r>
      <w:r w:rsidR="00DD536B" w:rsidRPr="00163241">
        <w:t xml:space="preserve">residual </w:t>
      </w:r>
      <w:r w:rsidR="007A3941" w:rsidRPr="00163241">
        <w:t>risks</w:t>
      </w:r>
      <w:bookmarkEnd w:id="137"/>
      <w:bookmarkEnd w:id="138"/>
      <w:bookmarkEnd w:id="139"/>
      <w:bookmarkEnd w:id="140"/>
    </w:p>
    <w:p w14:paraId="1BA11330" w14:textId="084E6DB5" w:rsidR="00313E45" w:rsidRPr="00163241" w:rsidRDefault="00C930EF" w:rsidP="005B6564">
      <w:pPr>
        <w:pStyle w:val="BodyText"/>
        <w:rPr>
          <w:color w:val="000000" w:themeColor="text1"/>
        </w:rPr>
      </w:pPr>
      <w:r w:rsidRPr="00163241">
        <w:rPr>
          <w:color w:val="000000" w:themeColor="text1"/>
        </w:rPr>
        <w:t>For the purposes of</w:t>
      </w:r>
      <w:r w:rsidR="0078590C" w:rsidRPr="00163241">
        <w:rPr>
          <w:color w:val="000000" w:themeColor="text1"/>
        </w:rPr>
        <w:t xml:space="preserve"> </w:t>
      </w:r>
      <w:r w:rsidR="00394AE5" w:rsidRPr="00163241">
        <w:rPr>
          <w:color w:val="000000" w:themeColor="text1"/>
        </w:rPr>
        <w:t>reg</w:t>
      </w:r>
      <w:r w:rsidR="00DD7B5D" w:rsidRPr="00163241">
        <w:rPr>
          <w:color w:val="000000" w:themeColor="text1"/>
        </w:rPr>
        <w:t>ulation</w:t>
      </w:r>
      <w:r w:rsidR="0078590C" w:rsidRPr="00163241">
        <w:rPr>
          <w:color w:val="000000" w:themeColor="text1"/>
        </w:rPr>
        <w:t xml:space="preserve"> 12(</w:t>
      </w:r>
      <w:r w:rsidR="00AD696F" w:rsidRPr="00163241">
        <w:rPr>
          <w:color w:val="000000" w:themeColor="text1"/>
        </w:rPr>
        <w:t>l</w:t>
      </w:r>
      <w:r w:rsidR="0078590C" w:rsidRPr="00163241">
        <w:rPr>
          <w:color w:val="000000" w:themeColor="text1"/>
        </w:rPr>
        <w:t>)</w:t>
      </w:r>
      <w:r w:rsidR="004439C7" w:rsidRPr="00163241">
        <w:rPr>
          <w:color w:val="000000" w:themeColor="text1"/>
        </w:rPr>
        <w:t xml:space="preserve"> </w:t>
      </w:r>
      <w:r w:rsidR="00146F25" w:rsidRPr="00163241">
        <w:rPr>
          <w:color w:val="000000" w:themeColor="text1"/>
        </w:rPr>
        <w:t xml:space="preserve">of the CE </w:t>
      </w:r>
      <w:r w:rsidR="00775895" w:rsidRPr="00163241">
        <w:rPr>
          <w:color w:val="000000" w:themeColor="text1"/>
        </w:rPr>
        <w:t xml:space="preserve">RCCP </w:t>
      </w:r>
      <w:r w:rsidR="00146F25" w:rsidRPr="00163241">
        <w:rPr>
          <w:color w:val="000000" w:themeColor="text1"/>
        </w:rPr>
        <w:t xml:space="preserve">Regulations, </w:t>
      </w:r>
      <w:r w:rsidR="00331594" w:rsidRPr="00163241">
        <w:rPr>
          <w:color w:val="000000" w:themeColor="text1"/>
        </w:rPr>
        <w:t>re</w:t>
      </w:r>
      <w:r w:rsidR="0047378C" w:rsidRPr="00163241">
        <w:rPr>
          <w:color w:val="000000" w:themeColor="text1"/>
        </w:rPr>
        <w:t xml:space="preserve">sponsible entities </w:t>
      </w:r>
      <w:r w:rsidRPr="00163241">
        <w:rPr>
          <w:color w:val="000000" w:themeColor="text1"/>
        </w:rPr>
        <w:t>are required to</w:t>
      </w:r>
      <w:r w:rsidR="00E225FC" w:rsidRPr="00163241">
        <w:rPr>
          <w:color w:val="000000" w:themeColor="text1"/>
        </w:rPr>
        <w:t xml:space="preserve"> </w:t>
      </w:r>
      <w:r w:rsidR="0047378C" w:rsidRPr="00163241">
        <w:rPr>
          <w:color w:val="000000" w:themeColor="text1"/>
        </w:rPr>
        <w:t xml:space="preserve">describe the </w:t>
      </w:r>
      <w:r w:rsidR="00931B73" w:rsidRPr="00163241">
        <w:rPr>
          <w:color w:val="000000" w:themeColor="text1"/>
        </w:rPr>
        <w:t xml:space="preserve">steps they must take </w:t>
      </w:r>
      <w:r w:rsidRPr="00163241">
        <w:rPr>
          <w:color w:val="000000" w:themeColor="text1"/>
        </w:rPr>
        <w:t xml:space="preserve">for the monitoring and management </w:t>
      </w:r>
      <w:r w:rsidR="004E5220" w:rsidRPr="00163241">
        <w:rPr>
          <w:color w:val="000000" w:themeColor="text1"/>
        </w:rPr>
        <w:t xml:space="preserve">of any </w:t>
      </w:r>
      <w:r w:rsidR="00A959C1" w:rsidRPr="00163241">
        <w:rPr>
          <w:color w:val="000000" w:themeColor="text1"/>
        </w:rPr>
        <w:t xml:space="preserve">inherent and residual </w:t>
      </w:r>
      <w:r w:rsidR="004E5220" w:rsidRPr="00163241">
        <w:rPr>
          <w:color w:val="000000" w:themeColor="text1"/>
        </w:rPr>
        <w:t xml:space="preserve">risks remaining following application of </w:t>
      </w:r>
      <w:r w:rsidR="00313E45" w:rsidRPr="00163241">
        <w:rPr>
          <w:color w:val="000000" w:themeColor="text1"/>
        </w:rPr>
        <w:t>actions</w:t>
      </w:r>
      <w:r w:rsidR="004E5220" w:rsidRPr="00163241">
        <w:rPr>
          <w:color w:val="000000" w:themeColor="text1"/>
        </w:rPr>
        <w:t xml:space="preserve"> and </w:t>
      </w:r>
      <w:r w:rsidR="00313E45" w:rsidRPr="00163241">
        <w:rPr>
          <w:color w:val="000000" w:themeColor="text1"/>
        </w:rPr>
        <w:t>contingency measures</w:t>
      </w:r>
      <w:r w:rsidR="00EF6AE3" w:rsidRPr="00163241">
        <w:rPr>
          <w:color w:val="000000" w:themeColor="text1"/>
        </w:rPr>
        <w:t xml:space="preserve"> to prevent or minimise identified risks</w:t>
      </w:r>
      <w:r w:rsidR="00313E45" w:rsidRPr="00163241">
        <w:rPr>
          <w:color w:val="000000" w:themeColor="text1"/>
        </w:rPr>
        <w:t>.</w:t>
      </w:r>
    </w:p>
    <w:p w14:paraId="7DB42213" w14:textId="647F0B8D" w:rsidR="00210CAE" w:rsidRPr="00163241" w:rsidRDefault="00B62D6B" w:rsidP="005B6564">
      <w:pPr>
        <w:pStyle w:val="BodyText"/>
        <w:rPr>
          <w:color w:val="000000" w:themeColor="text1"/>
        </w:rPr>
      </w:pPr>
      <w:r w:rsidRPr="00163241">
        <w:rPr>
          <w:color w:val="000000" w:themeColor="text1"/>
        </w:rPr>
        <w:lastRenderedPageBreak/>
        <w:t>This</w:t>
      </w:r>
      <w:r w:rsidR="00E67D2D" w:rsidRPr="00163241">
        <w:rPr>
          <w:color w:val="000000" w:themeColor="text1"/>
        </w:rPr>
        <w:t xml:space="preserve"> </w:t>
      </w:r>
      <w:r w:rsidR="004D773E" w:rsidRPr="00163241">
        <w:rPr>
          <w:color w:val="000000" w:themeColor="text1"/>
        </w:rPr>
        <w:t>part</w:t>
      </w:r>
      <w:r w:rsidR="00E67D2D" w:rsidRPr="00163241">
        <w:rPr>
          <w:color w:val="000000" w:themeColor="text1"/>
        </w:rPr>
        <w:t xml:space="preserve"> is about monitoring </w:t>
      </w:r>
      <w:r w:rsidR="00270E93" w:rsidRPr="00163241">
        <w:rPr>
          <w:color w:val="000000" w:themeColor="text1"/>
        </w:rPr>
        <w:t>and management of the risks</w:t>
      </w:r>
      <w:r w:rsidR="009A568A" w:rsidRPr="00163241">
        <w:rPr>
          <w:color w:val="000000" w:themeColor="text1"/>
        </w:rPr>
        <w:t xml:space="preserve"> </w:t>
      </w:r>
      <w:r w:rsidR="00A36401" w:rsidRPr="00163241">
        <w:rPr>
          <w:color w:val="000000" w:themeColor="text1"/>
        </w:rPr>
        <w:t xml:space="preserve">after </w:t>
      </w:r>
      <w:r w:rsidR="008963E1" w:rsidRPr="00163241">
        <w:rPr>
          <w:color w:val="000000" w:themeColor="text1"/>
        </w:rPr>
        <w:t xml:space="preserve">mitigations or </w:t>
      </w:r>
      <w:r w:rsidR="00E74938" w:rsidRPr="00163241">
        <w:rPr>
          <w:color w:val="000000" w:themeColor="text1"/>
        </w:rPr>
        <w:t>treatments ha</w:t>
      </w:r>
      <w:r w:rsidR="00B768B9" w:rsidRPr="00163241">
        <w:rPr>
          <w:color w:val="000000" w:themeColor="text1"/>
        </w:rPr>
        <w:t>ve</w:t>
      </w:r>
      <w:r w:rsidR="00E74938" w:rsidRPr="00163241">
        <w:rPr>
          <w:color w:val="000000" w:themeColor="text1"/>
        </w:rPr>
        <w:t xml:space="preserve"> been applied</w:t>
      </w:r>
      <w:r w:rsidR="000155BB" w:rsidRPr="00163241">
        <w:rPr>
          <w:color w:val="000000" w:themeColor="text1"/>
        </w:rPr>
        <w:t>, not the effectiveness of the plan</w:t>
      </w:r>
      <w:r w:rsidR="00CC6A6F" w:rsidRPr="00163241">
        <w:rPr>
          <w:color w:val="000000" w:themeColor="text1"/>
        </w:rPr>
        <w:t>.</w:t>
      </w:r>
      <w:r w:rsidR="00EF6AE3" w:rsidRPr="00163241">
        <w:rPr>
          <w:color w:val="000000" w:themeColor="text1"/>
        </w:rPr>
        <w:t xml:space="preserve"> </w:t>
      </w:r>
      <w:r w:rsidR="00CC6A6F" w:rsidRPr="00163241">
        <w:rPr>
          <w:color w:val="000000" w:themeColor="text1"/>
        </w:rPr>
        <w:t>R</w:t>
      </w:r>
      <w:r w:rsidR="00EF6AE3" w:rsidRPr="00163241">
        <w:rPr>
          <w:color w:val="000000" w:themeColor="text1"/>
        </w:rPr>
        <w:t xml:space="preserve">efer to </w:t>
      </w:r>
      <w:hyperlink w:anchor="_Part_7:_RERCC" w:history="1">
        <w:r w:rsidR="000A1D7A" w:rsidRPr="00163241">
          <w:rPr>
            <w:rStyle w:val="Hyperlink"/>
            <w:color w:val="000000" w:themeColor="text1"/>
          </w:rPr>
          <w:t>3.6.7 Part 7 RERCC Plan monitoring and evaluation</w:t>
        </w:r>
      </w:hyperlink>
      <w:r w:rsidR="009754F8" w:rsidRPr="00163241">
        <w:rPr>
          <w:color w:val="000000" w:themeColor="text1"/>
        </w:rPr>
        <w:t xml:space="preserve">. </w:t>
      </w:r>
      <w:r w:rsidR="0064528B" w:rsidRPr="00163241">
        <w:rPr>
          <w:color w:val="000000" w:themeColor="text1"/>
        </w:rPr>
        <w:t>W</w:t>
      </w:r>
      <w:r w:rsidR="009D30B0" w:rsidRPr="00163241">
        <w:rPr>
          <w:color w:val="000000" w:themeColor="text1"/>
        </w:rPr>
        <w:t xml:space="preserve">here </w:t>
      </w:r>
      <w:r w:rsidR="0064528B" w:rsidRPr="00163241">
        <w:rPr>
          <w:color w:val="000000" w:themeColor="text1"/>
        </w:rPr>
        <w:t xml:space="preserve">responsible entities </w:t>
      </w:r>
      <w:r w:rsidR="009D30B0" w:rsidRPr="00163241">
        <w:rPr>
          <w:color w:val="000000" w:themeColor="text1"/>
        </w:rPr>
        <w:t>have committe</w:t>
      </w:r>
      <w:r w:rsidR="00EF62A3" w:rsidRPr="00163241">
        <w:rPr>
          <w:color w:val="000000" w:themeColor="text1"/>
        </w:rPr>
        <w:t>d</w:t>
      </w:r>
      <w:r w:rsidR="009D30B0" w:rsidRPr="00163241">
        <w:rPr>
          <w:color w:val="000000" w:themeColor="text1"/>
        </w:rPr>
        <w:t xml:space="preserve"> to </w:t>
      </w:r>
      <w:r w:rsidR="00EF62A3" w:rsidRPr="00163241">
        <w:rPr>
          <w:color w:val="000000" w:themeColor="text1"/>
        </w:rPr>
        <w:t>implementing additional mitigations</w:t>
      </w:r>
      <w:r w:rsidR="003475A0" w:rsidRPr="00163241">
        <w:rPr>
          <w:color w:val="000000" w:themeColor="text1"/>
        </w:rPr>
        <w:t xml:space="preserve"> to further reduce </w:t>
      </w:r>
      <w:r w:rsidR="00187827" w:rsidRPr="00163241">
        <w:rPr>
          <w:color w:val="000000" w:themeColor="text1"/>
        </w:rPr>
        <w:t xml:space="preserve">the highest </w:t>
      </w:r>
      <w:r w:rsidR="009A148C" w:rsidRPr="00163241">
        <w:rPr>
          <w:color w:val="000000" w:themeColor="text1"/>
        </w:rPr>
        <w:t xml:space="preserve">rated </w:t>
      </w:r>
      <w:r w:rsidR="003475A0" w:rsidRPr="00163241">
        <w:rPr>
          <w:color w:val="000000" w:themeColor="text1"/>
        </w:rPr>
        <w:t xml:space="preserve">risks, </w:t>
      </w:r>
      <w:r w:rsidR="00187827" w:rsidRPr="00163241">
        <w:rPr>
          <w:color w:val="000000" w:themeColor="text1"/>
        </w:rPr>
        <w:t>is the progress</w:t>
      </w:r>
      <w:r w:rsidR="00C6159F" w:rsidRPr="00163241">
        <w:rPr>
          <w:color w:val="000000" w:themeColor="text1"/>
        </w:rPr>
        <w:t xml:space="preserve"> </w:t>
      </w:r>
      <w:r w:rsidR="000155BB" w:rsidRPr="00163241">
        <w:rPr>
          <w:color w:val="000000" w:themeColor="text1"/>
        </w:rPr>
        <w:t xml:space="preserve">of implementing the additional action(s) </w:t>
      </w:r>
      <w:r w:rsidR="00C6159F" w:rsidRPr="00163241">
        <w:rPr>
          <w:color w:val="000000" w:themeColor="text1"/>
        </w:rPr>
        <w:t xml:space="preserve">on track and </w:t>
      </w:r>
      <w:r w:rsidR="0010085F" w:rsidRPr="00163241">
        <w:rPr>
          <w:color w:val="000000" w:themeColor="text1"/>
        </w:rPr>
        <w:t xml:space="preserve">are the additional actions </w:t>
      </w:r>
      <w:r w:rsidR="00187827" w:rsidRPr="00163241">
        <w:rPr>
          <w:color w:val="000000" w:themeColor="text1"/>
        </w:rPr>
        <w:t xml:space="preserve">achieving </w:t>
      </w:r>
      <w:r w:rsidR="0010085F" w:rsidRPr="00163241">
        <w:rPr>
          <w:color w:val="000000" w:themeColor="text1"/>
        </w:rPr>
        <w:t xml:space="preserve">the expected </w:t>
      </w:r>
      <w:r w:rsidR="00187827" w:rsidRPr="00163241">
        <w:rPr>
          <w:color w:val="000000" w:themeColor="text1"/>
        </w:rPr>
        <w:t>result of reducing the risk?</w:t>
      </w:r>
    </w:p>
    <w:p w14:paraId="443759D6" w14:textId="364318C3" w:rsidR="00A00CB6" w:rsidRPr="00163241" w:rsidRDefault="005464EA" w:rsidP="005B6564">
      <w:pPr>
        <w:pStyle w:val="BodyText"/>
        <w:rPr>
          <w:color w:val="000000" w:themeColor="text1"/>
        </w:rPr>
      </w:pPr>
      <w:r w:rsidRPr="00163241">
        <w:rPr>
          <w:color w:val="000000" w:themeColor="text1"/>
        </w:rPr>
        <w:t xml:space="preserve">The following information </w:t>
      </w:r>
      <w:r w:rsidR="00465AE0" w:rsidRPr="00163241">
        <w:rPr>
          <w:color w:val="000000" w:themeColor="text1"/>
        </w:rPr>
        <w:t xml:space="preserve">may </w:t>
      </w:r>
      <w:r w:rsidRPr="00163241">
        <w:rPr>
          <w:color w:val="000000" w:themeColor="text1"/>
        </w:rPr>
        <w:t xml:space="preserve">be supplied </w:t>
      </w:r>
      <w:r w:rsidR="003A637C" w:rsidRPr="00163241">
        <w:rPr>
          <w:color w:val="000000" w:themeColor="text1"/>
        </w:rPr>
        <w:t>using a narrative approach and/or attaching copies of relevant document</w:t>
      </w:r>
      <w:r w:rsidR="00465AE0" w:rsidRPr="00163241">
        <w:rPr>
          <w:color w:val="000000" w:themeColor="text1"/>
        </w:rPr>
        <w:t>ation</w:t>
      </w:r>
      <w:r w:rsidR="00D112B0" w:rsidRPr="00163241">
        <w:rPr>
          <w:color w:val="000000" w:themeColor="text1"/>
        </w:rPr>
        <w:t>,</w:t>
      </w:r>
      <w:r w:rsidR="003A637C" w:rsidRPr="00163241">
        <w:rPr>
          <w:color w:val="000000" w:themeColor="text1"/>
        </w:rPr>
        <w:t xml:space="preserve"> illustrat</w:t>
      </w:r>
      <w:r w:rsidR="00465AE0" w:rsidRPr="00163241">
        <w:rPr>
          <w:color w:val="000000" w:themeColor="text1"/>
        </w:rPr>
        <w:t>ing</w:t>
      </w:r>
      <w:r w:rsidR="003A637C" w:rsidRPr="00163241">
        <w:rPr>
          <w:color w:val="000000" w:themeColor="text1"/>
        </w:rPr>
        <w:t xml:space="preserve"> </w:t>
      </w:r>
      <w:r w:rsidR="00465AE0" w:rsidRPr="00163241">
        <w:rPr>
          <w:color w:val="000000" w:themeColor="text1"/>
        </w:rPr>
        <w:t xml:space="preserve">entity practice relevant to risk monitoring, reporting and escalation. </w:t>
      </w:r>
    </w:p>
    <w:p w14:paraId="4FADA076" w14:textId="0246FBE8" w:rsidR="00465AE0" w:rsidRPr="00163241" w:rsidRDefault="000D0B29" w:rsidP="00A16CDA">
      <w:pPr>
        <w:pStyle w:val="IntroFeatureText"/>
        <w:spacing w:after="480"/>
        <w:rPr>
          <w:b/>
          <w:bCs/>
          <w:color w:val="000000" w:themeColor="text1"/>
        </w:rPr>
      </w:pPr>
      <w:r w:rsidRPr="00163241">
        <w:rPr>
          <w:b/>
          <w:bCs/>
          <w:color w:val="000000" w:themeColor="text1"/>
          <w:sz w:val="28"/>
          <w:szCs w:val="18"/>
          <w:highlight w:val="yellow"/>
        </w:rPr>
        <w:t xml:space="preserve">The following information is </w:t>
      </w:r>
      <w:r w:rsidRPr="00163241">
        <w:rPr>
          <w:b/>
          <w:bCs/>
          <w:color w:val="000000" w:themeColor="text1"/>
          <w:sz w:val="28"/>
          <w:szCs w:val="18"/>
          <w:highlight w:val="yellow"/>
          <w:u w:val="single"/>
        </w:rPr>
        <w:t>mandatory</w:t>
      </w:r>
      <w:r w:rsidR="00A00482" w:rsidRPr="00163241">
        <w:rPr>
          <w:b/>
          <w:bCs/>
          <w:color w:val="000000" w:themeColor="text1"/>
          <w:sz w:val="28"/>
          <w:szCs w:val="18"/>
          <w:highlight w:val="yellow"/>
        </w:rPr>
        <w:t>:</w:t>
      </w:r>
    </w:p>
    <w:p w14:paraId="1D4630BF" w14:textId="5DA252FF" w:rsidR="00EB3C56" w:rsidRPr="00163241" w:rsidRDefault="00EB3C56" w:rsidP="005B6564">
      <w:pPr>
        <w:pStyle w:val="BodyText"/>
        <w:rPr>
          <w:color w:val="000000" w:themeColor="text1"/>
        </w:rPr>
      </w:pPr>
      <w:r w:rsidRPr="00163241">
        <w:rPr>
          <w:color w:val="000000" w:themeColor="text1"/>
        </w:rPr>
        <w:t xml:space="preserve">In this </w:t>
      </w:r>
      <w:r w:rsidR="00143C39" w:rsidRPr="00163241">
        <w:rPr>
          <w:color w:val="000000" w:themeColor="text1"/>
        </w:rPr>
        <w:t>part</w:t>
      </w:r>
      <w:r w:rsidRPr="00163241">
        <w:rPr>
          <w:color w:val="000000" w:themeColor="text1"/>
        </w:rPr>
        <w:t xml:space="preserve"> the intention is to understand: </w:t>
      </w:r>
    </w:p>
    <w:p w14:paraId="0EFD147C" w14:textId="7242DF4F" w:rsidR="00F34BDE" w:rsidRPr="00163241" w:rsidRDefault="003B434B" w:rsidP="005B6564">
      <w:pPr>
        <w:pStyle w:val="ListBullet"/>
        <w:rPr>
          <w:color w:val="000000" w:themeColor="text1"/>
        </w:rPr>
      </w:pPr>
      <w:r w:rsidRPr="00163241">
        <w:rPr>
          <w:color w:val="000000" w:themeColor="text1"/>
        </w:rPr>
        <w:t>w</w:t>
      </w:r>
      <w:r w:rsidR="000D07F5" w:rsidRPr="00163241">
        <w:rPr>
          <w:color w:val="000000" w:themeColor="text1"/>
        </w:rPr>
        <w:t xml:space="preserve">hich </w:t>
      </w:r>
      <w:r w:rsidR="00F34BDE" w:rsidRPr="00163241">
        <w:rPr>
          <w:color w:val="000000" w:themeColor="text1"/>
        </w:rPr>
        <w:t xml:space="preserve">risks </w:t>
      </w:r>
      <w:r w:rsidR="00E75CBB" w:rsidRPr="00163241">
        <w:rPr>
          <w:color w:val="000000" w:themeColor="text1"/>
        </w:rPr>
        <w:t xml:space="preserve">are in focus for regular monitoring and why? </w:t>
      </w:r>
    </w:p>
    <w:p w14:paraId="5B957349" w14:textId="15FB48AD" w:rsidR="00E75CBB" w:rsidRPr="00163241" w:rsidRDefault="003B434B" w:rsidP="005B6564">
      <w:pPr>
        <w:pStyle w:val="ListBullet"/>
        <w:rPr>
          <w:color w:val="000000" w:themeColor="text1"/>
        </w:rPr>
      </w:pPr>
      <w:r w:rsidRPr="00163241">
        <w:rPr>
          <w:color w:val="000000" w:themeColor="text1"/>
        </w:rPr>
        <w:t>h</w:t>
      </w:r>
      <w:r w:rsidR="000D07F5" w:rsidRPr="00163241">
        <w:rPr>
          <w:color w:val="000000" w:themeColor="text1"/>
        </w:rPr>
        <w:t xml:space="preserve">ave </w:t>
      </w:r>
      <w:r w:rsidR="00E75CBB" w:rsidRPr="00163241">
        <w:rPr>
          <w:color w:val="000000" w:themeColor="text1"/>
        </w:rPr>
        <w:t xml:space="preserve">any of the previous risks changed </w:t>
      </w:r>
      <w:r w:rsidR="00CC5201" w:rsidRPr="00163241">
        <w:rPr>
          <w:color w:val="000000" w:themeColor="text1"/>
        </w:rPr>
        <w:t xml:space="preserve">between </w:t>
      </w:r>
      <w:r w:rsidR="00E75CBB" w:rsidRPr="00163241">
        <w:rPr>
          <w:color w:val="000000" w:themeColor="text1"/>
        </w:rPr>
        <w:t>RERCC Plan</w:t>
      </w:r>
      <w:r w:rsidR="00CC5201" w:rsidRPr="00163241">
        <w:rPr>
          <w:color w:val="000000" w:themeColor="text1"/>
        </w:rPr>
        <w:t>s</w:t>
      </w:r>
      <w:r w:rsidR="00E75CBB" w:rsidRPr="00163241">
        <w:rPr>
          <w:color w:val="000000" w:themeColor="text1"/>
        </w:rPr>
        <w:t>? If so</w:t>
      </w:r>
      <w:r w:rsidR="000778C4" w:rsidRPr="00163241">
        <w:rPr>
          <w:color w:val="000000" w:themeColor="text1"/>
        </w:rPr>
        <w:t>,</w:t>
      </w:r>
      <w:r w:rsidR="00E75CBB" w:rsidRPr="00163241">
        <w:rPr>
          <w:color w:val="000000" w:themeColor="text1"/>
        </w:rPr>
        <w:t xml:space="preserve"> why? </w:t>
      </w:r>
    </w:p>
    <w:p w14:paraId="1C071C70" w14:textId="32188C8B" w:rsidR="00E75CBB" w:rsidRPr="00163241" w:rsidRDefault="003B434B" w:rsidP="005B6564">
      <w:pPr>
        <w:pStyle w:val="ListBullet"/>
        <w:rPr>
          <w:color w:val="000000" w:themeColor="text1"/>
        </w:rPr>
      </w:pPr>
      <w:r w:rsidRPr="00163241">
        <w:rPr>
          <w:color w:val="000000" w:themeColor="text1"/>
        </w:rPr>
        <w:t>a</w:t>
      </w:r>
      <w:r w:rsidR="000D07F5" w:rsidRPr="00163241">
        <w:rPr>
          <w:color w:val="000000" w:themeColor="text1"/>
        </w:rPr>
        <w:t xml:space="preserve">re </w:t>
      </w:r>
      <w:r w:rsidR="00E75CBB" w:rsidRPr="00163241">
        <w:rPr>
          <w:color w:val="000000" w:themeColor="text1"/>
        </w:rPr>
        <w:t xml:space="preserve">there new </w:t>
      </w:r>
      <w:r w:rsidR="00CC5201" w:rsidRPr="00163241">
        <w:rPr>
          <w:color w:val="000000" w:themeColor="text1"/>
        </w:rPr>
        <w:t xml:space="preserve">priority </w:t>
      </w:r>
      <w:r w:rsidR="00E75CBB" w:rsidRPr="00163241">
        <w:rPr>
          <w:color w:val="000000" w:themeColor="text1"/>
        </w:rPr>
        <w:t xml:space="preserve">risks since the last </w:t>
      </w:r>
      <w:r w:rsidR="00FD69A2" w:rsidRPr="00163241">
        <w:rPr>
          <w:color w:val="000000" w:themeColor="text1"/>
        </w:rPr>
        <w:t>RERCC Plans</w:t>
      </w:r>
      <w:r w:rsidR="00E75CBB" w:rsidRPr="00163241">
        <w:rPr>
          <w:color w:val="000000" w:themeColor="text1"/>
        </w:rPr>
        <w:t xml:space="preserve">? </w:t>
      </w:r>
    </w:p>
    <w:p w14:paraId="3913A8BD" w14:textId="5A7368F6" w:rsidR="00E56FBD" w:rsidRPr="00163241" w:rsidRDefault="003B434B" w:rsidP="005B6564">
      <w:pPr>
        <w:pStyle w:val="ListBullet"/>
        <w:rPr>
          <w:color w:val="000000" w:themeColor="text1"/>
        </w:rPr>
      </w:pPr>
      <w:r w:rsidRPr="00163241">
        <w:rPr>
          <w:color w:val="000000" w:themeColor="text1"/>
        </w:rPr>
        <w:t>r</w:t>
      </w:r>
      <w:r w:rsidR="000D07F5" w:rsidRPr="00163241">
        <w:rPr>
          <w:color w:val="000000" w:themeColor="text1"/>
        </w:rPr>
        <w:t xml:space="preserve">isk </w:t>
      </w:r>
      <w:r w:rsidR="006449C8" w:rsidRPr="00163241">
        <w:rPr>
          <w:color w:val="000000" w:themeColor="text1"/>
        </w:rPr>
        <w:t>ownership and accountability</w:t>
      </w:r>
      <w:r w:rsidR="004867AE" w:rsidRPr="00163241">
        <w:rPr>
          <w:color w:val="000000" w:themeColor="text1"/>
        </w:rPr>
        <w:t xml:space="preserve"> </w:t>
      </w:r>
      <w:r w:rsidR="00EC512F" w:rsidRPr="00163241">
        <w:rPr>
          <w:color w:val="000000" w:themeColor="text1"/>
        </w:rPr>
        <w:t>–</w:t>
      </w:r>
      <w:r w:rsidR="00734BAA" w:rsidRPr="00163241">
        <w:rPr>
          <w:color w:val="000000" w:themeColor="text1"/>
        </w:rPr>
        <w:t xml:space="preserve"> w</w:t>
      </w:r>
      <w:r w:rsidR="00BD35E6" w:rsidRPr="00163241">
        <w:rPr>
          <w:color w:val="000000" w:themeColor="text1"/>
        </w:rPr>
        <w:t xml:space="preserve">ho within the organisation is required to monitor </w:t>
      </w:r>
      <w:r w:rsidR="007639F6" w:rsidRPr="00163241">
        <w:rPr>
          <w:color w:val="000000" w:themeColor="text1"/>
        </w:rPr>
        <w:t xml:space="preserve">and manage </w:t>
      </w:r>
      <w:r w:rsidR="00BD35E6" w:rsidRPr="00163241">
        <w:rPr>
          <w:color w:val="000000" w:themeColor="text1"/>
        </w:rPr>
        <w:t>risks?</w:t>
      </w:r>
      <w:r w:rsidR="00E56FBD" w:rsidRPr="00163241">
        <w:rPr>
          <w:color w:val="000000" w:themeColor="text1"/>
        </w:rPr>
        <w:br w:type="page"/>
      </w:r>
    </w:p>
    <w:p w14:paraId="652DCEC9" w14:textId="75F6267F" w:rsidR="007B374F" w:rsidRPr="00163241" w:rsidRDefault="000C275A" w:rsidP="00D87F22">
      <w:pPr>
        <w:pStyle w:val="Heading4"/>
      </w:pPr>
      <w:r w:rsidRPr="00163241">
        <w:lastRenderedPageBreak/>
        <w:t>3.6.5.1</w:t>
      </w:r>
      <w:r w:rsidR="00D87F22" w:rsidRPr="00163241">
        <w:tab/>
      </w:r>
      <w:r w:rsidR="007B374F" w:rsidRPr="00163241">
        <w:t xml:space="preserve">Risk </w:t>
      </w:r>
      <w:r w:rsidR="00FD36AE" w:rsidRPr="00163241">
        <w:t>r</w:t>
      </w:r>
      <w:r w:rsidR="007B374F" w:rsidRPr="00163241">
        <w:t xml:space="preserve">eporting </w:t>
      </w:r>
    </w:p>
    <w:p w14:paraId="7E20CEEF" w14:textId="79964F43" w:rsidR="00575ECC" w:rsidRPr="00163241" w:rsidRDefault="006B68C6" w:rsidP="005B6564">
      <w:pPr>
        <w:pStyle w:val="ListBullet"/>
        <w:rPr>
          <w:color w:val="000000" w:themeColor="text1"/>
        </w:rPr>
      </w:pPr>
      <w:r w:rsidRPr="00163241">
        <w:rPr>
          <w:color w:val="000000" w:themeColor="text1"/>
        </w:rPr>
        <w:t xml:space="preserve">How will </w:t>
      </w:r>
      <w:r w:rsidR="005D2F4E" w:rsidRPr="00163241">
        <w:rPr>
          <w:color w:val="000000" w:themeColor="text1"/>
        </w:rPr>
        <w:t>the</w:t>
      </w:r>
      <w:r w:rsidR="00575ECC" w:rsidRPr="00163241">
        <w:rPr>
          <w:color w:val="000000" w:themeColor="text1"/>
        </w:rPr>
        <w:t xml:space="preserve"> risk information</w:t>
      </w:r>
      <w:r w:rsidR="005D2F4E" w:rsidRPr="00163241">
        <w:rPr>
          <w:color w:val="000000" w:themeColor="text1"/>
        </w:rPr>
        <w:t xml:space="preserve"> be collected and recorded</w:t>
      </w:r>
      <w:r w:rsidR="00575ECC" w:rsidRPr="00163241">
        <w:rPr>
          <w:color w:val="000000" w:themeColor="text1"/>
        </w:rPr>
        <w:t>?</w:t>
      </w:r>
    </w:p>
    <w:p w14:paraId="12BBEB69" w14:textId="432988E4" w:rsidR="007B374F" w:rsidRPr="00163241" w:rsidRDefault="005D2F4E" w:rsidP="005B6564">
      <w:pPr>
        <w:pStyle w:val="ListBullet"/>
        <w:rPr>
          <w:color w:val="000000" w:themeColor="text1"/>
        </w:rPr>
      </w:pPr>
      <w:r w:rsidRPr="00163241">
        <w:rPr>
          <w:color w:val="000000" w:themeColor="text1"/>
        </w:rPr>
        <w:t>With whom</w:t>
      </w:r>
      <w:r w:rsidR="00CE5C68" w:rsidRPr="00163241">
        <w:rPr>
          <w:color w:val="000000" w:themeColor="text1"/>
        </w:rPr>
        <w:t xml:space="preserve"> is risk information shared in the organisation? </w:t>
      </w:r>
    </w:p>
    <w:p w14:paraId="655FDAAF" w14:textId="02BA9B6C" w:rsidR="00146437" w:rsidRPr="00163241" w:rsidRDefault="009E0C5D" w:rsidP="005B6564">
      <w:pPr>
        <w:pStyle w:val="ListBullet"/>
        <w:rPr>
          <w:color w:val="000000" w:themeColor="text1"/>
        </w:rPr>
      </w:pPr>
      <w:r w:rsidRPr="00163241">
        <w:rPr>
          <w:color w:val="000000" w:themeColor="text1"/>
        </w:rPr>
        <w:t>How</w:t>
      </w:r>
      <w:r w:rsidR="00516971" w:rsidRPr="00163241">
        <w:rPr>
          <w:color w:val="000000" w:themeColor="text1"/>
        </w:rPr>
        <w:t xml:space="preserve"> </w:t>
      </w:r>
      <w:r w:rsidR="00DB648A" w:rsidRPr="00163241">
        <w:rPr>
          <w:color w:val="000000" w:themeColor="text1"/>
        </w:rPr>
        <w:t>do</w:t>
      </w:r>
      <w:r w:rsidR="00F64740" w:rsidRPr="00163241">
        <w:rPr>
          <w:color w:val="000000" w:themeColor="text1"/>
        </w:rPr>
        <w:t>es</w:t>
      </w:r>
      <w:r w:rsidR="00516971" w:rsidRPr="00163241">
        <w:rPr>
          <w:color w:val="000000" w:themeColor="text1"/>
        </w:rPr>
        <w:t xml:space="preserve"> </w:t>
      </w:r>
      <w:r w:rsidR="005D2F4E" w:rsidRPr="00163241">
        <w:rPr>
          <w:color w:val="000000" w:themeColor="text1"/>
        </w:rPr>
        <w:t xml:space="preserve">the </w:t>
      </w:r>
      <w:r w:rsidR="00516971" w:rsidRPr="00163241">
        <w:rPr>
          <w:color w:val="000000" w:themeColor="text1"/>
        </w:rPr>
        <w:t>risk</w:t>
      </w:r>
      <w:r w:rsidRPr="00163241">
        <w:rPr>
          <w:color w:val="000000" w:themeColor="text1"/>
        </w:rPr>
        <w:t xml:space="preserve"> </w:t>
      </w:r>
      <w:r w:rsidR="008E78CD" w:rsidRPr="00163241">
        <w:rPr>
          <w:color w:val="000000" w:themeColor="text1"/>
        </w:rPr>
        <w:t>report</w:t>
      </w:r>
      <w:r w:rsidR="00C475FC" w:rsidRPr="00163241">
        <w:rPr>
          <w:color w:val="000000" w:themeColor="text1"/>
        </w:rPr>
        <w:t xml:space="preserve"> </w:t>
      </w:r>
      <w:r w:rsidR="008E78CD" w:rsidRPr="00163241">
        <w:rPr>
          <w:color w:val="000000" w:themeColor="text1"/>
        </w:rPr>
        <w:t xml:space="preserve">inform </w:t>
      </w:r>
      <w:r w:rsidR="00FC1F1E" w:rsidRPr="00163241">
        <w:rPr>
          <w:color w:val="000000" w:themeColor="text1"/>
        </w:rPr>
        <w:t xml:space="preserve">staff, </w:t>
      </w:r>
      <w:r w:rsidR="004D0230" w:rsidRPr="00163241">
        <w:rPr>
          <w:color w:val="000000" w:themeColor="text1"/>
        </w:rPr>
        <w:t>stakeholders or</w:t>
      </w:r>
      <w:r w:rsidR="005E6AA6" w:rsidRPr="00163241">
        <w:rPr>
          <w:color w:val="000000" w:themeColor="text1"/>
        </w:rPr>
        <w:t xml:space="preserve"> shareholders about risks?</w:t>
      </w:r>
    </w:p>
    <w:p w14:paraId="12C98874" w14:textId="4BE93C80" w:rsidR="00CE5C68" w:rsidRPr="00163241" w:rsidRDefault="005B14DE" w:rsidP="005B6564">
      <w:pPr>
        <w:pStyle w:val="ListBullet"/>
        <w:rPr>
          <w:color w:val="000000" w:themeColor="text1"/>
        </w:rPr>
      </w:pPr>
      <w:r w:rsidRPr="00163241">
        <w:rPr>
          <w:color w:val="000000" w:themeColor="text1"/>
        </w:rPr>
        <w:t>What acti</w:t>
      </w:r>
      <w:r w:rsidR="00CD6833" w:rsidRPr="00163241">
        <w:rPr>
          <w:color w:val="000000" w:themeColor="text1"/>
        </w:rPr>
        <w:t>vities</w:t>
      </w:r>
      <w:r w:rsidR="00DC1EBA" w:rsidRPr="00163241">
        <w:rPr>
          <w:color w:val="000000" w:themeColor="text1"/>
        </w:rPr>
        <w:t xml:space="preserve"> (decisions)</w:t>
      </w:r>
      <w:r w:rsidR="00CD6833" w:rsidRPr="00163241">
        <w:rPr>
          <w:color w:val="000000" w:themeColor="text1"/>
        </w:rPr>
        <w:t xml:space="preserve"> do the risk reports inform?</w:t>
      </w:r>
      <w:r w:rsidR="005E6AA6" w:rsidRPr="00163241">
        <w:rPr>
          <w:color w:val="000000" w:themeColor="text1"/>
        </w:rPr>
        <w:t xml:space="preserve"> </w:t>
      </w:r>
    </w:p>
    <w:p w14:paraId="4D877645" w14:textId="225002AB" w:rsidR="00137406" w:rsidRPr="00163241" w:rsidRDefault="00137406" w:rsidP="005B6564">
      <w:pPr>
        <w:pStyle w:val="ListBullet"/>
        <w:rPr>
          <w:color w:val="000000" w:themeColor="text1"/>
        </w:rPr>
      </w:pPr>
      <w:r w:rsidRPr="00163241">
        <w:rPr>
          <w:color w:val="000000" w:themeColor="text1"/>
        </w:rPr>
        <w:t>How is risk information used by the board, executive or owners to inform key decisions?</w:t>
      </w:r>
      <w:r w:rsidR="008E0616" w:rsidRPr="00163241">
        <w:rPr>
          <w:color w:val="000000" w:themeColor="text1"/>
        </w:rPr>
        <w:t xml:space="preserve"> (</w:t>
      </w:r>
      <w:r w:rsidR="00646A64" w:rsidRPr="00163241">
        <w:rPr>
          <w:color w:val="000000" w:themeColor="text1"/>
        </w:rPr>
        <w:t xml:space="preserve">Noting, </w:t>
      </w:r>
      <w:r w:rsidR="008E0616" w:rsidRPr="00163241">
        <w:rPr>
          <w:color w:val="000000" w:themeColor="text1"/>
        </w:rPr>
        <w:t>information not related to risk information may be redacted from that provided in RERCC Plans).</w:t>
      </w:r>
    </w:p>
    <w:p w14:paraId="5159F048" w14:textId="77777777" w:rsidR="007B374F" w:rsidRPr="00163241" w:rsidRDefault="000C275A" w:rsidP="00D87F22">
      <w:pPr>
        <w:pStyle w:val="Heading4"/>
      </w:pPr>
      <w:r w:rsidRPr="00163241">
        <w:t>3.6.5.2</w:t>
      </w:r>
      <w:r w:rsidRPr="00163241">
        <w:tab/>
      </w:r>
      <w:r w:rsidR="007B374F" w:rsidRPr="00163241">
        <w:t xml:space="preserve">Risk escalation process </w:t>
      </w:r>
    </w:p>
    <w:p w14:paraId="294EAD61" w14:textId="55D6BE8A" w:rsidR="006663E6" w:rsidRPr="00163241" w:rsidRDefault="005E6AA6" w:rsidP="005B6564">
      <w:pPr>
        <w:pStyle w:val="BodyText"/>
        <w:rPr>
          <w:color w:val="000000" w:themeColor="text1"/>
        </w:rPr>
      </w:pPr>
      <w:r w:rsidRPr="00163241">
        <w:rPr>
          <w:color w:val="000000" w:themeColor="text1"/>
        </w:rPr>
        <w:t xml:space="preserve">Where </w:t>
      </w:r>
      <w:r w:rsidR="008F314E" w:rsidRPr="00163241">
        <w:rPr>
          <w:color w:val="000000" w:themeColor="text1"/>
        </w:rPr>
        <w:t>internal or external</w:t>
      </w:r>
      <w:r w:rsidR="00827F35" w:rsidRPr="00163241">
        <w:rPr>
          <w:color w:val="000000" w:themeColor="text1"/>
        </w:rPr>
        <w:t xml:space="preserve"> pressures </w:t>
      </w:r>
      <w:r w:rsidR="00673B30" w:rsidRPr="00163241">
        <w:rPr>
          <w:color w:val="000000" w:themeColor="text1"/>
        </w:rPr>
        <w:t xml:space="preserve">might </w:t>
      </w:r>
      <w:r w:rsidR="00827F35" w:rsidRPr="00163241">
        <w:rPr>
          <w:color w:val="000000" w:themeColor="text1"/>
        </w:rPr>
        <w:t xml:space="preserve">have the effect of heightening </w:t>
      </w:r>
      <w:r w:rsidR="008F314E" w:rsidRPr="00163241">
        <w:rPr>
          <w:color w:val="000000" w:themeColor="text1"/>
        </w:rPr>
        <w:t>one or more risks carried by the entity</w:t>
      </w:r>
      <w:r w:rsidR="006663E6" w:rsidRPr="00163241">
        <w:rPr>
          <w:color w:val="000000" w:themeColor="text1"/>
        </w:rPr>
        <w:t>:</w:t>
      </w:r>
    </w:p>
    <w:p w14:paraId="5AB9DE38" w14:textId="46D1E8C5" w:rsidR="00F14E1F" w:rsidRPr="00163241" w:rsidRDefault="000D07F5" w:rsidP="005B6564">
      <w:pPr>
        <w:pStyle w:val="ListBullet"/>
        <w:rPr>
          <w:color w:val="000000" w:themeColor="text1"/>
        </w:rPr>
      </w:pPr>
      <w:r w:rsidRPr="00163241">
        <w:rPr>
          <w:color w:val="000000" w:themeColor="text1"/>
        </w:rPr>
        <w:t xml:space="preserve">What </w:t>
      </w:r>
      <w:r w:rsidR="00387855" w:rsidRPr="00163241">
        <w:rPr>
          <w:color w:val="000000" w:themeColor="text1"/>
        </w:rPr>
        <w:t xml:space="preserve">risk </w:t>
      </w:r>
      <w:r w:rsidR="00C73506" w:rsidRPr="00163241">
        <w:rPr>
          <w:color w:val="000000" w:themeColor="text1"/>
        </w:rPr>
        <w:t>t</w:t>
      </w:r>
      <w:r w:rsidR="006663E6" w:rsidRPr="00163241">
        <w:rPr>
          <w:color w:val="000000" w:themeColor="text1"/>
        </w:rPr>
        <w:t xml:space="preserve">hresholds </w:t>
      </w:r>
      <w:r w:rsidR="00C73506" w:rsidRPr="00163241">
        <w:rPr>
          <w:color w:val="000000" w:themeColor="text1"/>
        </w:rPr>
        <w:t>does the entity apply to</w:t>
      </w:r>
      <w:r w:rsidR="008E52B6" w:rsidRPr="00163241">
        <w:rPr>
          <w:color w:val="000000" w:themeColor="text1"/>
        </w:rPr>
        <w:t xml:space="preserve"> </w:t>
      </w:r>
      <w:r w:rsidR="009051F6" w:rsidRPr="00163241">
        <w:rPr>
          <w:color w:val="000000" w:themeColor="text1"/>
        </w:rPr>
        <w:t>trigger</w:t>
      </w:r>
      <w:r w:rsidR="00DF190D" w:rsidRPr="00163241">
        <w:rPr>
          <w:color w:val="000000" w:themeColor="text1"/>
        </w:rPr>
        <w:t xml:space="preserve"> risk management or mitigation </w:t>
      </w:r>
      <w:r w:rsidR="00D11CF8" w:rsidRPr="00163241">
        <w:rPr>
          <w:color w:val="000000" w:themeColor="text1"/>
        </w:rPr>
        <w:t>action?</w:t>
      </w:r>
    </w:p>
    <w:p w14:paraId="0940FA49" w14:textId="0D0FC545" w:rsidR="00057B8F" w:rsidRPr="00163241" w:rsidRDefault="008B2AF4" w:rsidP="005B6564">
      <w:pPr>
        <w:pStyle w:val="ListBullet"/>
        <w:rPr>
          <w:color w:val="000000" w:themeColor="text1"/>
        </w:rPr>
      </w:pPr>
      <w:r w:rsidRPr="00163241">
        <w:rPr>
          <w:color w:val="000000" w:themeColor="text1"/>
        </w:rPr>
        <w:t>How does the entity monitor</w:t>
      </w:r>
      <w:r w:rsidR="002C3C3F" w:rsidRPr="00163241">
        <w:rPr>
          <w:color w:val="000000" w:themeColor="text1"/>
        </w:rPr>
        <w:t>,</w:t>
      </w:r>
      <w:r w:rsidRPr="00163241">
        <w:rPr>
          <w:color w:val="000000" w:themeColor="text1"/>
        </w:rPr>
        <w:t xml:space="preserve"> compare </w:t>
      </w:r>
      <w:r w:rsidR="002C3C3F" w:rsidRPr="00163241">
        <w:rPr>
          <w:color w:val="000000" w:themeColor="text1"/>
        </w:rPr>
        <w:t xml:space="preserve">and rank or prioritise </w:t>
      </w:r>
      <w:r w:rsidRPr="00163241">
        <w:rPr>
          <w:color w:val="000000" w:themeColor="text1"/>
        </w:rPr>
        <w:t>risks</w:t>
      </w:r>
      <w:r w:rsidR="00455DA6" w:rsidRPr="00163241">
        <w:rPr>
          <w:color w:val="000000" w:themeColor="text1"/>
        </w:rPr>
        <w:t>?</w:t>
      </w:r>
      <w:bookmarkStart w:id="141" w:name="_Toc156919781"/>
    </w:p>
    <w:p w14:paraId="57BC4E4F" w14:textId="0879944B" w:rsidR="00057B8F" w:rsidRPr="00163241" w:rsidRDefault="00057B8F" w:rsidP="005B6564">
      <w:pPr>
        <w:pStyle w:val="BodyText"/>
        <w:rPr>
          <w:color w:val="000000" w:themeColor="text1"/>
        </w:rPr>
      </w:pPr>
      <w:r w:rsidRPr="00163241">
        <w:rPr>
          <w:color w:val="000000" w:themeColor="text1"/>
        </w:rPr>
        <w:t xml:space="preserve">Under </w:t>
      </w:r>
      <w:r w:rsidR="00394AE5" w:rsidRPr="00163241">
        <w:rPr>
          <w:color w:val="000000" w:themeColor="text1"/>
        </w:rPr>
        <w:t>reg</w:t>
      </w:r>
      <w:r w:rsidR="006D6198" w:rsidRPr="00163241">
        <w:rPr>
          <w:color w:val="000000" w:themeColor="text1"/>
        </w:rPr>
        <w:t>ulation</w:t>
      </w:r>
      <w:r w:rsidRPr="00163241">
        <w:rPr>
          <w:color w:val="000000" w:themeColor="text1"/>
        </w:rPr>
        <w:t xml:space="preserve">13(c) of the CE </w:t>
      </w:r>
      <w:r w:rsidR="00775895" w:rsidRPr="00163241">
        <w:rPr>
          <w:color w:val="000000" w:themeColor="text1"/>
        </w:rPr>
        <w:t xml:space="preserve">RCCP </w:t>
      </w:r>
      <w:r w:rsidRPr="00163241">
        <w:rPr>
          <w:color w:val="000000" w:themeColor="text1"/>
        </w:rPr>
        <w:t>Regulations, it is an offence for a responsible entity to fail to comply with</w:t>
      </w:r>
      <w:r w:rsidR="00510F0A" w:rsidRPr="00163241">
        <w:rPr>
          <w:color w:val="000000" w:themeColor="text1"/>
        </w:rPr>
        <w:t>,</w:t>
      </w:r>
      <w:r w:rsidRPr="00163241">
        <w:rPr>
          <w:color w:val="000000" w:themeColor="text1"/>
        </w:rPr>
        <w:t xml:space="preserve"> monitor and manage inherent and residual risks as detailed in the RERCC Plan in accordance with reg</w:t>
      </w:r>
      <w:r w:rsidR="00B20950" w:rsidRPr="00163241">
        <w:rPr>
          <w:color w:val="000000" w:themeColor="text1"/>
        </w:rPr>
        <w:t>ulation</w:t>
      </w:r>
      <w:r w:rsidRPr="00163241">
        <w:rPr>
          <w:color w:val="000000" w:themeColor="text1"/>
        </w:rPr>
        <w:t xml:space="preserve"> 12(l)</w:t>
      </w:r>
      <w:r w:rsidR="004A2AB5" w:rsidRPr="00163241">
        <w:rPr>
          <w:color w:val="000000" w:themeColor="text1"/>
        </w:rPr>
        <w:t>.</w:t>
      </w:r>
    </w:p>
    <w:p w14:paraId="476C76FF" w14:textId="18993E5C" w:rsidR="0024679F" w:rsidRPr="00163241" w:rsidRDefault="008032C3" w:rsidP="00D706AB">
      <w:pPr>
        <w:pStyle w:val="Heading3"/>
      </w:pPr>
      <w:bookmarkStart w:id="142" w:name="_Toc164179250"/>
      <w:bookmarkStart w:id="143" w:name="_Toc165563124"/>
      <w:bookmarkStart w:id="144" w:name="_Toc156919782"/>
      <w:bookmarkStart w:id="145" w:name="_Toc159593322"/>
      <w:bookmarkStart w:id="146" w:name="_Toc164158593"/>
      <w:bookmarkEnd w:id="141"/>
      <w:r w:rsidRPr="00163241">
        <w:t>3.6.6</w:t>
      </w:r>
      <w:r w:rsidRPr="00163241">
        <w:tab/>
      </w:r>
      <w:r w:rsidR="005216F6" w:rsidRPr="00163241">
        <w:t xml:space="preserve">Part </w:t>
      </w:r>
      <w:r w:rsidR="00BE35DF" w:rsidRPr="00163241">
        <w:t>6</w:t>
      </w:r>
      <w:r w:rsidR="002D47BD" w:rsidRPr="00163241">
        <w:t xml:space="preserve">: </w:t>
      </w:r>
      <w:r w:rsidR="007A3941" w:rsidRPr="00163241">
        <w:t xml:space="preserve">RERCC </w:t>
      </w:r>
      <w:r w:rsidR="00B57051" w:rsidRPr="00163241">
        <w:t xml:space="preserve">Plan </w:t>
      </w:r>
      <w:r w:rsidR="00371856" w:rsidRPr="00163241">
        <w:t>preparation</w:t>
      </w:r>
      <w:bookmarkEnd w:id="142"/>
      <w:bookmarkEnd w:id="143"/>
      <w:r w:rsidR="00371856" w:rsidRPr="00163241">
        <w:t xml:space="preserve"> </w:t>
      </w:r>
      <w:bookmarkEnd w:id="144"/>
      <w:bookmarkEnd w:id="145"/>
      <w:bookmarkEnd w:id="146"/>
    </w:p>
    <w:p w14:paraId="0649D277" w14:textId="624D9F47" w:rsidR="004A118B" w:rsidRPr="00163241" w:rsidRDefault="000D0B29" w:rsidP="00A16CDA">
      <w:pPr>
        <w:pStyle w:val="IntroFeatureText"/>
        <w:spacing w:before="360" w:after="480"/>
        <w:rPr>
          <w:b/>
          <w:bCs/>
          <w:color w:val="000000" w:themeColor="text1"/>
        </w:rPr>
      </w:pPr>
      <w:r w:rsidRPr="00163241">
        <w:rPr>
          <w:b/>
          <w:bCs/>
          <w:color w:val="000000" w:themeColor="text1"/>
          <w:sz w:val="28"/>
          <w:szCs w:val="18"/>
          <w:highlight w:val="yellow"/>
        </w:rPr>
        <w:t xml:space="preserve">The following information is </w:t>
      </w:r>
      <w:r w:rsidRPr="00163241">
        <w:rPr>
          <w:b/>
          <w:bCs/>
          <w:color w:val="000000" w:themeColor="text1"/>
          <w:sz w:val="28"/>
          <w:szCs w:val="18"/>
          <w:highlight w:val="yellow"/>
          <w:u w:val="single"/>
        </w:rPr>
        <w:t>mandatory</w:t>
      </w:r>
      <w:r w:rsidR="004A118B" w:rsidRPr="00163241">
        <w:rPr>
          <w:b/>
          <w:bCs/>
          <w:color w:val="000000" w:themeColor="text1"/>
          <w:sz w:val="28"/>
          <w:szCs w:val="18"/>
          <w:highlight w:val="yellow"/>
        </w:rPr>
        <w:t>:</w:t>
      </w:r>
    </w:p>
    <w:p w14:paraId="5712CEA6" w14:textId="49B31919" w:rsidR="004D5C67" w:rsidRPr="00163241" w:rsidRDefault="001A4468" w:rsidP="005B6564">
      <w:pPr>
        <w:pStyle w:val="BodyText"/>
        <w:rPr>
          <w:color w:val="000000" w:themeColor="text1"/>
        </w:rPr>
      </w:pPr>
      <w:r w:rsidRPr="00163241">
        <w:rPr>
          <w:color w:val="000000" w:themeColor="text1"/>
        </w:rPr>
        <w:t xml:space="preserve">In accordance with </w:t>
      </w:r>
      <w:r w:rsidR="00394AE5" w:rsidRPr="00163241">
        <w:rPr>
          <w:color w:val="000000" w:themeColor="text1"/>
        </w:rPr>
        <w:t>reg</w:t>
      </w:r>
      <w:r w:rsidR="006D6198" w:rsidRPr="00163241">
        <w:rPr>
          <w:color w:val="000000" w:themeColor="text1"/>
        </w:rPr>
        <w:t>ulation</w:t>
      </w:r>
      <w:r w:rsidR="00DD3F50" w:rsidRPr="00163241">
        <w:rPr>
          <w:color w:val="000000" w:themeColor="text1"/>
        </w:rPr>
        <w:t xml:space="preserve"> </w:t>
      </w:r>
      <w:r w:rsidRPr="00163241">
        <w:rPr>
          <w:color w:val="000000" w:themeColor="text1"/>
        </w:rPr>
        <w:t xml:space="preserve">12(f) </w:t>
      </w:r>
      <w:r w:rsidR="009307E0" w:rsidRPr="00163241">
        <w:rPr>
          <w:color w:val="000000" w:themeColor="text1"/>
        </w:rPr>
        <w:t xml:space="preserve">of the CE </w:t>
      </w:r>
      <w:r w:rsidR="00775895" w:rsidRPr="00163241">
        <w:rPr>
          <w:color w:val="000000" w:themeColor="text1"/>
        </w:rPr>
        <w:t xml:space="preserve">RCCP </w:t>
      </w:r>
      <w:r w:rsidR="009307E0" w:rsidRPr="00163241">
        <w:rPr>
          <w:color w:val="000000" w:themeColor="text1"/>
        </w:rPr>
        <w:t>Regulations</w:t>
      </w:r>
      <w:r w:rsidR="005B6CB1" w:rsidRPr="00163241">
        <w:rPr>
          <w:color w:val="000000" w:themeColor="text1"/>
        </w:rPr>
        <w:t>,</w:t>
      </w:r>
      <w:r w:rsidR="009307E0" w:rsidRPr="00163241">
        <w:rPr>
          <w:color w:val="000000" w:themeColor="text1"/>
        </w:rPr>
        <w:t xml:space="preserve"> </w:t>
      </w:r>
      <w:r w:rsidRPr="00163241">
        <w:rPr>
          <w:color w:val="000000" w:themeColor="text1"/>
        </w:rPr>
        <w:t>responsible entities must provide a</w:t>
      </w:r>
      <w:r w:rsidR="009E6809" w:rsidRPr="00163241">
        <w:rPr>
          <w:color w:val="000000" w:themeColor="text1"/>
        </w:rPr>
        <w:t xml:space="preserve"> list of the </w:t>
      </w:r>
      <w:r w:rsidR="00F31A25" w:rsidRPr="00163241">
        <w:rPr>
          <w:color w:val="000000" w:themeColor="text1"/>
        </w:rPr>
        <w:t xml:space="preserve">responsible entity employees </w:t>
      </w:r>
      <w:r w:rsidR="002C2757" w:rsidRPr="00163241">
        <w:rPr>
          <w:color w:val="000000" w:themeColor="text1"/>
        </w:rPr>
        <w:t>with r</w:t>
      </w:r>
      <w:r w:rsidR="004D6573" w:rsidRPr="00163241">
        <w:rPr>
          <w:color w:val="000000" w:themeColor="text1"/>
        </w:rPr>
        <w:t>ole</w:t>
      </w:r>
      <w:r w:rsidR="00A86574" w:rsidRPr="00163241">
        <w:rPr>
          <w:color w:val="000000" w:themeColor="text1"/>
        </w:rPr>
        <w:t xml:space="preserve">s and </w:t>
      </w:r>
      <w:r w:rsidR="00BA2776" w:rsidRPr="00163241">
        <w:rPr>
          <w:color w:val="000000" w:themeColor="text1"/>
        </w:rPr>
        <w:t>responsibilities</w:t>
      </w:r>
      <w:r w:rsidR="00276AEE" w:rsidRPr="00163241">
        <w:rPr>
          <w:color w:val="000000" w:themeColor="text1"/>
        </w:rPr>
        <w:t xml:space="preserve"> </w:t>
      </w:r>
      <w:r w:rsidR="00EC7392" w:rsidRPr="00163241">
        <w:rPr>
          <w:color w:val="000000" w:themeColor="text1"/>
        </w:rPr>
        <w:t xml:space="preserve">in </w:t>
      </w:r>
      <w:r w:rsidR="00BA2776" w:rsidRPr="00163241">
        <w:rPr>
          <w:color w:val="000000" w:themeColor="text1"/>
        </w:rPr>
        <w:t xml:space="preserve">relation to </w:t>
      </w:r>
      <w:r w:rsidR="00EC7392" w:rsidRPr="00163241">
        <w:rPr>
          <w:color w:val="000000" w:themeColor="text1"/>
        </w:rPr>
        <w:t xml:space="preserve">the preparation of </w:t>
      </w:r>
      <w:r w:rsidR="00A84E57" w:rsidRPr="00163241">
        <w:rPr>
          <w:color w:val="000000" w:themeColor="text1"/>
        </w:rPr>
        <w:t>and</w:t>
      </w:r>
      <w:r w:rsidR="00EC7392" w:rsidRPr="00163241">
        <w:rPr>
          <w:color w:val="000000" w:themeColor="text1"/>
        </w:rPr>
        <w:t xml:space="preserve"> compliance with the RERCC Plan</w:t>
      </w:r>
      <w:r w:rsidR="005C0F61" w:rsidRPr="00163241">
        <w:rPr>
          <w:color w:val="000000" w:themeColor="text1"/>
        </w:rPr>
        <w:t>.</w:t>
      </w:r>
      <w:r w:rsidR="002F4335" w:rsidRPr="00163241">
        <w:rPr>
          <w:color w:val="000000" w:themeColor="text1"/>
        </w:rPr>
        <w:t xml:space="preserve"> </w:t>
      </w:r>
    </w:p>
    <w:p w14:paraId="0E493009" w14:textId="4C209D8A" w:rsidR="006168C8" w:rsidRPr="00163241" w:rsidRDefault="00EE3931" w:rsidP="005B6564">
      <w:pPr>
        <w:pStyle w:val="BodyText"/>
        <w:rPr>
          <w:color w:val="000000" w:themeColor="text1"/>
        </w:rPr>
      </w:pPr>
      <w:r w:rsidRPr="00163241">
        <w:rPr>
          <w:color w:val="000000" w:themeColor="text1"/>
        </w:rPr>
        <w:lastRenderedPageBreak/>
        <w:t xml:space="preserve">Under </w:t>
      </w:r>
      <w:r w:rsidR="00394AE5" w:rsidRPr="00163241">
        <w:rPr>
          <w:color w:val="000000" w:themeColor="text1"/>
        </w:rPr>
        <w:t>reg</w:t>
      </w:r>
      <w:r w:rsidR="006D6198" w:rsidRPr="00163241">
        <w:rPr>
          <w:color w:val="000000" w:themeColor="text1"/>
        </w:rPr>
        <w:t>ulation</w:t>
      </w:r>
      <w:r w:rsidRPr="00163241">
        <w:rPr>
          <w:color w:val="000000" w:themeColor="text1"/>
        </w:rPr>
        <w:t xml:space="preserve"> </w:t>
      </w:r>
      <w:r w:rsidR="00AE6E6A" w:rsidRPr="00163241">
        <w:rPr>
          <w:color w:val="000000" w:themeColor="text1"/>
        </w:rPr>
        <w:t xml:space="preserve">13(b) </w:t>
      </w:r>
      <w:r w:rsidRPr="00163241">
        <w:rPr>
          <w:color w:val="000000" w:themeColor="text1"/>
        </w:rPr>
        <w:t xml:space="preserve">of the CE </w:t>
      </w:r>
      <w:r w:rsidR="00A54EE8" w:rsidRPr="00163241">
        <w:rPr>
          <w:color w:val="000000" w:themeColor="text1"/>
        </w:rPr>
        <w:t xml:space="preserve">RCCP </w:t>
      </w:r>
      <w:r w:rsidRPr="00163241">
        <w:rPr>
          <w:color w:val="000000" w:themeColor="text1"/>
        </w:rPr>
        <w:t>Regulations</w:t>
      </w:r>
      <w:r w:rsidR="00730366" w:rsidRPr="00163241">
        <w:rPr>
          <w:color w:val="000000" w:themeColor="text1"/>
        </w:rPr>
        <w:t>,</w:t>
      </w:r>
      <w:r w:rsidR="00AE6E6A" w:rsidRPr="00163241">
        <w:rPr>
          <w:color w:val="000000" w:themeColor="text1"/>
        </w:rPr>
        <w:t xml:space="preserve"> </w:t>
      </w:r>
      <w:r w:rsidR="00CF498E" w:rsidRPr="00163241">
        <w:rPr>
          <w:color w:val="000000" w:themeColor="text1"/>
        </w:rPr>
        <w:t xml:space="preserve">it is an offence for </w:t>
      </w:r>
      <w:r w:rsidR="00395437" w:rsidRPr="00163241">
        <w:rPr>
          <w:color w:val="000000" w:themeColor="text1"/>
        </w:rPr>
        <w:t xml:space="preserve">a </w:t>
      </w:r>
      <w:r w:rsidR="00AE6E6A" w:rsidRPr="00163241">
        <w:rPr>
          <w:color w:val="000000" w:themeColor="text1"/>
        </w:rPr>
        <w:t xml:space="preserve">responsible entity </w:t>
      </w:r>
      <w:r w:rsidR="00A24887" w:rsidRPr="00163241">
        <w:rPr>
          <w:color w:val="000000" w:themeColor="text1"/>
        </w:rPr>
        <w:t xml:space="preserve">to fail to comply with </w:t>
      </w:r>
      <w:r w:rsidR="00AE6E6A" w:rsidRPr="00163241">
        <w:rPr>
          <w:color w:val="000000" w:themeColor="text1"/>
        </w:rPr>
        <w:t>ensur</w:t>
      </w:r>
      <w:r w:rsidR="00A24887" w:rsidRPr="00163241">
        <w:rPr>
          <w:color w:val="000000" w:themeColor="text1"/>
        </w:rPr>
        <w:t>ing</w:t>
      </w:r>
      <w:r w:rsidR="00AE6E6A" w:rsidRPr="00163241">
        <w:rPr>
          <w:color w:val="000000" w:themeColor="text1"/>
        </w:rPr>
        <w:t xml:space="preserve"> that employees carry out their roles and responsibilities as detailed in the RERCC Plan in accordance with reg</w:t>
      </w:r>
      <w:r w:rsidR="006D6198" w:rsidRPr="00163241">
        <w:rPr>
          <w:color w:val="000000" w:themeColor="text1"/>
        </w:rPr>
        <w:t>ulation</w:t>
      </w:r>
      <w:r w:rsidR="00394AE5" w:rsidRPr="00163241">
        <w:rPr>
          <w:color w:val="000000" w:themeColor="text1"/>
        </w:rPr>
        <w:t xml:space="preserve"> </w:t>
      </w:r>
      <w:r w:rsidR="00AE6E6A" w:rsidRPr="00163241">
        <w:rPr>
          <w:color w:val="000000" w:themeColor="text1"/>
        </w:rPr>
        <w:t>12(f)</w:t>
      </w:r>
      <w:r w:rsidR="005B6CB1" w:rsidRPr="00163241">
        <w:rPr>
          <w:color w:val="000000" w:themeColor="text1"/>
        </w:rPr>
        <w:t>.</w:t>
      </w:r>
    </w:p>
    <w:p w14:paraId="4ACD0B69" w14:textId="60A9A8EE" w:rsidR="005C0F61" w:rsidRPr="00163241" w:rsidRDefault="001A4468" w:rsidP="005B6564">
      <w:pPr>
        <w:pStyle w:val="BodyText"/>
        <w:rPr>
          <w:color w:val="000000" w:themeColor="text1"/>
        </w:rPr>
      </w:pPr>
      <w:r w:rsidRPr="00163241">
        <w:rPr>
          <w:color w:val="000000" w:themeColor="text1"/>
        </w:rPr>
        <w:t xml:space="preserve">In accordance with </w:t>
      </w:r>
      <w:r w:rsidR="00394AE5" w:rsidRPr="00163241">
        <w:rPr>
          <w:color w:val="000000" w:themeColor="text1"/>
        </w:rPr>
        <w:t>reg</w:t>
      </w:r>
      <w:r w:rsidR="006D6198" w:rsidRPr="00163241">
        <w:rPr>
          <w:color w:val="000000" w:themeColor="text1"/>
        </w:rPr>
        <w:t>ulation</w:t>
      </w:r>
      <w:r w:rsidR="00394AE5" w:rsidRPr="00163241">
        <w:rPr>
          <w:color w:val="000000" w:themeColor="text1"/>
        </w:rPr>
        <w:t xml:space="preserve"> </w:t>
      </w:r>
      <w:r w:rsidRPr="00163241">
        <w:rPr>
          <w:color w:val="000000" w:themeColor="text1"/>
        </w:rPr>
        <w:t xml:space="preserve">12(m) </w:t>
      </w:r>
      <w:r w:rsidR="009307E0" w:rsidRPr="00163241">
        <w:rPr>
          <w:color w:val="000000" w:themeColor="text1"/>
        </w:rPr>
        <w:t xml:space="preserve">of the CE </w:t>
      </w:r>
      <w:r w:rsidR="00A54EE8" w:rsidRPr="00163241">
        <w:rPr>
          <w:color w:val="000000" w:themeColor="text1"/>
        </w:rPr>
        <w:t xml:space="preserve">RCCP </w:t>
      </w:r>
      <w:r w:rsidR="009307E0" w:rsidRPr="00163241">
        <w:rPr>
          <w:color w:val="000000" w:themeColor="text1"/>
        </w:rPr>
        <w:t>Regulations</w:t>
      </w:r>
      <w:r w:rsidR="005B6CB1" w:rsidRPr="00163241">
        <w:rPr>
          <w:color w:val="000000" w:themeColor="text1"/>
        </w:rPr>
        <w:t>,</w:t>
      </w:r>
      <w:r w:rsidR="009307E0" w:rsidRPr="00163241">
        <w:rPr>
          <w:color w:val="000000" w:themeColor="text1"/>
        </w:rPr>
        <w:t xml:space="preserve"> </w:t>
      </w:r>
      <w:r w:rsidRPr="00163241">
        <w:rPr>
          <w:color w:val="000000" w:themeColor="text1"/>
        </w:rPr>
        <w:t>responsible entities must provide a</w:t>
      </w:r>
      <w:r w:rsidR="005C0F61" w:rsidRPr="00163241">
        <w:rPr>
          <w:color w:val="000000" w:themeColor="text1"/>
        </w:rPr>
        <w:t xml:space="preserve"> list of the documents </w:t>
      </w:r>
      <w:r w:rsidR="005F4C71" w:rsidRPr="00163241">
        <w:rPr>
          <w:color w:val="000000" w:themeColor="text1"/>
        </w:rPr>
        <w:t xml:space="preserve">used in the preparation </w:t>
      </w:r>
      <w:r w:rsidR="00F22DAB" w:rsidRPr="00163241">
        <w:rPr>
          <w:color w:val="000000" w:themeColor="text1"/>
        </w:rPr>
        <w:t>of the RERCC Plan</w:t>
      </w:r>
      <w:r w:rsidR="00F22DAB" w:rsidRPr="00163241" w:rsidDel="005947A9">
        <w:rPr>
          <w:color w:val="000000" w:themeColor="text1"/>
        </w:rPr>
        <w:t>.</w:t>
      </w:r>
      <w:r w:rsidR="005947A9" w:rsidRPr="00163241" w:rsidDel="005947A9">
        <w:rPr>
          <w:color w:val="000000" w:themeColor="text1"/>
        </w:rPr>
        <w:t xml:space="preserve"> </w:t>
      </w:r>
    </w:p>
    <w:p w14:paraId="74A9275F" w14:textId="0260A3D1" w:rsidR="00767A08" w:rsidRPr="00163241" w:rsidRDefault="00767A08" w:rsidP="005B6564">
      <w:pPr>
        <w:pStyle w:val="BodyText"/>
        <w:rPr>
          <w:color w:val="000000" w:themeColor="text1"/>
        </w:rPr>
      </w:pPr>
      <w:r w:rsidRPr="00163241">
        <w:rPr>
          <w:color w:val="000000" w:themeColor="text1"/>
        </w:rPr>
        <w:t xml:space="preserve">Examples of the </w:t>
      </w:r>
      <w:r w:rsidR="00AD2340" w:rsidRPr="00163241">
        <w:rPr>
          <w:color w:val="000000" w:themeColor="text1"/>
        </w:rPr>
        <w:t xml:space="preserve">types of information that </w:t>
      </w:r>
      <w:r w:rsidR="000D07F5" w:rsidRPr="00163241">
        <w:rPr>
          <w:color w:val="000000" w:themeColor="text1"/>
        </w:rPr>
        <w:t>is expected</w:t>
      </w:r>
      <w:r w:rsidR="00E14FAF" w:rsidRPr="00163241">
        <w:rPr>
          <w:color w:val="000000" w:themeColor="text1"/>
        </w:rPr>
        <w:t xml:space="preserve"> in this </w:t>
      </w:r>
      <w:r w:rsidR="00687C30" w:rsidRPr="00163241">
        <w:rPr>
          <w:color w:val="000000" w:themeColor="text1"/>
        </w:rPr>
        <w:t>part</w:t>
      </w:r>
      <w:r w:rsidR="00E14FAF" w:rsidRPr="00163241">
        <w:rPr>
          <w:color w:val="000000" w:themeColor="text1"/>
        </w:rPr>
        <w:t xml:space="preserve">, </w:t>
      </w:r>
      <w:r w:rsidR="00684359" w:rsidRPr="00163241">
        <w:rPr>
          <w:color w:val="000000" w:themeColor="text1"/>
        </w:rPr>
        <w:t>may include</w:t>
      </w:r>
      <w:r w:rsidR="00E14FAF" w:rsidRPr="00163241">
        <w:rPr>
          <w:color w:val="000000" w:themeColor="text1"/>
        </w:rPr>
        <w:t>,</w:t>
      </w:r>
      <w:r w:rsidR="00684359" w:rsidRPr="00163241">
        <w:rPr>
          <w:color w:val="000000" w:themeColor="text1"/>
        </w:rPr>
        <w:t xml:space="preserve"> but is not limited to: </w:t>
      </w:r>
    </w:p>
    <w:p w14:paraId="1C8BAAD9" w14:textId="600F63D8" w:rsidR="00C53FF0" w:rsidRPr="00163241" w:rsidRDefault="00593ED8" w:rsidP="005B6564">
      <w:pPr>
        <w:pStyle w:val="ListBullet"/>
        <w:rPr>
          <w:color w:val="000000" w:themeColor="text1"/>
        </w:rPr>
      </w:pPr>
      <w:r w:rsidRPr="00163241">
        <w:rPr>
          <w:color w:val="000000" w:themeColor="text1"/>
        </w:rPr>
        <w:t>m</w:t>
      </w:r>
      <w:r w:rsidR="00C53FF0" w:rsidRPr="00163241">
        <w:rPr>
          <w:color w:val="000000" w:themeColor="text1"/>
        </w:rPr>
        <w:t xml:space="preserve">eeting minutes </w:t>
      </w:r>
    </w:p>
    <w:p w14:paraId="37705635" w14:textId="1F28B6B4" w:rsidR="00C53FF0" w:rsidRPr="00163241" w:rsidRDefault="00593ED8" w:rsidP="005B6564">
      <w:pPr>
        <w:pStyle w:val="ListBullet"/>
        <w:rPr>
          <w:color w:val="000000" w:themeColor="text1"/>
        </w:rPr>
      </w:pPr>
      <w:r w:rsidRPr="00163241">
        <w:rPr>
          <w:color w:val="000000" w:themeColor="text1"/>
        </w:rPr>
        <w:t>a</w:t>
      </w:r>
      <w:r w:rsidR="00C53FF0" w:rsidRPr="00163241">
        <w:rPr>
          <w:color w:val="000000" w:themeColor="text1"/>
        </w:rPr>
        <w:t xml:space="preserve">udit recommendations and action tracking </w:t>
      </w:r>
    </w:p>
    <w:p w14:paraId="22B2F582" w14:textId="6798919B" w:rsidR="00C53FF0" w:rsidRPr="00163241" w:rsidRDefault="00593ED8" w:rsidP="005B6564">
      <w:pPr>
        <w:pStyle w:val="ListBullet"/>
        <w:rPr>
          <w:color w:val="000000" w:themeColor="text1"/>
        </w:rPr>
      </w:pPr>
      <w:r w:rsidRPr="00163241">
        <w:rPr>
          <w:color w:val="000000" w:themeColor="text1"/>
        </w:rPr>
        <w:t>t</w:t>
      </w:r>
      <w:r w:rsidR="00C75B90" w:rsidRPr="00163241">
        <w:rPr>
          <w:color w:val="000000" w:themeColor="text1"/>
        </w:rPr>
        <w:t xml:space="preserve">imetable of workshops </w:t>
      </w:r>
      <w:r w:rsidR="00E5655E" w:rsidRPr="00163241">
        <w:rPr>
          <w:color w:val="000000" w:themeColor="text1"/>
        </w:rPr>
        <w:t>held,</w:t>
      </w:r>
      <w:r w:rsidR="00C75B90" w:rsidRPr="00163241">
        <w:rPr>
          <w:color w:val="000000" w:themeColor="text1"/>
        </w:rPr>
        <w:t xml:space="preserve"> and an example of the content related to the current RERRC Plan</w:t>
      </w:r>
    </w:p>
    <w:p w14:paraId="774EB2A6" w14:textId="75DFA526" w:rsidR="00C75B90" w:rsidRPr="00163241" w:rsidRDefault="00593ED8" w:rsidP="005B6564">
      <w:pPr>
        <w:pStyle w:val="ListBullet"/>
        <w:rPr>
          <w:color w:val="000000" w:themeColor="text1"/>
        </w:rPr>
      </w:pPr>
      <w:r w:rsidRPr="00163241">
        <w:rPr>
          <w:color w:val="000000" w:themeColor="text1"/>
        </w:rPr>
        <w:t>r</w:t>
      </w:r>
      <w:r w:rsidR="00FC79D0" w:rsidRPr="00163241">
        <w:rPr>
          <w:color w:val="000000" w:themeColor="text1"/>
        </w:rPr>
        <w:t>isk report provided to the board, executive, relevant operations or other governance committee</w:t>
      </w:r>
      <w:r w:rsidR="005B6CB1" w:rsidRPr="00163241">
        <w:rPr>
          <w:color w:val="000000" w:themeColor="text1"/>
        </w:rPr>
        <w:t>s</w:t>
      </w:r>
    </w:p>
    <w:p w14:paraId="5F8FE975" w14:textId="2961917C" w:rsidR="006F59B2" w:rsidRPr="00163241" w:rsidRDefault="00593ED8" w:rsidP="005B6564">
      <w:pPr>
        <w:pStyle w:val="ListBullet"/>
        <w:rPr>
          <w:color w:val="000000" w:themeColor="text1"/>
        </w:rPr>
      </w:pPr>
      <w:r w:rsidRPr="00163241">
        <w:rPr>
          <w:color w:val="000000" w:themeColor="text1"/>
        </w:rPr>
        <w:t>p</w:t>
      </w:r>
      <w:r w:rsidR="006F59B2" w:rsidRPr="00163241">
        <w:rPr>
          <w:color w:val="000000" w:themeColor="text1"/>
        </w:rPr>
        <w:t>ost</w:t>
      </w:r>
      <w:r w:rsidR="007607CE" w:rsidRPr="00163241">
        <w:rPr>
          <w:color w:val="000000" w:themeColor="text1"/>
        </w:rPr>
        <w:t>-</w:t>
      </w:r>
      <w:r w:rsidR="006F59B2" w:rsidRPr="00163241">
        <w:rPr>
          <w:color w:val="000000" w:themeColor="text1"/>
        </w:rPr>
        <w:t xml:space="preserve">incident </w:t>
      </w:r>
      <w:r w:rsidR="00E5655E" w:rsidRPr="00163241">
        <w:rPr>
          <w:color w:val="000000" w:themeColor="text1"/>
        </w:rPr>
        <w:t>review recommendations</w:t>
      </w:r>
    </w:p>
    <w:p w14:paraId="754506D4" w14:textId="13D818AE" w:rsidR="00FC79D0" w:rsidRPr="00163241" w:rsidRDefault="00593ED8" w:rsidP="005B6564">
      <w:pPr>
        <w:pStyle w:val="ListBullet"/>
        <w:rPr>
          <w:color w:val="000000" w:themeColor="text1"/>
        </w:rPr>
      </w:pPr>
      <w:r w:rsidRPr="00163241">
        <w:rPr>
          <w:color w:val="000000" w:themeColor="text1"/>
        </w:rPr>
        <w:t>r</w:t>
      </w:r>
      <w:r w:rsidR="001E2250" w:rsidRPr="00163241">
        <w:rPr>
          <w:color w:val="000000" w:themeColor="text1"/>
        </w:rPr>
        <w:t xml:space="preserve">elevant research sourced and applied during analysis of key risks. </w:t>
      </w:r>
    </w:p>
    <w:p w14:paraId="587731E4" w14:textId="544248E3" w:rsidR="00AA033E" w:rsidRPr="00163241" w:rsidRDefault="00035D1C" w:rsidP="005B6564">
      <w:pPr>
        <w:pStyle w:val="BodyText"/>
        <w:rPr>
          <w:color w:val="000000" w:themeColor="text1"/>
        </w:rPr>
      </w:pPr>
      <w:r w:rsidRPr="00163241">
        <w:rPr>
          <w:color w:val="000000" w:themeColor="text1"/>
        </w:rPr>
        <w:t>O</w:t>
      </w:r>
      <w:r w:rsidR="006701B1" w:rsidRPr="00163241">
        <w:rPr>
          <w:color w:val="000000" w:themeColor="text1"/>
        </w:rPr>
        <w:t>ptional table</w:t>
      </w:r>
      <w:r w:rsidRPr="00163241">
        <w:rPr>
          <w:color w:val="000000" w:themeColor="text1"/>
        </w:rPr>
        <w:t>s</w:t>
      </w:r>
      <w:r w:rsidR="006701B1" w:rsidRPr="00163241">
        <w:rPr>
          <w:color w:val="000000" w:themeColor="text1"/>
        </w:rPr>
        <w:t xml:space="preserve"> </w:t>
      </w:r>
      <w:r w:rsidRPr="00163241">
        <w:rPr>
          <w:color w:val="000000" w:themeColor="text1"/>
        </w:rPr>
        <w:t>are</w:t>
      </w:r>
      <w:r w:rsidR="006701B1" w:rsidRPr="00163241">
        <w:rPr>
          <w:color w:val="000000" w:themeColor="text1"/>
        </w:rPr>
        <w:t xml:space="preserve"> provided in </w:t>
      </w:r>
      <w:r w:rsidR="007317DB" w:rsidRPr="00163241">
        <w:rPr>
          <w:color w:val="000000" w:themeColor="text1"/>
        </w:rPr>
        <w:t>P</w:t>
      </w:r>
      <w:r w:rsidR="0033130D" w:rsidRPr="00163241">
        <w:rPr>
          <w:color w:val="000000" w:themeColor="text1"/>
        </w:rPr>
        <w:t>art 6</w:t>
      </w:r>
      <w:r w:rsidR="006701B1" w:rsidRPr="00163241">
        <w:rPr>
          <w:color w:val="000000" w:themeColor="text1"/>
        </w:rPr>
        <w:t xml:space="preserve"> of the RERCC Plan Template</w:t>
      </w:r>
      <w:r w:rsidR="00CF23A9" w:rsidRPr="00163241">
        <w:rPr>
          <w:color w:val="000000" w:themeColor="text1"/>
        </w:rPr>
        <w:t>.</w:t>
      </w:r>
    </w:p>
    <w:p w14:paraId="347B13F3" w14:textId="7B579034" w:rsidR="008D5138" w:rsidRPr="00163241" w:rsidRDefault="008032C3" w:rsidP="00D706AB">
      <w:pPr>
        <w:pStyle w:val="Heading3"/>
      </w:pPr>
      <w:bookmarkStart w:id="147" w:name="_What_RERCC_Plans"/>
      <w:bookmarkStart w:id="148" w:name="_Part_7:_RERCC"/>
      <w:bookmarkStart w:id="149" w:name="_Toc159593323"/>
      <w:bookmarkStart w:id="150" w:name="_Toc164179251"/>
      <w:bookmarkStart w:id="151" w:name="_Toc164158594"/>
      <w:bookmarkStart w:id="152" w:name="_Toc165563125"/>
      <w:bookmarkEnd w:id="147"/>
      <w:bookmarkEnd w:id="148"/>
      <w:r w:rsidRPr="00163241">
        <w:t>3.6.7</w:t>
      </w:r>
      <w:r w:rsidRPr="00163241">
        <w:tab/>
      </w:r>
      <w:r w:rsidR="005216F6" w:rsidRPr="00163241">
        <w:t xml:space="preserve">Part </w:t>
      </w:r>
      <w:r w:rsidR="00BE35DF" w:rsidRPr="00163241">
        <w:t>7</w:t>
      </w:r>
      <w:r w:rsidR="002F4AEB" w:rsidRPr="00163241">
        <w:t xml:space="preserve">: </w:t>
      </w:r>
      <w:r w:rsidR="00C179EB" w:rsidRPr="00163241">
        <w:t xml:space="preserve">RERCC </w:t>
      </w:r>
      <w:r w:rsidR="002F4AEB" w:rsidRPr="00163241">
        <w:t xml:space="preserve">Plan </w:t>
      </w:r>
      <w:r w:rsidR="00C179EB" w:rsidRPr="00163241">
        <w:t xml:space="preserve">monitoring and </w:t>
      </w:r>
      <w:r w:rsidR="002F4AEB" w:rsidRPr="00163241">
        <w:t>evaluation</w:t>
      </w:r>
      <w:bookmarkEnd w:id="149"/>
      <w:bookmarkEnd w:id="150"/>
      <w:bookmarkEnd w:id="151"/>
      <w:bookmarkEnd w:id="152"/>
    </w:p>
    <w:p w14:paraId="09270A4E" w14:textId="77777777" w:rsidR="00753893" w:rsidRPr="00163241" w:rsidRDefault="00753893" w:rsidP="00A16CDA">
      <w:pPr>
        <w:pStyle w:val="IntroFeatureText"/>
        <w:spacing w:before="360" w:after="480"/>
        <w:rPr>
          <w:b/>
          <w:bCs/>
          <w:color w:val="000000" w:themeColor="text1"/>
        </w:rPr>
      </w:pPr>
      <w:r w:rsidRPr="00163241">
        <w:rPr>
          <w:b/>
          <w:bCs/>
          <w:color w:val="000000" w:themeColor="text1"/>
          <w:sz w:val="28"/>
          <w:szCs w:val="18"/>
          <w:highlight w:val="yellow"/>
        </w:rPr>
        <w:t xml:space="preserve">The following information is </w:t>
      </w:r>
      <w:r w:rsidRPr="00163241">
        <w:rPr>
          <w:b/>
          <w:bCs/>
          <w:color w:val="000000" w:themeColor="text1"/>
          <w:sz w:val="28"/>
          <w:szCs w:val="18"/>
          <w:highlight w:val="yellow"/>
          <w:u w:val="single"/>
        </w:rPr>
        <w:t>mandatory</w:t>
      </w:r>
      <w:r w:rsidRPr="00163241">
        <w:rPr>
          <w:b/>
          <w:bCs/>
          <w:color w:val="000000" w:themeColor="text1"/>
          <w:sz w:val="28"/>
          <w:szCs w:val="18"/>
          <w:highlight w:val="yellow"/>
        </w:rPr>
        <w:t>:</w:t>
      </w:r>
    </w:p>
    <w:p w14:paraId="7B4FA73F" w14:textId="47635290" w:rsidR="009307E0" w:rsidRPr="00163241" w:rsidRDefault="009307E0" w:rsidP="005B6564">
      <w:pPr>
        <w:pStyle w:val="BodyText"/>
        <w:rPr>
          <w:color w:val="000000" w:themeColor="text1"/>
        </w:rPr>
      </w:pPr>
      <w:r w:rsidRPr="00163241">
        <w:rPr>
          <w:color w:val="000000" w:themeColor="text1"/>
        </w:rPr>
        <w:t xml:space="preserve">For the purposes of </w:t>
      </w:r>
      <w:r w:rsidR="00394AE5" w:rsidRPr="00163241">
        <w:rPr>
          <w:color w:val="000000" w:themeColor="text1"/>
        </w:rPr>
        <w:t>reg</w:t>
      </w:r>
      <w:r w:rsidR="006D6198" w:rsidRPr="00163241">
        <w:rPr>
          <w:color w:val="000000" w:themeColor="text1"/>
        </w:rPr>
        <w:t>ulation</w:t>
      </w:r>
      <w:r w:rsidR="00394AE5" w:rsidRPr="00163241">
        <w:rPr>
          <w:color w:val="000000" w:themeColor="text1"/>
        </w:rPr>
        <w:t xml:space="preserve"> </w:t>
      </w:r>
      <w:r w:rsidRPr="00163241">
        <w:rPr>
          <w:color w:val="000000" w:themeColor="text1"/>
        </w:rPr>
        <w:t xml:space="preserve">12(n) of the CE </w:t>
      </w:r>
      <w:r w:rsidR="00A54EE8" w:rsidRPr="00163241">
        <w:rPr>
          <w:color w:val="000000" w:themeColor="text1"/>
        </w:rPr>
        <w:t xml:space="preserve">RCCP </w:t>
      </w:r>
      <w:r w:rsidRPr="00163241">
        <w:rPr>
          <w:color w:val="000000" w:themeColor="text1"/>
        </w:rPr>
        <w:t xml:space="preserve">Regulations, responsible entities </w:t>
      </w:r>
      <w:r w:rsidR="00560C5C" w:rsidRPr="00163241">
        <w:rPr>
          <w:color w:val="000000" w:themeColor="text1"/>
        </w:rPr>
        <w:t>must provide an explanation setting out how the implementation of the RERCC Plan will be monitored and evaluated.</w:t>
      </w:r>
    </w:p>
    <w:p w14:paraId="61F96AD9" w14:textId="31115DBC" w:rsidR="002F4AEB" w:rsidRPr="00163241" w:rsidRDefault="002C5106" w:rsidP="005B6564">
      <w:pPr>
        <w:pStyle w:val="BodyText"/>
        <w:rPr>
          <w:color w:val="000000" w:themeColor="text1"/>
        </w:rPr>
      </w:pPr>
      <w:r w:rsidRPr="00163241">
        <w:rPr>
          <w:color w:val="000000" w:themeColor="text1"/>
        </w:rPr>
        <w:t xml:space="preserve">RERCC Plan monitoring and evaluation </w:t>
      </w:r>
      <w:r w:rsidR="00380E2F" w:rsidRPr="00163241">
        <w:rPr>
          <w:color w:val="000000" w:themeColor="text1"/>
        </w:rPr>
        <w:t>is about monitoring the</w:t>
      </w:r>
      <w:r w:rsidR="00225087" w:rsidRPr="00163241">
        <w:rPr>
          <w:color w:val="000000" w:themeColor="text1"/>
        </w:rPr>
        <w:t xml:space="preserve"> application of the </w:t>
      </w:r>
      <w:r w:rsidR="00BE7078" w:rsidRPr="00163241">
        <w:rPr>
          <w:color w:val="000000" w:themeColor="text1"/>
        </w:rPr>
        <w:t xml:space="preserve">RERCC </w:t>
      </w:r>
      <w:r w:rsidR="002060F9" w:rsidRPr="00163241">
        <w:rPr>
          <w:color w:val="000000" w:themeColor="text1"/>
        </w:rPr>
        <w:t>P</w:t>
      </w:r>
      <w:r w:rsidR="00225087" w:rsidRPr="00163241">
        <w:rPr>
          <w:color w:val="000000" w:themeColor="text1"/>
        </w:rPr>
        <w:t xml:space="preserve">lan and evaluating plan suitability </w:t>
      </w:r>
      <w:r w:rsidR="000109DB" w:rsidRPr="00163241">
        <w:rPr>
          <w:color w:val="000000" w:themeColor="text1"/>
        </w:rPr>
        <w:t xml:space="preserve">and appropriateness for </w:t>
      </w:r>
      <w:r w:rsidR="00321607" w:rsidRPr="00163241">
        <w:rPr>
          <w:color w:val="000000" w:themeColor="text1"/>
        </w:rPr>
        <w:t xml:space="preserve">managing </w:t>
      </w:r>
      <w:r w:rsidR="00B07108" w:rsidRPr="00163241">
        <w:rPr>
          <w:color w:val="000000" w:themeColor="text1"/>
        </w:rPr>
        <w:t>risk</w:t>
      </w:r>
      <w:r w:rsidR="000109DB" w:rsidRPr="00163241">
        <w:rPr>
          <w:color w:val="000000" w:themeColor="text1"/>
        </w:rPr>
        <w:t xml:space="preserve">. </w:t>
      </w:r>
      <w:r w:rsidR="00056701" w:rsidRPr="00163241">
        <w:rPr>
          <w:color w:val="000000" w:themeColor="text1"/>
        </w:rPr>
        <w:t xml:space="preserve">That is, it is </w:t>
      </w:r>
      <w:r w:rsidR="00056701" w:rsidRPr="00163241">
        <w:rPr>
          <w:color w:val="000000" w:themeColor="text1"/>
        </w:rPr>
        <w:lastRenderedPageBreak/>
        <w:t xml:space="preserve">about the </w:t>
      </w:r>
      <w:r w:rsidR="00DE5565" w:rsidRPr="00163241">
        <w:rPr>
          <w:color w:val="000000" w:themeColor="text1"/>
        </w:rPr>
        <w:t xml:space="preserve">monitoring and evaluation </w:t>
      </w:r>
      <w:r w:rsidR="00056701" w:rsidRPr="00163241">
        <w:rPr>
          <w:color w:val="000000" w:themeColor="text1"/>
        </w:rPr>
        <w:t>of the plan</w:t>
      </w:r>
      <w:r w:rsidR="00BE7078" w:rsidRPr="00163241">
        <w:rPr>
          <w:color w:val="000000" w:themeColor="text1"/>
        </w:rPr>
        <w:t>,</w:t>
      </w:r>
      <w:r w:rsidR="00056701" w:rsidRPr="00163241">
        <w:rPr>
          <w:color w:val="000000" w:themeColor="text1"/>
        </w:rPr>
        <w:t xml:space="preserve"> as opposed to</w:t>
      </w:r>
      <w:r w:rsidR="0080386D" w:rsidRPr="00163241">
        <w:rPr>
          <w:color w:val="000000" w:themeColor="text1"/>
        </w:rPr>
        <w:t xml:space="preserve"> </w:t>
      </w:r>
      <w:r w:rsidR="00DE5565" w:rsidRPr="00163241">
        <w:rPr>
          <w:color w:val="000000" w:themeColor="text1"/>
        </w:rPr>
        <w:t xml:space="preserve">the monitoring and evaluation of the </w:t>
      </w:r>
      <w:r w:rsidR="0080386D" w:rsidRPr="00163241">
        <w:rPr>
          <w:color w:val="000000" w:themeColor="text1"/>
        </w:rPr>
        <w:t>risk</w:t>
      </w:r>
      <w:r w:rsidR="00DE5565" w:rsidRPr="00163241">
        <w:rPr>
          <w:color w:val="000000" w:themeColor="text1"/>
        </w:rPr>
        <w:t>s within the plan</w:t>
      </w:r>
      <w:r w:rsidR="0080386D" w:rsidRPr="00163241">
        <w:rPr>
          <w:color w:val="000000" w:themeColor="text1"/>
        </w:rPr>
        <w:t>.</w:t>
      </w:r>
      <w:r w:rsidR="00565515" w:rsidRPr="00163241">
        <w:rPr>
          <w:color w:val="000000" w:themeColor="text1"/>
        </w:rPr>
        <w:t xml:space="preserve"> </w:t>
      </w:r>
    </w:p>
    <w:p w14:paraId="3759EDC2" w14:textId="0DDDE76E" w:rsidR="00E621B9" w:rsidRPr="00163241" w:rsidRDefault="00E635FB" w:rsidP="005B6564">
      <w:pPr>
        <w:pStyle w:val="BodyText"/>
        <w:rPr>
          <w:color w:val="000000" w:themeColor="text1"/>
        </w:rPr>
      </w:pPr>
      <w:r w:rsidRPr="00163241">
        <w:rPr>
          <w:color w:val="000000" w:themeColor="text1"/>
        </w:rPr>
        <w:t>It is recommended</w:t>
      </w:r>
      <w:r w:rsidR="004A7317" w:rsidRPr="00163241">
        <w:rPr>
          <w:color w:val="000000" w:themeColor="text1"/>
        </w:rPr>
        <w:t xml:space="preserve"> r</w:t>
      </w:r>
      <w:r w:rsidR="009032E3" w:rsidRPr="00163241">
        <w:rPr>
          <w:color w:val="000000" w:themeColor="text1"/>
        </w:rPr>
        <w:t>esponsible entities should adopt a proportionate approach based on the size and complexity of the</w:t>
      </w:r>
      <w:r w:rsidR="000153AC" w:rsidRPr="00163241">
        <w:rPr>
          <w:color w:val="000000" w:themeColor="text1"/>
        </w:rPr>
        <w:t>ir</w:t>
      </w:r>
      <w:r w:rsidR="009032E3" w:rsidRPr="00163241">
        <w:rPr>
          <w:color w:val="000000" w:themeColor="text1"/>
        </w:rPr>
        <w:t xml:space="preserve"> organisation</w:t>
      </w:r>
      <w:r w:rsidR="001C51A1" w:rsidRPr="00163241">
        <w:rPr>
          <w:color w:val="000000" w:themeColor="text1"/>
        </w:rPr>
        <w:t xml:space="preserve">, taking into </w:t>
      </w:r>
      <w:r w:rsidR="00BD3FDD" w:rsidRPr="00163241">
        <w:rPr>
          <w:color w:val="000000" w:themeColor="text1"/>
        </w:rPr>
        <w:t xml:space="preserve">consideration their </w:t>
      </w:r>
      <w:r w:rsidR="00673DCF" w:rsidRPr="00163241">
        <w:rPr>
          <w:color w:val="000000" w:themeColor="text1"/>
        </w:rPr>
        <w:t>risk management maturity</w:t>
      </w:r>
      <w:r w:rsidR="009369A4" w:rsidRPr="00163241">
        <w:rPr>
          <w:color w:val="000000" w:themeColor="text1"/>
        </w:rPr>
        <w:t>.</w:t>
      </w:r>
      <w:r w:rsidR="00673DCF" w:rsidRPr="00163241">
        <w:rPr>
          <w:color w:val="000000" w:themeColor="text1"/>
        </w:rPr>
        <w:t xml:space="preserve"> </w:t>
      </w:r>
      <w:r w:rsidR="00770D70" w:rsidRPr="00163241">
        <w:rPr>
          <w:color w:val="000000" w:themeColor="text1"/>
        </w:rPr>
        <w:t>Where an entit</w:t>
      </w:r>
      <w:r w:rsidR="007B2193" w:rsidRPr="00163241">
        <w:rPr>
          <w:color w:val="000000" w:themeColor="text1"/>
        </w:rPr>
        <w:t xml:space="preserve">y is </w:t>
      </w:r>
      <w:r w:rsidR="001D50D0" w:rsidRPr="00163241">
        <w:rPr>
          <w:color w:val="000000" w:themeColor="text1"/>
        </w:rPr>
        <w:t xml:space="preserve">at the </w:t>
      </w:r>
      <w:r w:rsidR="00EC29D8" w:rsidRPr="00163241">
        <w:rPr>
          <w:color w:val="000000" w:themeColor="text1"/>
        </w:rPr>
        <w:t>developmental stages</w:t>
      </w:r>
      <w:r w:rsidR="001D50D0" w:rsidRPr="00163241">
        <w:rPr>
          <w:color w:val="000000" w:themeColor="text1"/>
        </w:rPr>
        <w:t xml:space="preserve"> of </w:t>
      </w:r>
      <w:r w:rsidR="00EC29D8" w:rsidRPr="00163241">
        <w:rPr>
          <w:color w:val="000000" w:themeColor="text1"/>
        </w:rPr>
        <w:t>their</w:t>
      </w:r>
      <w:r w:rsidR="001D50D0" w:rsidRPr="00163241">
        <w:rPr>
          <w:color w:val="000000" w:themeColor="text1"/>
        </w:rPr>
        <w:t xml:space="preserve"> risk </w:t>
      </w:r>
      <w:r w:rsidR="00EC29D8" w:rsidRPr="00163241">
        <w:rPr>
          <w:color w:val="000000" w:themeColor="text1"/>
        </w:rPr>
        <w:t>management practices</w:t>
      </w:r>
      <w:r w:rsidR="00455938" w:rsidRPr="00163241">
        <w:rPr>
          <w:color w:val="000000" w:themeColor="text1"/>
        </w:rPr>
        <w:t xml:space="preserve">, it is important they </w:t>
      </w:r>
      <w:r w:rsidR="00E76BA8" w:rsidRPr="00163241">
        <w:rPr>
          <w:color w:val="000000" w:themeColor="text1"/>
        </w:rPr>
        <w:t>demonstrate</w:t>
      </w:r>
      <w:r w:rsidR="00092C19" w:rsidRPr="00163241">
        <w:rPr>
          <w:color w:val="000000" w:themeColor="text1"/>
        </w:rPr>
        <w:t xml:space="preserve"> </w:t>
      </w:r>
      <w:r w:rsidR="00010620" w:rsidRPr="00163241">
        <w:rPr>
          <w:color w:val="000000" w:themeColor="text1"/>
        </w:rPr>
        <w:t xml:space="preserve">how they are adopting and applying </w:t>
      </w:r>
      <w:r w:rsidR="006A6645" w:rsidRPr="00163241">
        <w:rPr>
          <w:color w:val="000000" w:themeColor="text1"/>
        </w:rPr>
        <w:t>continuous improvement techniques</w:t>
      </w:r>
      <w:r w:rsidR="00C34D2B" w:rsidRPr="00163241">
        <w:rPr>
          <w:color w:val="000000" w:themeColor="text1"/>
        </w:rPr>
        <w:t>.</w:t>
      </w:r>
      <w:r w:rsidR="00CF628F" w:rsidRPr="00163241">
        <w:rPr>
          <w:color w:val="000000" w:themeColor="text1"/>
        </w:rPr>
        <w:t xml:space="preserve"> </w:t>
      </w:r>
    </w:p>
    <w:p w14:paraId="5ED02785" w14:textId="67E984BA" w:rsidR="000D65BF" w:rsidRPr="00163241" w:rsidRDefault="0011109C" w:rsidP="005B6564">
      <w:pPr>
        <w:pStyle w:val="BodyText"/>
        <w:rPr>
          <w:color w:val="000000" w:themeColor="text1"/>
        </w:rPr>
      </w:pPr>
      <w:r w:rsidRPr="00163241">
        <w:rPr>
          <w:color w:val="000000" w:themeColor="text1"/>
        </w:rPr>
        <w:t>All entities are expected to i</w:t>
      </w:r>
      <w:r w:rsidR="000D65BF" w:rsidRPr="00163241">
        <w:rPr>
          <w:color w:val="000000" w:themeColor="text1"/>
        </w:rPr>
        <w:t xml:space="preserve">dentify </w:t>
      </w:r>
      <w:r w:rsidR="00CE1C47" w:rsidRPr="00163241">
        <w:rPr>
          <w:color w:val="000000" w:themeColor="text1"/>
        </w:rPr>
        <w:t>and document</w:t>
      </w:r>
      <w:r w:rsidR="000D65BF" w:rsidRPr="00163241">
        <w:rPr>
          <w:color w:val="000000" w:themeColor="text1"/>
        </w:rPr>
        <w:t xml:space="preserve"> performance measures </w:t>
      </w:r>
      <w:r w:rsidR="00BE5F3C" w:rsidRPr="00163241">
        <w:rPr>
          <w:color w:val="000000" w:themeColor="text1"/>
        </w:rPr>
        <w:t xml:space="preserve">for </w:t>
      </w:r>
      <w:r w:rsidR="000D65BF" w:rsidRPr="00163241">
        <w:rPr>
          <w:color w:val="000000" w:themeColor="text1"/>
        </w:rPr>
        <w:t>monitor</w:t>
      </w:r>
      <w:r w:rsidR="00BE5F3C" w:rsidRPr="00163241">
        <w:rPr>
          <w:color w:val="000000" w:themeColor="text1"/>
        </w:rPr>
        <w:t>ing</w:t>
      </w:r>
      <w:r w:rsidR="00F133DC" w:rsidRPr="00163241">
        <w:rPr>
          <w:color w:val="000000" w:themeColor="text1"/>
        </w:rPr>
        <w:t xml:space="preserve"> </w:t>
      </w:r>
      <w:r w:rsidR="00E21B68" w:rsidRPr="00163241">
        <w:rPr>
          <w:color w:val="000000" w:themeColor="text1"/>
        </w:rPr>
        <w:t xml:space="preserve">and evaluating </w:t>
      </w:r>
      <w:r w:rsidR="00F133DC" w:rsidRPr="00163241">
        <w:rPr>
          <w:color w:val="000000" w:themeColor="text1"/>
        </w:rPr>
        <w:t>the effectiveness of the RERCC Plan</w:t>
      </w:r>
      <w:r w:rsidR="000D65BF" w:rsidRPr="00163241">
        <w:rPr>
          <w:color w:val="000000" w:themeColor="text1"/>
        </w:rPr>
        <w:t xml:space="preserve">. </w:t>
      </w:r>
      <w:r w:rsidR="002A5191" w:rsidRPr="00163241">
        <w:rPr>
          <w:color w:val="000000" w:themeColor="text1"/>
        </w:rPr>
        <w:t>The following</w:t>
      </w:r>
      <w:r w:rsidR="007153C2" w:rsidRPr="00163241">
        <w:rPr>
          <w:color w:val="000000" w:themeColor="text1"/>
        </w:rPr>
        <w:t xml:space="preserve"> example measures </w:t>
      </w:r>
      <w:r w:rsidR="00023115" w:rsidRPr="00163241">
        <w:rPr>
          <w:color w:val="000000" w:themeColor="text1"/>
        </w:rPr>
        <w:t>illustrate what to look for, but entities should</w:t>
      </w:r>
      <w:r w:rsidR="004C4D4C" w:rsidRPr="00163241">
        <w:rPr>
          <w:color w:val="000000" w:themeColor="text1"/>
        </w:rPr>
        <w:t xml:space="preserve"> </w:t>
      </w:r>
      <w:r w:rsidR="009C64DF" w:rsidRPr="00163241">
        <w:rPr>
          <w:color w:val="000000" w:themeColor="text1"/>
        </w:rPr>
        <w:t xml:space="preserve">identify measures appropriate </w:t>
      </w:r>
      <w:r w:rsidR="007762F9" w:rsidRPr="00163241">
        <w:rPr>
          <w:color w:val="000000" w:themeColor="text1"/>
        </w:rPr>
        <w:t xml:space="preserve">and specific </w:t>
      </w:r>
      <w:r w:rsidR="009C64DF" w:rsidRPr="00163241">
        <w:rPr>
          <w:color w:val="000000" w:themeColor="text1"/>
        </w:rPr>
        <w:t xml:space="preserve">to their </w:t>
      </w:r>
      <w:r w:rsidR="007762F9" w:rsidRPr="00163241">
        <w:rPr>
          <w:color w:val="000000" w:themeColor="text1"/>
        </w:rPr>
        <w:t>plan</w:t>
      </w:r>
      <w:r w:rsidR="000D65BF" w:rsidRPr="00163241">
        <w:rPr>
          <w:color w:val="000000" w:themeColor="text1"/>
        </w:rPr>
        <w:t>:</w:t>
      </w:r>
    </w:p>
    <w:p w14:paraId="69E8C539" w14:textId="21DB712A" w:rsidR="00ED23AB" w:rsidRPr="00163241" w:rsidRDefault="002A5191" w:rsidP="005B6564">
      <w:pPr>
        <w:pStyle w:val="ListBullet"/>
        <w:rPr>
          <w:color w:val="000000" w:themeColor="text1"/>
        </w:rPr>
      </w:pPr>
      <w:r w:rsidRPr="00163241">
        <w:rPr>
          <w:color w:val="000000" w:themeColor="text1"/>
        </w:rPr>
        <w:t>I</w:t>
      </w:r>
      <w:r w:rsidR="00B96DC1" w:rsidRPr="00163241">
        <w:rPr>
          <w:color w:val="000000" w:themeColor="text1"/>
        </w:rPr>
        <w:t>s</w:t>
      </w:r>
      <w:r w:rsidR="006C57D2" w:rsidRPr="00163241">
        <w:rPr>
          <w:color w:val="000000" w:themeColor="text1"/>
        </w:rPr>
        <w:t xml:space="preserve"> </w:t>
      </w:r>
      <w:r w:rsidR="00215B00" w:rsidRPr="00163241">
        <w:rPr>
          <w:color w:val="000000" w:themeColor="text1"/>
        </w:rPr>
        <w:t xml:space="preserve">the </w:t>
      </w:r>
      <w:r w:rsidR="00B96DC1" w:rsidRPr="00163241">
        <w:rPr>
          <w:color w:val="000000" w:themeColor="text1"/>
        </w:rPr>
        <w:t xml:space="preserve">risk information </w:t>
      </w:r>
      <w:r w:rsidR="00215B00" w:rsidRPr="00163241">
        <w:rPr>
          <w:color w:val="000000" w:themeColor="text1"/>
        </w:rPr>
        <w:t xml:space="preserve">generated by risk processes </w:t>
      </w:r>
      <w:r w:rsidR="00B96DC1" w:rsidRPr="00163241">
        <w:rPr>
          <w:color w:val="000000" w:themeColor="text1"/>
        </w:rPr>
        <w:t xml:space="preserve">used by the </w:t>
      </w:r>
      <w:r w:rsidRPr="00163241">
        <w:rPr>
          <w:color w:val="000000" w:themeColor="text1"/>
        </w:rPr>
        <w:t>b</w:t>
      </w:r>
      <w:r w:rsidR="00B96DC1" w:rsidRPr="00163241">
        <w:rPr>
          <w:color w:val="000000" w:themeColor="text1"/>
        </w:rPr>
        <w:t xml:space="preserve">oard, the </w:t>
      </w:r>
      <w:r w:rsidRPr="00163241">
        <w:rPr>
          <w:color w:val="000000" w:themeColor="text1"/>
        </w:rPr>
        <w:t>chief executive officer</w:t>
      </w:r>
      <w:r w:rsidR="00B96DC1" w:rsidRPr="00163241">
        <w:rPr>
          <w:color w:val="000000" w:themeColor="text1"/>
        </w:rPr>
        <w:t xml:space="preserve">, </w:t>
      </w:r>
      <w:r w:rsidRPr="00163241">
        <w:rPr>
          <w:color w:val="000000" w:themeColor="text1"/>
        </w:rPr>
        <w:t>c</w:t>
      </w:r>
      <w:r w:rsidR="00B96DC1" w:rsidRPr="00163241">
        <w:rPr>
          <w:color w:val="000000" w:themeColor="text1"/>
        </w:rPr>
        <w:t xml:space="preserve">ompany executives or leaders </w:t>
      </w:r>
      <w:r w:rsidR="001953A8" w:rsidRPr="00163241">
        <w:rPr>
          <w:color w:val="000000" w:themeColor="text1"/>
        </w:rPr>
        <w:t>to support</w:t>
      </w:r>
      <w:r w:rsidR="00B96DC1" w:rsidRPr="00163241">
        <w:rPr>
          <w:color w:val="000000" w:themeColor="text1"/>
        </w:rPr>
        <w:t xml:space="preserve"> decision making?</w:t>
      </w:r>
    </w:p>
    <w:p w14:paraId="7288F9AC" w14:textId="1B917027" w:rsidR="000D65BF" w:rsidRPr="00163241" w:rsidRDefault="002A5191" w:rsidP="005B6564">
      <w:pPr>
        <w:pStyle w:val="ListBullet"/>
        <w:rPr>
          <w:color w:val="000000" w:themeColor="text1"/>
        </w:rPr>
      </w:pPr>
      <w:r w:rsidRPr="00163241">
        <w:rPr>
          <w:color w:val="000000" w:themeColor="text1"/>
        </w:rPr>
        <w:t>A</w:t>
      </w:r>
      <w:r w:rsidR="000D65BF" w:rsidRPr="00163241">
        <w:rPr>
          <w:color w:val="000000" w:themeColor="text1"/>
        </w:rPr>
        <w:t>re</w:t>
      </w:r>
      <w:r w:rsidR="006C57D2" w:rsidRPr="00163241">
        <w:rPr>
          <w:color w:val="000000" w:themeColor="text1"/>
        </w:rPr>
        <w:t xml:space="preserve"> </w:t>
      </w:r>
      <w:r w:rsidR="000D65BF" w:rsidRPr="00163241">
        <w:rPr>
          <w:color w:val="000000" w:themeColor="text1"/>
        </w:rPr>
        <w:t xml:space="preserve">those with a role </w:t>
      </w:r>
      <w:r w:rsidR="007556F9" w:rsidRPr="00163241">
        <w:rPr>
          <w:color w:val="000000" w:themeColor="text1"/>
        </w:rPr>
        <w:t xml:space="preserve">specified in the </w:t>
      </w:r>
      <w:r w:rsidR="00E13D6D" w:rsidRPr="00163241">
        <w:rPr>
          <w:color w:val="000000" w:themeColor="text1"/>
        </w:rPr>
        <w:t>risk management or RERCC Plan</w:t>
      </w:r>
      <w:r w:rsidR="000D65BF" w:rsidRPr="00163241">
        <w:rPr>
          <w:color w:val="000000" w:themeColor="text1"/>
        </w:rPr>
        <w:t xml:space="preserve"> performing their job?</w:t>
      </w:r>
    </w:p>
    <w:p w14:paraId="0BDF2BF5" w14:textId="26B9B721" w:rsidR="000D65BF" w:rsidRPr="00163241" w:rsidRDefault="002A5191" w:rsidP="005B6564">
      <w:pPr>
        <w:pStyle w:val="ListBullet"/>
        <w:rPr>
          <w:color w:val="000000" w:themeColor="text1"/>
        </w:rPr>
      </w:pPr>
      <w:r w:rsidRPr="00163241">
        <w:rPr>
          <w:color w:val="000000" w:themeColor="text1"/>
        </w:rPr>
        <w:t>A</w:t>
      </w:r>
      <w:r w:rsidR="00A7611F" w:rsidRPr="00163241">
        <w:rPr>
          <w:color w:val="000000" w:themeColor="text1"/>
        </w:rPr>
        <w:t>re</w:t>
      </w:r>
      <w:r w:rsidR="006C57D2" w:rsidRPr="00163241">
        <w:rPr>
          <w:color w:val="000000" w:themeColor="text1"/>
        </w:rPr>
        <w:t xml:space="preserve"> </w:t>
      </w:r>
      <w:r w:rsidR="00A7611F" w:rsidRPr="00163241">
        <w:rPr>
          <w:color w:val="000000" w:themeColor="text1"/>
        </w:rPr>
        <w:t>all</w:t>
      </w:r>
      <w:r w:rsidR="000D65BF" w:rsidRPr="00163241">
        <w:rPr>
          <w:color w:val="000000" w:themeColor="text1"/>
        </w:rPr>
        <w:t xml:space="preserve"> staff </w:t>
      </w:r>
      <w:r w:rsidR="00A7611F" w:rsidRPr="00163241">
        <w:rPr>
          <w:color w:val="000000" w:themeColor="text1"/>
        </w:rPr>
        <w:t>aware of</w:t>
      </w:r>
      <w:r w:rsidR="000D65BF" w:rsidRPr="00163241">
        <w:rPr>
          <w:color w:val="000000" w:themeColor="text1"/>
        </w:rPr>
        <w:t xml:space="preserve"> the risk profile and their role in managing the risks?</w:t>
      </w:r>
    </w:p>
    <w:p w14:paraId="0BA5FBD9" w14:textId="424C4E58" w:rsidR="000D65BF" w:rsidRPr="00163241" w:rsidRDefault="002A5191" w:rsidP="005B6564">
      <w:pPr>
        <w:pStyle w:val="ListBullet"/>
        <w:rPr>
          <w:color w:val="000000" w:themeColor="text1"/>
        </w:rPr>
      </w:pPr>
      <w:r w:rsidRPr="00163241">
        <w:rPr>
          <w:color w:val="000000" w:themeColor="text1"/>
        </w:rPr>
        <w:t>A</w:t>
      </w:r>
      <w:r w:rsidR="000D65BF" w:rsidRPr="00163241">
        <w:rPr>
          <w:color w:val="000000" w:themeColor="text1"/>
        </w:rPr>
        <w:t>re risk treatments completed on time?</w:t>
      </w:r>
    </w:p>
    <w:p w14:paraId="35F1110D" w14:textId="64ECFD3E" w:rsidR="00A76CB9" w:rsidRPr="00163241" w:rsidRDefault="002A5191" w:rsidP="005B6564">
      <w:pPr>
        <w:pStyle w:val="ListBullet"/>
        <w:rPr>
          <w:color w:val="000000" w:themeColor="text1"/>
        </w:rPr>
      </w:pPr>
      <w:r w:rsidRPr="00163241">
        <w:rPr>
          <w:color w:val="000000" w:themeColor="text1"/>
        </w:rPr>
        <w:t>A</w:t>
      </w:r>
      <w:r w:rsidR="000D65BF" w:rsidRPr="00163241">
        <w:rPr>
          <w:color w:val="000000" w:themeColor="text1"/>
        </w:rPr>
        <w:t>re</w:t>
      </w:r>
      <w:r w:rsidR="006C57D2" w:rsidRPr="00163241">
        <w:rPr>
          <w:color w:val="000000" w:themeColor="text1"/>
        </w:rPr>
        <w:t xml:space="preserve"> </w:t>
      </w:r>
      <w:r w:rsidR="000D65BF" w:rsidRPr="00163241">
        <w:rPr>
          <w:color w:val="000000" w:themeColor="text1"/>
        </w:rPr>
        <w:t xml:space="preserve">risk treatments reducing risk? </w:t>
      </w:r>
    </w:p>
    <w:p w14:paraId="397C8360" w14:textId="4133C8C0" w:rsidR="00746D5E" w:rsidRPr="00163241" w:rsidRDefault="006851B5" w:rsidP="005B6564">
      <w:pPr>
        <w:pStyle w:val="BodyText"/>
        <w:rPr>
          <w:color w:val="000000" w:themeColor="text1"/>
        </w:rPr>
      </w:pPr>
      <w:r w:rsidRPr="00163241">
        <w:rPr>
          <w:color w:val="000000" w:themeColor="text1"/>
        </w:rPr>
        <w:t>Provide a high</w:t>
      </w:r>
      <w:r w:rsidR="00683D85" w:rsidRPr="00163241">
        <w:rPr>
          <w:color w:val="000000" w:themeColor="text1"/>
        </w:rPr>
        <w:t>-</w:t>
      </w:r>
      <w:r w:rsidRPr="00163241">
        <w:rPr>
          <w:color w:val="000000" w:themeColor="text1"/>
        </w:rPr>
        <w:t xml:space="preserve">level </w:t>
      </w:r>
      <w:r w:rsidR="00C9695F" w:rsidRPr="00163241">
        <w:rPr>
          <w:color w:val="000000" w:themeColor="text1"/>
        </w:rPr>
        <w:t xml:space="preserve">description </w:t>
      </w:r>
      <w:r w:rsidRPr="00163241">
        <w:rPr>
          <w:color w:val="000000" w:themeColor="text1"/>
        </w:rPr>
        <w:t xml:space="preserve">of the process and timing used to determine </w:t>
      </w:r>
      <w:r w:rsidR="00164425" w:rsidRPr="00163241">
        <w:rPr>
          <w:color w:val="000000" w:themeColor="text1"/>
        </w:rPr>
        <w:t>plan suitability</w:t>
      </w:r>
      <w:r w:rsidR="00683D85" w:rsidRPr="00163241">
        <w:rPr>
          <w:color w:val="000000" w:themeColor="text1"/>
        </w:rPr>
        <w:t xml:space="preserve"> and appropriateness to managing risk. </w:t>
      </w:r>
      <w:bookmarkStart w:id="153" w:name="_RERCC_Plan_compliance"/>
      <w:bookmarkStart w:id="154" w:name="_Toc152055366"/>
      <w:bookmarkEnd w:id="153"/>
    </w:p>
    <w:p w14:paraId="6F4E93C2" w14:textId="549C9CF8" w:rsidR="00746D5E" w:rsidRPr="00163241" w:rsidRDefault="00746D5E" w:rsidP="005B6564">
      <w:pPr>
        <w:pStyle w:val="BodyText"/>
        <w:rPr>
          <w:color w:val="000000" w:themeColor="text1"/>
        </w:rPr>
      </w:pPr>
      <w:r w:rsidRPr="00163241">
        <w:rPr>
          <w:color w:val="000000" w:themeColor="text1"/>
        </w:rPr>
        <w:t xml:space="preserve">Under </w:t>
      </w:r>
      <w:r w:rsidR="00394AE5" w:rsidRPr="00163241">
        <w:rPr>
          <w:color w:val="000000" w:themeColor="text1"/>
        </w:rPr>
        <w:t>reg</w:t>
      </w:r>
      <w:r w:rsidR="006D6198" w:rsidRPr="00163241">
        <w:rPr>
          <w:color w:val="000000" w:themeColor="text1"/>
        </w:rPr>
        <w:t>ulation</w:t>
      </w:r>
      <w:r w:rsidRPr="00163241">
        <w:rPr>
          <w:color w:val="000000" w:themeColor="text1"/>
        </w:rPr>
        <w:t xml:space="preserve"> 13(</w:t>
      </w:r>
      <w:r w:rsidR="00340237" w:rsidRPr="00163241">
        <w:rPr>
          <w:color w:val="000000" w:themeColor="text1"/>
        </w:rPr>
        <w:t>d</w:t>
      </w:r>
      <w:r w:rsidRPr="00163241">
        <w:rPr>
          <w:color w:val="000000" w:themeColor="text1"/>
        </w:rPr>
        <w:t xml:space="preserve">) of the CE </w:t>
      </w:r>
      <w:r w:rsidR="00A54EE8" w:rsidRPr="00163241">
        <w:rPr>
          <w:color w:val="000000" w:themeColor="text1"/>
        </w:rPr>
        <w:t xml:space="preserve">RCCP </w:t>
      </w:r>
      <w:r w:rsidRPr="00163241">
        <w:rPr>
          <w:color w:val="000000" w:themeColor="text1"/>
        </w:rPr>
        <w:t>Regulations, it is an offence for a responsible entity to fail to comply with monitor</w:t>
      </w:r>
      <w:r w:rsidR="00CE03A2" w:rsidRPr="00163241">
        <w:rPr>
          <w:color w:val="000000" w:themeColor="text1"/>
        </w:rPr>
        <w:t>ing</w:t>
      </w:r>
      <w:r w:rsidRPr="00163241">
        <w:rPr>
          <w:color w:val="000000" w:themeColor="text1"/>
        </w:rPr>
        <w:t xml:space="preserve"> and evaluat</w:t>
      </w:r>
      <w:r w:rsidR="00CE03A2" w:rsidRPr="00163241">
        <w:rPr>
          <w:color w:val="000000" w:themeColor="text1"/>
        </w:rPr>
        <w:t>ing</w:t>
      </w:r>
      <w:r w:rsidRPr="00163241">
        <w:rPr>
          <w:color w:val="000000" w:themeColor="text1"/>
        </w:rPr>
        <w:t xml:space="preserve"> the implementation of the RERCC Plan as detailed in accordance with reg</w:t>
      </w:r>
      <w:r w:rsidR="006D6198" w:rsidRPr="00163241">
        <w:rPr>
          <w:color w:val="000000" w:themeColor="text1"/>
        </w:rPr>
        <w:t>ulation</w:t>
      </w:r>
      <w:r w:rsidRPr="00163241">
        <w:rPr>
          <w:color w:val="000000" w:themeColor="text1"/>
        </w:rPr>
        <w:t xml:space="preserve"> 12(n).</w:t>
      </w:r>
    </w:p>
    <w:p w14:paraId="21167774" w14:textId="77777777" w:rsidR="00FB50F0" w:rsidRPr="00163241" w:rsidRDefault="00FB50F0" w:rsidP="00FB50F0">
      <w:pPr>
        <w:rPr>
          <w:kern w:val="32"/>
          <w:sz w:val="40"/>
          <w:szCs w:val="32"/>
        </w:rPr>
      </w:pPr>
      <w:r w:rsidRPr="00163241">
        <w:br w:type="page"/>
      </w:r>
    </w:p>
    <w:p w14:paraId="16D30698" w14:textId="6D2EB140" w:rsidR="0092557C" w:rsidRPr="00163241" w:rsidRDefault="0092557C" w:rsidP="00DC199A">
      <w:pPr>
        <w:pStyle w:val="Heading1TopofPage"/>
        <w:framePr w:w="0" w:hRule="auto" w:hSpace="0" w:wrap="auto" w:vAnchor="margin" w:hAnchor="text" w:yAlign="inline"/>
        <w:numPr>
          <w:ilvl w:val="0"/>
          <w:numId w:val="16"/>
        </w:numPr>
        <w:ind w:left="567" w:hanging="567"/>
        <w:rPr>
          <w:rFonts w:asciiTheme="majorHAnsi" w:hAnsiTheme="majorHAnsi" w:cstheme="majorHAnsi"/>
        </w:rPr>
      </w:pPr>
      <w:bookmarkStart w:id="155" w:name="_Plan_compliance_by"/>
      <w:bookmarkStart w:id="156" w:name="_Toc164179252"/>
      <w:bookmarkStart w:id="157" w:name="_Toc164158595"/>
      <w:bookmarkStart w:id="158" w:name="_Toc165563126"/>
      <w:bookmarkEnd w:id="155"/>
      <w:r w:rsidRPr="00163241">
        <w:rPr>
          <w:rFonts w:asciiTheme="majorHAnsi" w:hAnsiTheme="majorHAnsi" w:cstheme="majorHAnsi"/>
        </w:rPr>
        <w:lastRenderedPageBreak/>
        <w:t>Plan compliance</w:t>
      </w:r>
      <w:r w:rsidR="00D84846" w:rsidRPr="00163241">
        <w:rPr>
          <w:rFonts w:asciiTheme="majorHAnsi" w:hAnsiTheme="majorHAnsi" w:cstheme="majorHAnsi"/>
        </w:rPr>
        <w:t xml:space="preserve"> by responsible entities</w:t>
      </w:r>
      <w:bookmarkEnd w:id="156"/>
      <w:bookmarkEnd w:id="157"/>
      <w:bookmarkEnd w:id="158"/>
    </w:p>
    <w:bookmarkEnd w:id="154"/>
    <w:p w14:paraId="1B90297B" w14:textId="59EEBBA0" w:rsidR="005837A7" w:rsidRPr="00163241" w:rsidRDefault="005B20C6" w:rsidP="005B6564">
      <w:pPr>
        <w:pStyle w:val="BodyText"/>
        <w:rPr>
          <w:color w:val="000000" w:themeColor="text1"/>
        </w:rPr>
      </w:pPr>
      <w:r w:rsidRPr="00163241">
        <w:rPr>
          <w:color w:val="000000" w:themeColor="text1"/>
        </w:rPr>
        <w:t xml:space="preserve">In accordance with </w:t>
      </w:r>
      <w:r w:rsidR="00390DCC" w:rsidRPr="00163241">
        <w:rPr>
          <w:color w:val="000000" w:themeColor="text1"/>
        </w:rPr>
        <w:t>s</w:t>
      </w:r>
      <w:r w:rsidR="00022651" w:rsidRPr="00163241">
        <w:rPr>
          <w:color w:val="000000" w:themeColor="text1"/>
        </w:rPr>
        <w:t xml:space="preserve"> </w:t>
      </w:r>
      <w:r w:rsidRPr="00163241">
        <w:rPr>
          <w:color w:val="000000" w:themeColor="text1"/>
        </w:rPr>
        <w:t>74D</w:t>
      </w:r>
      <w:r w:rsidR="00D2296A" w:rsidRPr="00163241">
        <w:rPr>
          <w:color w:val="000000" w:themeColor="text1"/>
        </w:rPr>
        <w:t xml:space="preserve"> of the CE Act</w:t>
      </w:r>
      <w:r w:rsidRPr="00163241">
        <w:rPr>
          <w:color w:val="000000" w:themeColor="text1"/>
        </w:rPr>
        <w:t>, r</w:t>
      </w:r>
      <w:r w:rsidR="00E77A1B" w:rsidRPr="00163241">
        <w:rPr>
          <w:color w:val="000000" w:themeColor="text1"/>
        </w:rPr>
        <w:t xml:space="preserve">esponsible entities must </w:t>
      </w:r>
      <w:r w:rsidR="005837A7" w:rsidRPr="00163241">
        <w:rPr>
          <w:color w:val="000000" w:themeColor="text1"/>
        </w:rPr>
        <w:t>not</w:t>
      </w:r>
      <w:r w:rsidR="00E448B8" w:rsidRPr="00163241">
        <w:rPr>
          <w:color w:val="000000" w:themeColor="text1"/>
        </w:rPr>
        <w:t>, without reasonable excuse,</w:t>
      </w:r>
      <w:r w:rsidR="005837A7" w:rsidRPr="00163241">
        <w:rPr>
          <w:color w:val="000000" w:themeColor="text1"/>
        </w:rPr>
        <w:t xml:space="preserve"> fail to </w:t>
      </w:r>
      <w:r w:rsidR="00E77A1B" w:rsidRPr="00163241">
        <w:rPr>
          <w:color w:val="000000" w:themeColor="text1"/>
        </w:rPr>
        <w:t>comply with the CERCC Plan that is in force</w:t>
      </w:r>
      <w:r w:rsidR="00E448B8" w:rsidRPr="00163241">
        <w:rPr>
          <w:color w:val="000000" w:themeColor="text1"/>
        </w:rPr>
        <w:t>.</w:t>
      </w:r>
      <w:r w:rsidR="000E20EC" w:rsidRPr="00163241">
        <w:rPr>
          <w:color w:val="000000" w:themeColor="text1"/>
        </w:rPr>
        <w:t xml:space="preserve"> In accordance with</w:t>
      </w:r>
      <w:r w:rsidR="00022651" w:rsidRPr="00163241">
        <w:rPr>
          <w:color w:val="000000" w:themeColor="text1"/>
        </w:rPr>
        <w:t xml:space="preserve"> </w:t>
      </w:r>
      <w:r w:rsidR="00390DCC" w:rsidRPr="00163241">
        <w:rPr>
          <w:color w:val="000000" w:themeColor="text1"/>
        </w:rPr>
        <w:t>s</w:t>
      </w:r>
      <w:r w:rsidR="00022651" w:rsidRPr="00163241">
        <w:rPr>
          <w:color w:val="000000" w:themeColor="text1"/>
        </w:rPr>
        <w:t xml:space="preserve"> </w:t>
      </w:r>
      <w:r w:rsidR="000E20EC" w:rsidRPr="00163241">
        <w:rPr>
          <w:color w:val="000000" w:themeColor="text1"/>
        </w:rPr>
        <w:t>74H</w:t>
      </w:r>
      <w:r w:rsidR="00D2296A" w:rsidRPr="00163241">
        <w:rPr>
          <w:color w:val="000000" w:themeColor="text1"/>
        </w:rPr>
        <w:t xml:space="preserve"> of the CE Act</w:t>
      </w:r>
      <w:r w:rsidR="003A316B" w:rsidRPr="00163241">
        <w:rPr>
          <w:color w:val="000000" w:themeColor="text1"/>
        </w:rPr>
        <w:t>, responsible entities</w:t>
      </w:r>
      <w:r w:rsidR="00E77A1B" w:rsidRPr="00163241">
        <w:rPr>
          <w:color w:val="000000" w:themeColor="text1"/>
        </w:rPr>
        <w:t xml:space="preserve"> </w:t>
      </w:r>
      <w:r w:rsidR="005837A7" w:rsidRPr="00163241">
        <w:rPr>
          <w:color w:val="000000" w:themeColor="text1"/>
        </w:rPr>
        <w:t xml:space="preserve">must not </w:t>
      </w:r>
      <w:r w:rsidR="00D92DA7" w:rsidRPr="00163241">
        <w:rPr>
          <w:color w:val="000000" w:themeColor="text1"/>
        </w:rPr>
        <w:t xml:space="preserve">without reasonable excuse, </w:t>
      </w:r>
      <w:r w:rsidR="005837A7" w:rsidRPr="00163241">
        <w:rPr>
          <w:color w:val="000000" w:themeColor="text1"/>
        </w:rPr>
        <w:t>fail to comply with a requirement of its RERCC Plan</w:t>
      </w:r>
      <w:r w:rsidR="00665F94" w:rsidRPr="00163241">
        <w:rPr>
          <w:color w:val="000000" w:themeColor="text1"/>
        </w:rPr>
        <w:t>.</w:t>
      </w:r>
    </w:p>
    <w:p w14:paraId="322B32BC" w14:textId="7BF51B33" w:rsidR="00002B7E" w:rsidRPr="00163241" w:rsidRDefault="008D04EE" w:rsidP="005B6564">
      <w:pPr>
        <w:pStyle w:val="BodyText"/>
        <w:rPr>
          <w:color w:val="000000" w:themeColor="text1"/>
        </w:rPr>
      </w:pPr>
      <w:r w:rsidRPr="00163241">
        <w:rPr>
          <w:color w:val="000000" w:themeColor="text1"/>
        </w:rPr>
        <w:t>Further, r</w:t>
      </w:r>
      <w:r w:rsidR="00222755" w:rsidRPr="00163241">
        <w:rPr>
          <w:color w:val="000000" w:themeColor="text1"/>
        </w:rPr>
        <w:t>esponsible enti</w:t>
      </w:r>
      <w:r w:rsidR="00A73C83" w:rsidRPr="00163241">
        <w:rPr>
          <w:color w:val="000000" w:themeColor="text1"/>
        </w:rPr>
        <w:t>ties</w:t>
      </w:r>
      <w:r w:rsidR="00222755" w:rsidRPr="00163241">
        <w:rPr>
          <w:color w:val="000000" w:themeColor="text1"/>
        </w:rPr>
        <w:t xml:space="preserve"> must not, without reasonable excuse, fail to notify the Head, Recycling Victoria as soon as reasonably practicable </w:t>
      </w:r>
      <w:r w:rsidR="002A661A" w:rsidRPr="00163241">
        <w:rPr>
          <w:color w:val="000000" w:themeColor="text1"/>
        </w:rPr>
        <w:t>after becoming aware that the</w:t>
      </w:r>
      <w:r w:rsidR="00BD3FDD" w:rsidRPr="00163241">
        <w:rPr>
          <w:color w:val="000000" w:themeColor="text1"/>
        </w:rPr>
        <w:t>y are</w:t>
      </w:r>
      <w:r w:rsidR="002A661A" w:rsidRPr="00163241">
        <w:rPr>
          <w:color w:val="000000" w:themeColor="text1"/>
        </w:rPr>
        <w:t xml:space="preserve"> unable to comply </w:t>
      </w:r>
      <w:r w:rsidR="00C95186" w:rsidRPr="00163241">
        <w:rPr>
          <w:color w:val="000000" w:themeColor="text1"/>
        </w:rPr>
        <w:t>with a requirement of the CERCC Plan (</w:t>
      </w:r>
      <w:r w:rsidR="00390DCC" w:rsidRPr="00163241">
        <w:rPr>
          <w:color w:val="000000" w:themeColor="text1"/>
        </w:rPr>
        <w:t>s</w:t>
      </w:r>
      <w:r w:rsidR="00022651" w:rsidRPr="00163241">
        <w:rPr>
          <w:color w:val="000000" w:themeColor="text1"/>
        </w:rPr>
        <w:t xml:space="preserve"> </w:t>
      </w:r>
      <w:r w:rsidR="00C95186" w:rsidRPr="00163241">
        <w:rPr>
          <w:color w:val="000000" w:themeColor="text1"/>
        </w:rPr>
        <w:t>74D(3)</w:t>
      </w:r>
      <w:r w:rsidR="0026418B" w:rsidRPr="00163241">
        <w:rPr>
          <w:color w:val="000000" w:themeColor="text1"/>
        </w:rPr>
        <w:t xml:space="preserve"> of the CE Act</w:t>
      </w:r>
      <w:r w:rsidR="00C95186" w:rsidRPr="00163241">
        <w:rPr>
          <w:color w:val="000000" w:themeColor="text1"/>
        </w:rPr>
        <w:t>)</w:t>
      </w:r>
      <w:r w:rsidR="00F96460" w:rsidRPr="00163241">
        <w:rPr>
          <w:color w:val="000000" w:themeColor="text1"/>
        </w:rPr>
        <w:t xml:space="preserve"> </w:t>
      </w:r>
      <w:r w:rsidR="00535D0B" w:rsidRPr="00163241">
        <w:rPr>
          <w:color w:val="000000" w:themeColor="text1"/>
        </w:rPr>
        <w:t xml:space="preserve">or </w:t>
      </w:r>
      <w:r w:rsidR="00BD3FDD" w:rsidRPr="00163241">
        <w:rPr>
          <w:color w:val="000000" w:themeColor="text1"/>
        </w:rPr>
        <w:t xml:space="preserve">their </w:t>
      </w:r>
      <w:r w:rsidR="00EB63A5" w:rsidRPr="00163241">
        <w:rPr>
          <w:color w:val="000000" w:themeColor="text1"/>
        </w:rPr>
        <w:t>RERCC Plan (</w:t>
      </w:r>
      <w:r w:rsidR="00390DCC" w:rsidRPr="00163241">
        <w:rPr>
          <w:color w:val="000000" w:themeColor="text1"/>
        </w:rPr>
        <w:t>s</w:t>
      </w:r>
      <w:r w:rsidR="00022651" w:rsidRPr="00163241">
        <w:rPr>
          <w:color w:val="000000" w:themeColor="text1"/>
        </w:rPr>
        <w:t xml:space="preserve"> </w:t>
      </w:r>
      <w:r w:rsidR="00EB63A5" w:rsidRPr="00163241">
        <w:rPr>
          <w:color w:val="000000" w:themeColor="text1"/>
        </w:rPr>
        <w:t>74H(3)</w:t>
      </w:r>
      <w:r w:rsidR="0026418B" w:rsidRPr="00163241">
        <w:rPr>
          <w:color w:val="000000" w:themeColor="text1"/>
        </w:rPr>
        <w:t xml:space="preserve"> of the CE Act</w:t>
      </w:r>
      <w:r w:rsidR="00EB63A5" w:rsidRPr="00163241">
        <w:rPr>
          <w:color w:val="000000" w:themeColor="text1"/>
        </w:rPr>
        <w:t xml:space="preserve">). </w:t>
      </w:r>
    </w:p>
    <w:p w14:paraId="774C20C3" w14:textId="7A995441" w:rsidR="00FB2687" w:rsidRPr="00163241" w:rsidRDefault="001C573D" w:rsidP="005B6564">
      <w:pPr>
        <w:pStyle w:val="BodyText"/>
        <w:rPr>
          <w:color w:val="000000" w:themeColor="text1"/>
        </w:rPr>
      </w:pPr>
      <w:r w:rsidRPr="00163241">
        <w:rPr>
          <w:color w:val="000000" w:themeColor="text1"/>
        </w:rPr>
        <w:t xml:space="preserve">Responsible entities are </w:t>
      </w:r>
      <w:r w:rsidR="00AF306F" w:rsidRPr="00163241">
        <w:rPr>
          <w:color w:val="000000" w:themeColor="text1"/>
        </w:rPr>
        <w:t xml:space="preserve">also </w:t>
      </w:r>
      <w:r w:rsidRPr="00163241">
        <w:rPr>
          <w:color w:val="000000" w:themeColor="text1"/>
        </w:rPr>
        <w:t xml:space="preserve">required under </w:t>
      </w:r>
      <w:r w:rsidR="00394AE5" w:rsidRPr="00163241">
        <w:rPr>
          <w:color w:val="000000" w:themeColor="text1"/>
        </w:rPr>
        <w:t>reg</w:t>
      </w:r>
      <w:r w:rsidR="006D6198" w:rsidRPr="00163241">
        <w:rPr>
          <w:color w:val="000000" w:themeColor="text1"/>
        </w:rPr>
        <w:t>ulation</w:t>
      </w:r>
      <w:r w:rsidR="00394AE5" w:rsidRPr="00163241">
        <w:rPr>
          <w:color w:val="000000" w:themeColor="text1"/>
        </w:rPr>
        <w:t xml:space="preserve"> </w:t>
      </w:r>
      <w:r w:rsidRPr="00163241">
        <w:rPr>
          <w:color w:val="000000" w:themeColor="text1"/>
        </w:rPr>
        <w:t>13</w:t>
      </w:r>
      <w:r w:rsidR="00593FC8" w:rsidRPr="00163241">
        <w:rPr>
          <w:color w:val="000000" w:themeColor="text1"/>
        </w:rPr>
        <w:t xml:space="preserve"> </w:t>
      </w:r>
      <w:r w:rsidR="002B2526" w:rsidRPr="00163241">
        <w:rPr>
          <w:color w:val="000000" w:themeColor="text1"/>
        </w:rPr>
        <w:t xml:space="preserve">of the CE </w:t>
      </w:r>
      <w:r w:rsidR="00A54EE8" w:rsidRPr="00163241">
        <w:rPr>
          <w:color w:val="000000" w:themeColor="text1"/>
        </w:rPr>
        <w:t xml:space="preserve">RCCP </w:t>
      </w:r>
      <w:r w:rsidR="002B2526" w:rsidRPr="00163241">
        <w:rPr>
          <w:color w:val="000000" w:themeColor="text1"/>
        </w:rPr>
        <w:t xml:space="preserve">Regulations </w:t>
      </w:r>
      <w:r w:rsidR="00593FC8" w:rsidRPr="00163241">
        <w:rPr>
          <w:color w:val="000000" w:themeColor="text1"/>
        </w:rPr>
        <w:t xml:space="preserve">to </w:t>
      </w:r>
      <w:r w:rsidR="00BC7F4B" w:rsidRPr="00163241">
        <w:rPr>
          <w:color w:val="000000" w:themeColor="text1"/>
        </w:rPr>
        <w:t>satisfy their obligations under</w:t>
      </w:r>
      <w:r w:rsidR="00593FC8" w:rsidRPr="00163241">
        <w:rPr>
          <w:color w:val="000000" w:themeColor="text1"/>
        </w:rPr>
        <w:t xml:space="preserve"> </w:t>
      </w:r>
      <w:r w:rsidR="00CD15A0" w:rsidRPr="00163241">
        <w:rPr>
          <w:color w:val="000000" w:themeColor="text1"/>
        </w:rPr>
        <w:t xml:space="preserve">the following </w:t>
      </w:r>
      <w:r w:rsidR="007E138C" w:rsidRPr="00163241">
        <w:rPr>
          <w:color w:val="000000" w:themeColor="text1"/>
        </w:rPr>
        <w:t>paragraphs</w:t>
      </w:r>
      <w:r w:rsidR="00593FC8" w:rsidRPr="00163241">
        <w:rPr>
          <w:color w:val="000000" w:themeColor="text1"/>
        </w:rPr>
        <w:t xml:space="preserve">: </w:t>
      </w:r>
    </w:p>
    <w:p w14:paraId="11E1FAE0" w14:textId="41C67BE8" w:rsidR="00593FC8" w:rsidRPr="00163241" w:rsidRDefault="002A5191" w:rsidP="00DC199A">
      <w:pPr>
        <w:pStyle w:val="ListNumber2"/>
        <w:numPr>
          <w:ilvl w:val="0"/>
          <w:numId w:val="31"/>
        </w:numPr>
        <w:rPr>
          <w:color w:val="000000" w:themeColor="text1"/>
        </w:rPr>
      </w:pPr>
      <w:r w:rsidRPr="00163241">
        <w:rPr>
          <w:color w:val="000000" w:themeColor="text1"/>
        </w:rPr>
        <w:t>T</w:t>
      </w:r>
      <w:r w:rsidR="00593FC8" w:rsidRPr="00163241">
        <w:rPr>
          <w:color w:val="000000" w:themeColor="text1"/>
        </w:rPr>
        <w:t>he responsible entity must take the actions and contingency measures identified in the RERCC Plan in accordance with s 74F(2)(b) of the Act and in accordance with the timeframes specified in the RERCC Plan in accordance with reg</w:t>
      </w:r>
      <w:r w:rsidR="00D54CC4" w:rsidRPr="00163241">
        <w:rPr>
          <w:color w:val="000000" w:themeColor="text1"/>
        </w:rPr>
        <w:t>ulation</w:t>
      </w:r>
      <w:r w:rsidR="00593FC8" w:rsidRPr="00163241">
        <w:rPr>
          <w:color w:val="000000" w:themeColor="text1"/>
        </w:rPr>
        <w:t xml:space="preserve"> 12(k) </w:t>
      </w:r>
    </w:p>
    <w:p w14:paraId="25620C23" w14:textId="10368823" w:rsidR="00593FC8" w:rsidRPr="00163241" w:rsidRDefault="00246778" w:rsidP="004856BE">
      <w:pPr>
        <w:pStyle w:val="ListNumber2"/>
        <w:numPr>
          <w:ilvl w:val="0"/>
          <w:numId w:val="4"/>
        </w:numPr>
        <w:rPr>
          <w:color w:val="000000" w:themeColor="text1"/>
        </w:rPr>
      </w:pPr>
      <w:r w:rsidRPr="00163241">
        <w:rPr>
          <w:color w:val="000000" w:themeColor="text1"/>
        </w:rPr>
        <w:t>T</w:t>
      </w:r>
      <w:r w:rsidR="00593FC8" w:rsidRPr="00163241">
        <w:rPr>
          <w:color w:val="000000" w:themeColor="text1"/>
        </w:rPr>
        <w:t>he responsible entity must ensure that employees carry out their roles and responsibilities as detailed in the RERCC Plan in accordance with reg</w:t>
      </w:r>
      <w:r w:rsidR="00D54CC4" w:rsidRPr="00163241">
        <w:rPr>
          <w:color w:val="000000" w:themeColor="text1"/>
        </w:rPr>
        <w:t>ulation</w:t>
      </w:r>
      <w:r w:rsidR="00593FC8" w:rsidRPr="00163241">
        <w:rPr>
          <w:color w:val="000000" w:themeColor="text1"/>
        </w:rPr>
        <w:t xml:space="preserve"> 12(f) </w:t>
      </w:r>
    </w:p>
    <w:p w14:paraId="3D786D5C" w14:textId="7846D2E5" w:rsidR="00593FC8" w:rsidRPr="00163241" w:rsidRDefault="00246778" w:rsidP="004856BE">
      <w:pPr>
        <w:pStyle w:val="ListNumber2"/>
        <w:numPr>
          <w:ilvl w:val="0"/>
          <w:numId w:val="4"/>
        </w:numPr>
        <w:rPr>
          <w:color w:val="000000" w:themeColor="text1"/>
        </w:rPr>
      </w:pPr>
      <w:r w:rsidRPr="00163241">
        <w:rPr>
          <w:color w:val="000000" w:themeColor="text1"/>
        </w:rPr>
        <w:t>T</w:t>
      </w:r>
      <w:r w:rsidR="00593FC8" w:rsidRPr="00163241">
        <w:rPr>
          <w:color w:val="000000" w:themeColor="text1"/>
        </w:rPr>
        <w:t>he responsible entity must monitor and manage inherent and residual risks as detailed in the RERCC Plan in accordance with reg</w:t>
      </w:r>
      <w:r w:rsidR="00D54CC4" w:rsidRPr="00163241">
        <w:rPr>
          <w:color w:val="000000" w:themeColor="text1"/>
        </w:rPr>
        <w:t>ulation</w:t>
      </w:r>
      <w:r w:rsidR="00593FC8" w:rsidRPr="00163241">
        <w:rPr>
          <w:color w:val="000000" w:themeColor="text1"/>
        </w:rPr>
        <w:t xml:space="preserve"> 12(l)</w:t>
      </w:r>
    </w:p>
    <w:p w14:paraId="4AAFE947" w14:textId="0498483C" w:rsidR="003A63EE" w:rsidRPr="00163241" w:rsidRDefault="00246778" w:rsidP="004856BE">
      <w:pPr>
        <w:pStyle w:val="ListNumber2"/>
        <w:numPr>
          <w:ilvl w:val="0"/>
          <w:numId w:val="4"/>
        </w:numPr>
        <w:rPr>
          <w:smallCaps/>
          <w:color w:val="000000" w:themeColor="text1"/>
        </w:rPr>
      </w:pPr>
      <w:r w:rsidRPr="00163241">
        <w:rPr>
          <w:color w:val="000000" w:themeColor="text1"/>
        </w:rPr>
        <w:t>T</w:t>
      </w:r>
      <w:r w:rsidR="00593FC8" w:rsidRPr="00163241">
        <w:rPr>
          <w:color w:val="000000" w:themeColor="text1"/>
        </w:rPr>
        <w:t>he responsible entity must monitor and evaluate the implementation of the RERCC Plan as detailed in accordance with reg</w:t>
      </w:r>
      <w:r w:rsidR="00D54CC4" w:rsidRPr="00163241">
        <w:rPr>
          <w:color w:val="000000" w:themeColor="text1"/>
        </w:rPr>
        <w:t>ulation</w:t>
      </w:r>
      <w:r w:rsidR="00593FC8" w:rsidRPr="00163241">
        <w:rPr>
          <w:color w:val="000000" w:themeColor="text1"/>
        </w:rPr>
        <w:t xml:space="preserve"> 12(n).</w:t>
      </w:r>
    </w:p>
    <w:p w14:paraId="210E9522" w14:textId="02703BEF" w:rsidR="00030BD5" w:rsidRPr="00163241" w:rsidRDefault="009C7E67" w:rsidP="005B6564">
      <w:pPr>
        <w:pStyle w:val="BodyText"/>
        <w:rPr>
          <w:color w:val="000000" w:themeColor="text1"/>
        </w:rPr>
      </w:pPr>
      <w:r w:rsidRPr="00163241">
        <w:rPr>
          <w:color w:val="000000" w:themeColor="text1"/>
        </w:rPr>
        <w:t>Where</w:t>
      </w:r>
      <w:r w:rsidR="00AE6A0A" w:rsidRPr="00163241">
        <w:rPr>
          <w:color w:val="000000" w:themeColor="text1"/>
        </w:rPr>
        <w:t xml:space="preserve"> a responsible entity </w:t>
      </w:r>
      <w:r w:rsidRPr="00163241">
        <w:rPr>
          <w:color w:val="000000" w:themeColor="text1"/>
        </w:rPr>
        <w:t>finds it is unable</w:t>
      </w:r>
      <w:r w:rsidR="00AE6A0A" w:rsidRPr="00163241">
        <w:rPr>
          <w:color w:val="000000" w:themeColor="text1"/>
        </w:rPr>
        <w:t xml:space="preserve"> to comply </w:t>
      </w:r>
      <w:r w:rsidR="00435006" w:rsidRPr="00163241">
        <w:rPr>
          <w:color w:val="000000" w:themeColor="text1"/>
        </w:rPr>
        <w:t xml:space="preserve">with </w:t>
      </w:r>
      <w:r w:rsidR="00811E54" w:rsidRPr="00163241">
        <w:rPr>
          <w:color w:val="000000" w:themeColor="text1"/>
        </w:rPr>
        <w:t xml:space="preserve">a requirement of </w:t>
      </w:r>
      <w:r w:rsidR="00435006" w:rsidRPr="00163241">
        <w:rPr>
          <w:color w:val="000000" w:themeColor="text1"/>
        </w:rPr>
        <w:t>the CERCC Plan in force</w:t>
      </w:r>
      <w:r w:rsidR="00C475C5" w:rsidRPr="00163241">
        <w:rPr>
          <w:color w:val="000000" w:themeColor="text1"/>
        </w:rPr>
        <w:t>,</w:t>
      </w:r>
      <w:r w:rsidR="00435006" w:rsidRPr="00163241">
        <w:rPr>
          <w:color w:val="000000" w:themeColor="text1"/>
        </w:rPr>
        <w:t xml:space="preserve"> or </w:t>
      </w:r>
      <w:r w:rsidR="003D5DAB" w:rsidRPr="00163241">
        <w:rPr>
          <w:color w:val="000000" w:themeColor="text1"/>
        </w:rPr>
        <w:t xml:space="preserve">their </w:t>
      </w:r>
      <w:r w:rsidR="00435006" w:rsidRPr="00163241">
        <w:rPr>
          <w:color w:val="000000" w:themeColor="text1"/>
        </w:rPr>
        <w:t>RERCC Plan,</w:t>
      </w:r>
      <w:r w:rsidRPr="00163241">
        <w:rPr>
          <w:color w:val="000000" w:themeColor="text1"/>
        </w:rPr>
        <w:t xml:space="preserve"> the</w:t>
      </w:r>
      <w:r w:rsidR="0032646A" w:rsidRPr="00163241">
        <w:rPr>
          <w:color w:val="000000" w:themeColor="text1"/>
        </w:rPr>
        <w:t>y must notify Recycling Victoria</w:t>
      </w:r>
      <w:r w:rsidRPr="00163241">
        <w:rPr>
          <w:color w:val="000000" w:themeColor="text1"/>
        </w:rPr>
        <w:t xml:space="preserve"> </w:t>
      </w:r>
      <w:r w:rsidR="00851F0F" w:rsidRPr="00163241">
        <w:rPr>
          <w:color w:val="000000" w:themeColor="text1"/>
        </w:rPr>
        <w:t xml:space="preserve">as soon as reasonably practicable after becoming aware that the responsible entity is unable, without </w:t>
      </w:r>
      <w:r w:rsidR="00851F0F" w:rsidRPr="00163241">
        <w:rPr>
          <w:color w:val="000000" w:themeColor="text1"/>
        </w:rPr>
        <w:lastRenderedPageBreak/>
        <w:t xml:space="preserve">reasonable excuse, to comply with </w:t>
      </w:r>
      <w:r w:rsidR="00F92280" w:rsidRPr="00163241">
        <w:rPr>
          <w:color w:val="000000" w:themeColor="text1"/>
        </w:rPr>
        <w:t xml:space="preserve">such </w:t>
      </w:r>
      <w:r w:rsidR="00851F0F" w:rsidRPr="00163241">
        <w:rPr>
          <w:color w:val="000000" w:themeColor="text1"/>
        </w:rPr>
        <w:t>a requirement</w:t>
      </w:r>
      <w:r w:rsidR="00146C3B" w:rsidRPr="00163241">
        <w:rPr>
          <w:color w:val="000000" w:themeColor="text1"/>
        </w:rPr>
        <w:t xml:space="preserve">. </w:t>
      </w:r>
      <w:r w:rsidR="001807B9" w:rsidRPr="00163241">
        <w:rPr>
          <w:color w:val="000000" w:themeColor="text1"/>
        </w:rPr>
        <w:t xml:space="preserve">Refer to </w:t>
      </w:r>
      <w:hyperlink w:anchor="_How_to_seek" w:history="1">
        <w:r w:rsidR="004A0005" w:rsidRPr="00163241">
          <w:rPr>
            <w:rStyle w:val="Hyperlink"/>
            <w:color w:val="000000" w:themeColor="text1"/>
          </w:rPr>
          <w:t>1.7 How to seek support</w:t>
        </w:r>
      </w:hyperlink>
      <w:r w:rsidR="001807B9" w:rsidRPr="00163241">
        <w:rPr>
          <w:color w:val="000000" w:themeColor="text1"/>
        </w:rPr>
        <w:t xml:space="preserve"> o</w:t>
      </w:r>
      <w:r w:rsidR="00CA1144" w:rsidRPr="00163241">
        <w:rPr>
          <w:color w:val="000000" w:themeColor="text1"/>
        </w:rPr>
        <w:t xml:space="preserve">f these guidelines </w:t>
      </w:r>
      <w:r w:rsidR="00AF79D3" w:rsidRPr="00163241">
        <w:rPr>
          <w:color w:val="000000" w:themeColor="text1"/>
        </w:rPr>
        <w:t>for more information</w:t>
      </w:r>
      <w:r w:rsidR="00CA1144" w:rsidRPr="00163241">
        <w:rPr>
          <w:color w:val="000000" w:themeColor="text1"/>
        </w:rPr>
        <w:t>.</w:t>
      </w:r>
    </w:p>
    <w:p w14:paraId="423B7442" w14:textId="7C7054A3" w:rsidR="009D4314" w:rsidRPr="00163241" w:rsidRDefault="0003090E" w:rsidP="005B6564">
      <w:pPr>
        <w:pStyle w:val="BodyText"/>
        <w:rPr>
          <w:color w:val="000000" w:themeColor="text1"/>
        </w:rPr>
      </w:pPr>
      <w:r>
        <w:rPr>
          <w:color w:val="000000" w:themeColor="text1"/>
        </w:rPr>
        <w:t>Non</w:t>
      </w:r>
      <w:r w:rsidR="005A779D">
        <w:rPr>
          <w:color w:val="000000" w:themeColor="text1"/>
        </w:rPr>
        <w:t>-compliance with plans and/or requirements to notify is an offence under sections</w:t>
      </w:r>
      <w:r w:rsidR="00552B9E">
        <w:rPr>
          <w:color w:val="000000" w:themeColor="text1"/>
        </w:rPr>
        <w:t xml:space="preserve"> 74D and 74H. </w:t>
      </w:r>
    </w:p>
    <w:p w14:paraId="3DE2FFDF" w14:textId="3EE2185D" w:rsidR="00801089" w:rsidRPr="00163241" w:rsidRDefault="00110F4F" w:rsidP="00DC199A">
      <w:pPr>
        <w:pStyle w:val="Heading1TopofPage"/>
        <w:framePr w:wrap="around"/>
        <w:numPr>
          <w:ilvl w:val="0"/>
          <w:numId w:val="16"/>
        </w:numPr>
        <w:ind w:left="1701" w:hanging="567"/>
      </w:pPr>
      <w:bookmarkStart w:id="159" w:name="_Toc164179253"/>
      <w:bookmarkStart w:id="160" w:name="_Toc164158596"/>
      <w:bookmarkStart w:id="161" w:name="_Toc165563127"/>
      <w:r w:rsidRPr="00163241">
        <w:lastRenderedPageBreak/>
        <w:t>Review</w:t>
      </w:r>
      <w:r w:rsidR="00801089" w:rsidRPr="00163241">
        <w:t xml:space="preserve"> of RERCC </w:t>
      </w:r>
      <w:r w:rsidR="00AF1293" w:rsidRPr="00163241">
        <w:t>P</w:t>
      </w:r>
      <w:r w:rsidR="00801089" w:rsidRPr="00163241">
        <w:t>lans by Recycling Victoria</w:t>
      </w:r>
      <w:bookmarkEnd w:id="159"/>
      <w:bookmarkEnd w:id="160"/>
      <w:bookmarkEnd w:id="161"/>
    </w:p>
    <w:p w14:paraId="1B0CA706" w14:textId="61780820" w:rsidR="00B0063D" w:rsidRPr="00163241" w:rsidRDefault="00B0063D" w:rsidP="00DC199A">
      <w:pPr>
        <w:pStyle w:val="Heading2"/>
        <w:numPr>
          <w:ilvl w:val="1"/>
          <w:numId w:val="16"/>
        </w:numPr>
        <w:ind w:left="709" w:hanging="709"/>
      </w:pPr>
      <w:bookmarkStart w:id="162" w:name="_Toc164179254"/>
      <w:bookmarkStart w:id="163" w:name="_Toc164158597"/>
      <w:bookmarkStart w:id="164" w:name="_Toc165563128"/>
      <w:r w:rsidRPr="00163241">
        <w:t xml:space="preserve">RERCC Plan </w:t>
      </w:r>
      <w:r w:rsidR="0064688A" w:rsidRPr="00163241">
        <w:t>suitability</w:t>
      </w:r>
      <w:bookmarkEnd w:id="162"/>
      <w:bookmarkEnd w:id="163"/>
      <w:bookmarkEnd w:id="164"/>
    </w:p>
    <w:p w14:paraId="3962FB4A" w14:textId="3C23A41C" w:rsidR="00FA1E50" w:rsidRPr="00163241" w:rsidRDefault="007C1A46" w:rsidP="005B6564">
      <w:pPr>
        <w:pStyle w:val="BodyText"/>
        <w:rPr>
          <w:color w:val="000000" w:themeColor="text1"/>
        </w:rPr>
      </w:pPr>
      <w:r w:rsidRPr="00163241">
        <w:rPr>
          <w:color w:val="000000" w:themeColor="text1"/>
        </w:rPr>
        <w:t>Recycling Victoria will review RERCC plans to deter</w:t>
      </w:r>
      <w:r w:rsidR="00FA1E50" w:rsidRPr="00163241">
        <w:rPr>
          <w:color w:val="000000" w:themeColor="text1"/>
        </w:rPr>
        <w:t>mine their suitability and to acquit various stat</w:t>
      </w:r>
      <w:r w:rsidR="00437A10" w:rsidRPr="00163241">
        <w:rPr>
          <w:color w:val="000000" w:themeColor="text1"/>
        </w:rPr>
        <w:t>ut</w:t>
      </w:r>
      <w:r w:rsidR="00FA1E50" w:rsidRPr="00163241">
        <w:rPr>
          <w:color w:val="000000" w:themeColor="text1"/>
        </w:rPr>
        <w:t>or</w:t>
      </w:r>
      <w:r w:rsidR="00C14FEE" w:rsidRPr="00163241">
        <w:rPr>
          <w:color w:val="000000" w:themeColor="text1"/>
        </w:rPr>
        <w:t>y</w:t>
      </w:r>
      <w:r w:rsidR="00FA1E50" w:rsidRPr="00163241">
        <w:rPr>
          <w:color w:val="000000" w:themeColor="text1"/>
        </w:rPr>
        <w:t xml:space="preserve"> functions in relation to RERCC Plans</w:t>
      </w:r>
      <w:r w:rsidR="00492674" w:rsidRPr="00163241">
        <w:rPr>
          <w:color w:val="000000" w:themeColor="text1"/>
        </w:rPr>
        <w:t>.</w:t>
      </w:r>
    </w:p>
    <w:p w14:paraId="149AE52C" w14:textId="177C699E" w:rsidR="008867F4" w:rsidRPr="00163241" w:rsidRDefault="00640396" w:rsidP="005B6564">
      <w:pPr>
        <w:pStyle w:val="BodyText"/>
        <w:rPr>
          <w:rStyle w:val="normaltextrun"/>
          <w:color w:val="000000" w:themeColor="text1"/>
        </w:rPr>
      </w:pPr>
      <w:r w:rsidRPr="00163241">
        <w:rPr>
          <w:color w:val="000000" w:themeColor="text1"/>
        </w:rPr>
        <w:t>S</w:t>
      </w:r>
      <w:r w:rsidR="00BA49DB">
        <w:rPr>
          <w:color w:val="000000" w:themeColor="text1"/>
        </w:rPr>
        <w:t>ection</w:t>
      </w:r>
      <w:r w:rsidR="001D6CF1" w:rsidRPr="00163241">
        <w:rPr>
          <w:color w:val="000000" w:themeColor="text1"/>
        </w:rPr>
        <w:t xml:space="preserve"> </w:t>
      </w:r>
      <w:r w:rsidR="003E4D1D" w:rsidRPr="00163241">
        <w:rPr>
          <w:color w:val="000000" w:themeColor="text1"/>
        </w:rPr>
        <w:t>16</w:t>
      </w:r>
      <w:r w:rsidR="002E5B7C">
        <w:rPr>
          <w:color w:val="000000" w:themeColor="text1"/>
        </w:rPr>
        <w:t xml:space="preserve">(c) </w:t>
      </w:r>
      <w:r w:rsidR="00496524" w:rsidRPr="00163241">
        <w:rPr>
          <w:color w:val="000000" w:themeColor="text1"/>
        </w:rPr>
        <w:t>function</w:t>
      </w:r>
      <w:r w:rsidR="00EC486A" w:rsidRPr="00163241">
        <w:rPr>
          <w:color w:val="000000" w:themeColor="text1"/>
        </w:rPr>
        <w:t>s</w:t>
      </w:r>
      <w:r w:rsidR="00496524" w:rsidRPr="00163241">
        <w:rPr>
          <w:color w:val="000000" w:themeColor="text1"/>
        </w:rPr>
        <w:t xml:space="preserve"> under</w:t>
      </w:r>
      <w:r w:rsidR="002A5258" w:rsidRPr="00163241">
        <w:rPr>
          <w:color w:val="000000" w:themeColor="text1"/>
        </w:rPr>
        <w:t xml:space="preserve"> the CE Act, </w:t>
      </w:r>
      <w:r w:rsidR="003E5305" w:rsidRPr="00163241">
        <w:rPr>
          <w:color w:val="000000" w:themeColor="text1"/>
        </w:rPr>
        <w:t xml:space="preserve">require Recycling Victoria </w:t>
      </w:r>
      <w:r w:rsidR="005630C2" w:rsidRPr="00163241">
        <w:rPr>
          <w:color w:val="000000" w:themeColor="text1"/>
        </w:rPr>
        <w:t>is</w:t>
      </w:r>
      <w:r w:rsidR="002A5258" w:rsidRPr="00163241">
        <w:rPr>
          <w:color w:val="000000" w:themeColor="text1"/>
        </w:rPr>
        <w:t xml:space="preserve"> </w:t>
      </w:r>
      <w:r w:rsidR="002A5258" w:rsidRPr="00163241">
        <w:rPr>
          <w:rStyle w:val="normaltextrun"/>
          <w:color w:val="000000" w:themeColor="text1"/>
        </w:rPr>
        <w:t xml:space="preserve">to identify, monitor, manage and mitigate risks and harm associated with waste, recycling or resource recovery services. </w:t>
      </w:r>
    </w:p>
    <w:p w14:paraId="53177597" w14:textId="0B7A974D" w:rsidR="005962D5" w:rsidRPr="00163241" w:rsidRDefault="005630C2" w:rsidP="00A16CDA">
      <w:pPr>
        <w:pStyle w:val="BodyText"/>
        <w:spacing w:after="0"/>
        <w:rPr>
          <w:color w:val="000000" w:themeColor="text1"/>
        </w:rPr>
      </w:pPr>
      <w:r w:rsidRPr="00163241">
        <w:rPr>
          <w:color w:val="000000" w:themeColor="text1"/>
        </w:rPr>
        <w:t>Functions of</w:t>
      </w:r>
      <w:r w:rsidR="0065466B">
        <w:rPr>
          <w:color w:val="000000" w:themeColor="text1"/>
        </w:rPr>
        <w:t xml:space="preserve"> </w:t>
      </w:r>
      <w:r w:rsidR="003E4D1D" w:rsidRPr="00163241">
        <w:rPr>
          <w:color w:val="000000" w:themeColor="text1"/>
        </w:rPr>
        <w:t xml:space="preserve">Recycling Victoria </w:t>
      </w:r>
      <w:r w:rsidR="00192261" w:rsidRPr="00163241">
        <w:rPr>
          <w:color w:val="000000" w:themeColor="text1"/>
        </w:rPr>
        <w:t xml:space="preserve">under </w:t>
      </w:r>
      <w:r w:rsidR="00D80574" w:rsidRPr="00163241">
        <w:rPr>
          <w:color w:val="000000" w:themeColor="text1"/>
        </w:rPr>
        <w:t xml:space="preserve">the CE Act, </w:t>
      </w:r>
      <w:r w:rsidR="008B619F" w:rsidRPr="00163241">
        <w:rPr>
          <w:color w:val="000000" w:themeColor="text1"/>
        </w:rPr>
        <w:t xml:space="preserve">also </w:t>
      </w:r>
      <w:r w:rsidR="00D80574" w:rsidRPr="00163241">
        <w:rPr>
          <w:color w:val="000000" w:themeColor="text1"/>
        </w:rPr>
        <w:t>include</w:t>
      </w:r>
      <w:r w:rsidR="00FF678F" w:rsidRPr="00163241">
        <w:rPr>
          <w:color w:val="000000" w:themeColor="text1"/>
        </w:rPr>
        <w:t xml:space="preserve"> the requirements</w:t>
      </w:r>
      <w:r w:rsidR="00D80574" w:rsidRPr="00163241">
        <w:rPr>
          <w:color w:val="000000" w:themeColor="text1"/>
        </w:rPr>
        <w:t xml:space="preserve"> to </w:t>
      </w:r>
      <w:r w:rsidR="003E4D1D" w:rsidRPr="00163241">
        <w:rPr>
          <w:color w:val="000000" w:themeColor="text1"/>
        </w:rPr>
        <w:t>monitor and review</w:t>
      </w:r>
      <w:r w:rsidR="005962D5" w:rsidRPr="00163241">
        <w:rPr>
          <w:color w:val="000000" w:themeColor="text1"/>
        </w:rPr>
        <w:t>:</w:t>
      </w:r>
    </w:p>
    <w:p w14:paraId="6B72BCD6" w14:textId="0B45B942" w:rsidR="005962D5" w:rsidRPr="00163241" w:rsidRDefault="005962D5" w:rsidP="005B6564">
      <w:pPr>
        <w:pStyle w:val="ListBullet"/>
        <w:rPr>
          <w:rStyle w:val="normaltextrun"/>
          <w:color w:val="000000" w:themeColor="text1"/>
        </w:rPr>
      </w:pPr>
      <w:r w:rsidRPr="00163241">
        <w:rPr>
          <w:rStyle w:val="normaltextrun"/>
          <w:color w:val="000000" w:themeColor="text1"/>
        </w:rPr>
        <w:t xml:space="preserve">compliance by responsible entities with the CERCC Plan and RERCC Plans </w:t>
      </w:r>
      <w:r w:rsidR="004F4908" w:rsidRPr="00163241">
        <w:rPr>
          <w:rStyle w:val="normaltextrun"/>
          <w:color w:val="000000" w:themeColor="text1"/>
        </w:rPr>
        <w:t>(</w:t>
      </w:r>
      <w:r w:rsidRPr="00163241">
        <w:rPr>
          <w:rStyle w:val="normaltextrun"/>
          <w:color w:val="000000" w:themeColor="text1"/>
        </w:rPr>
        <w:t xml:space="preserve">under </w:t>
      </w:r>
      <w:r w:rsidR="00390DCC" w:rsidRPr="00163241">
        <w:rPr>
          <w:rStyle w:val="normaltextrun"/>
          <w:color w:val="000000" w:themeColor="text1"/>
        </w:rPr>
        <w:t>s</w:t>
      </w:r>
      <w:r w:rsidR="00120D53" w:rsidRPr="00163241">
        <w:rPr>
          <w:rStyle w:val="normaltextrun"/>
          <w:color w:val="000000" w:themeColor="text1"/>
        </w:rPr>
        <w:t xml:space="preserve"> </w:t>
      </w:r>
      <w:r w:rsidRPr="00163241">
        <w:rPr>
          <w:rStyle w:val="normaltextrun"/>
          <w:color w:val="000000" w:themeColor="text1"/>
        </w:rPr>
        <w:t xml:space="preserve">16(cb) </w:t>
      </w:r>
      <w:r w:rsidR="004F4908" w:rsidRPr="00163241">
        <w:rPr>
          <w:rStyle w:val="normaltextrun"/>
          <w:color w:val="000000" w:themeColor="text1"/>
        </w:rPr>
        <w:t>of the CE Act)</w:t>
      </w:r>
      <w:r w:rsidR="00E15502" w:rsidRPr="00163241">
        <w:rPr>
          <w:rStyle w:val="normaltextrun"/>
          <w:color w:val="000000" w:themeColor="text1"/>
        </w:rPr>
        <w:t xml:space="preserve">, </w:t>
      </w:r>
      <w:r w:rsidRPr="00163241">
        <w:rPr>
          <w:rStyle w:val="normaltextrun"/>
          <w:color w:val="000000" w:themeColor="text1"/>
        </w:rPr>
        <w:t xml:space="preserve">and </w:t>
      </w:r>
    </w:p>
    <w:p w14:paraId="3CA8DCA1" w14:textId="43A3CC33" w:rsidR="003E4D1D" w:rsidRPr="00163241" w:rsidRDefault="003E4D1D" w:rsidP="005B6564">
      <w:pPr>
        <w:pStyle w:val="ListBullet"/>
        <w:rPr>
          <w:color w:val="000000" w:themeColor="text1"/>
        </w:rPr>
      </w:pPr>
      <w:r w:rsidRPr="00163241">
        <w:rPr>
          <w:rStyle w:val="normaltextrun"/>
          <w:color w:val="000000" w:themeColor="text1"/>
        </w:rPr>
        <w:t>whether RERCC Plans are suitable to prevent or minimise risks of serious failure, disruption or hinderance to the provision of essential waste, recycling or resource recovery services</w:t>
      </w:r>
      <w:r w:rsidR="005962D5" w:rsidRPr="00163241">
        <w:rPr>
          <w:rStyle w:val="normaltextrun"/>
          <w:color w:val="000000" w:themeColor="text1"/>
        </w:rPr>
        <w:t xml:space="preserve"> </w:t>
      </w:r>
      <w:r w:rsidR="00E15502" w:rsidRPr="00163241">
        <w:rPr>
          <w:rStyle w:val="normaltextrun"/>
          <w:color w:val="000000" w:themeColor="text1"/>
        </w:rPr>
        <w:t>(</w:t>
      </w:r>
      <w:r w:rsidR="005962D5" w:rsidRPr="00163241">
        <w:rPr>
          <w:rStyle w:val="normaltextrun"/>
          <w:color w:val="000000" w:themeColor="text1"/>
        </w:rPr>
        <w:t xml:space="preserve">under </w:t>
      </w:r>
      <w:r w:rsidR="00390DCC" w:rsidRPr="00163241">
        <w:rPr>
          <w:rStyle w:val="normaltextrun"/>
          <w:color w:val="000000" w:themeColor="text1"/>
        </w:rPr>
        <w:t>s</w:t>
      </w:r>
      <w:r w:rsidR="00120D53" w:rsidRPr="00163241">
        <w:rPr>
          <w:rStyle w:val="normaltextrun"/>
          <w:color w:val="000000" w:themeColor="text1"/>
        </w:rPr>
        <w:t xml:space="preserve"> </w:t>
      </w:r>
      <w:r w:rsidR="005962D5" w:rsidRPr="00163241">
        <w:rPr>
          <w:rStyle w:val="normaltextrun"/>
          <w:color w:val="000000" w:themeColor="text1"/>
        </w:rPr>
        <w:t>16(cc)</w:t>
      </w:r>
      <w:r w:rsidR="002745D4" w:rsidRPr="00163241">
        <w:rPr>
          <w:rStyle w:val="normaltextrun"/>
          <w:color w:val="000000" w:themeColor="text1"/>
        </w:rPr>
        <w:t xml:space="preserve"> of the CE Act)</w:t>
      </w:r>
      <w:r w:rsidRPr="00163241">
        <w:rPr>
          <w:rStyle w:val="normaltextrun"/>
          <w:color w:val="000000" w:themeColor="text1"/>
        </w:rPr>
        <w:t xml:space="preserve">. </w:t>
      </w:r>
    </w:p>
    <w:p w14:paraId="63A4F630" w14:textId="1E8C154D" w:rsidR="003E4D1D" w:rsidRPr="00163241" w:rsidRDefault="003E4D1D" w:rsidP="005B6564">
      <w:pPr>
        <w:pStyle w:val="BodyText"/>
        <w:rPr>
          <w:color w:val="000000" w:themeColor="text1"/>
        </w:rPr>
      </w:pPr>
      <w:r w:rsidRPr="00163241">
        <w:rPr>
          <w:color w:val="000000" w:themeColor="text1"/>
        </w:rPr>
        <w:t xml:space="preserve">Information documented in the risk profile part of RERCC Plans must contain sufficient detail </w:t>
      </w:r>
      <w:r w:rsidR="002650C4" w:rsidRPr="00163241">
        <w:rPr>
          <w:color w:val="000000" w:themeColor="text1"/>
        </w:rPr>
        <w:t>for these purposes, that is, that an</w:t>
      </w:r>
      <w:r w:rsidR="00A0589F" w:rsidRPr="00163241">
        <w:rPr>
          <w:color w:val="000000" w:themeColor="text1"/>
        </w:rPr>
        <w:t xml:space="preserve"> assessment of </w:t>
      </w:r>
      <w:r w:rsidRPr="00163241">
        <w:rPr>
          <w:color w:val="000000" w:themeColor="text1"/>
        </w:rPr>
        <w:t xml:space="preserve">risks and </w:t>
      </w:r>
      <w:r w:rsidRPr="00163241">
        <w:rPr>
          <w:color w:val="000000" w:themeColor="text1"/>
          <w:lang w:val="en-US"/>
        </w:rPr>
        <w:t>harm associated with waste, recycling or resource recovery services</w:t>
      </w:r>
      <w:r w:rsidRPr="00163241">
        <w:rPr>
          <w:color w:val="000000" w:themeColor="text1"/>
        </w:rPr>
        <w:t xml:space="preserve"> </w:t>
      </w:r>
      <w:r w:rsidR="00A0589F" w:rsidRPr="00163241">
        <w:rPr>
          <w:color w:val="000000" w:themeColor="text1"/>
        </w:rPr>
        <w:t xml:space="preserve">can be made, </w:t>
      </w:r>
      <w:r w:rsidRPr="00163241">
        <w:rPr>
          <w:color w:val="000000" w:themeColor="text1"/>
        </w:rPr>
        <w:t xml:space="preserve">and to determine whether RERCC Plans are suitable to prevent or minimise these risks. </w:t>
      </w:r>
    </w:p>
    <w:p w14:paraId="44EC5B25" w14:textId="7F97CDBB" w:rsidR="009C550E" w:rsidRPr="00163241" w:rsidRDefault="009C550E" w:rsidP="00A16CDA">
      <w:pPr>
        <w:pStyle w:val="BodyText"/>
        <w:spacing w:after="0"/>
        <w:rPr>
          <w:color w:val="000000" w:themeColor="text1"/>
        </w:rPr>
      </w:pPr>
      <w:r w:rsidRPr="00163241">
        <w:rPr>
          <w:color w:val="000000" w:themeColor="text1"/>
        </w:rPr>
        <w:t xml:space="preserve">Recycling Victoria will </w:t>
      </w:r>
      <w:r w:rsidR="008836B7" w:rsidRPr="00163241">
        <w:rPr>
          <w:color w:val="000000" w:themeColor="text1"/>
        </w:rPr>
        <w:t>support the Head</w:t>
      </w:r>
      <w:r w:rsidR="00A0589F" w:rsidRPr="00163241">
        <w:rPr>
          <w:color w:val="000000" w:themeColor="text1"/>
        </w:rPr>
        <w:t>, Recycling Victoria</w:t>
      </w:r>
      <w:r w:rsidR="008836B7" w:rsidRPr="00163241">
        <w:rPr>
          <w:color w:val="000000" w:themeColor="text1"/>
        </w:rPr>
        <w:t xml:space="preserve"> to </w:t>
      </w:r>
      <w:r w:rsidR="00BF6408">
        <w:rPr>
          <w:color w:val="000000" w:themeColor="text1"/>
        </w:rPr>
        <w:t>review</w:t>
      </w:r>
      <w:r w:rsidRPr="00163241">
        <w:rPr>
          <w:color w:val="000000" w:themeColor="text1"/>
        </w:rPr>
        <w:t xml:space="preserve"> RERCC Plans</w:t>
      </w:r>
      <w:r w:rsidR="00E95996" w:rsidRPr="00163241">
        <w:rPr>
          <w:color w:val="000000" w:themeColor="text1"/>
        </w:rPr>
        <w:t xml:space="preserve"> and on the </w:t>
      </w:r>
      <w:r w:rsidR="001F6A5F" w:rsidRPr="00163241">
        <w:rPr>
          <w:color w:val="000000" w:themeColor="text1"/>
        </w:rPr>
        <w:t>d</w:t>
      </w:r>
      <w:r w:rsidR="00E95996" w:rsidRPr="00163241">
        <w:rPr>
          <w:color w:val="000000" w:themeColor="text1"/>
        </w:rPr>
        <w:t>irection of the Minster</w:t>
      </w:r>
      <w:r w:rsidR="00CB2488" w:rsidRPr="00163241">
        <w:rPr>
          <w:color w:val="000000" w:themeColor="text1"/>
        </w:rPr>
        <w:t>,</w:t>
      </w:r>
      <w:r w:rsidR="00E95996" w:rsidRPr="00163241">
        <w:rPr>
          <w:color w:val="000000" w:themeColor="text1"/>
        </w:rPr>
        <w:t xml:space="preserve"> prepare a </w:t>
      </w:r>
      <w:r w:rsidR="00B77CCE" w:rsidRPr="00163241">
        <w:rPr>
          <w:color w:val="000000" w:themeColor="text1"/>
        </w:rPr>
        <w:t>report on</w:t>
      </w:r>
      <w:r w:rsidR="00A229AA" w:rsidRPr="00163241">
        <w:rPr>
          <w:color w:val="000000" w:themeColor="text1"/>
        </w:rPr>
        <w:t xml:space="preserve"> a specified responsible entity, or a class of </w:t>
      </w:r>
      <w:r w:rsidR="00B77CCE" w:rsidRPr="00163241">
        <w:rPr>
          <w:color w:val="000000" w:themeColor="text1"/>
        </w:rPr>
        <w:t xml:space="preserve">responsible </w:t>
      </w:r>
      <w:r w:rsidR="00A229AA" w:rsidRPr="00163241">
        <w:rPr>
          <w:color w:val="000000" w:themeColor="text1"/>
        </w:rPr>
        <w:t>entities</w:t>
      </w:r>
      <w:r w:rsidR="00D52370" w:rsidRPr="00163241">
        <w:rPr>
          <w:color w:val="000000" w:themeColor="text1"/>
        </w:rPr>
        <w:t xml:space="preserve">, </w:t>
      </w:r>
      <w:r w:rsidR="00AC63B0" w:rsidRPr="00163241">
        <w:rPr>
          <w:color w:val="000000" w:themeColor="text1"/>
        </w:rPr>
        <w:t>i</w:t>
      </w:r>
      <w:r w:rsidR="00310358" w:rsidRPr="00163241">
        <w:rPr>
          <w:color w:val="000000" w:themeColor="text1"/>
        </w:rPr>
        <w:t xml:space="preserve">n accordance with </w:t>
      </w:r>
      <w:r w:rsidR="00D91693" w:rsidRPr="00163241">
        <w:rPr>
          <w:color w:val="000000" w:themeColor="text1"/>
        </w:rPr>
        <w:t>s</w:t>
      </w:r>
      <w:r w:rsidR="00AF77E5" w:rsidRPr="00163241">
        <w:rPr>
          <w:color w:val="000000" w:themeColor="text1"/>
        </w:rPr>
        <w:t xml:space="preserve"> </w:t>
      </w:r>
      <w:r w:rsidR="00310358" w:rsidRPr="00163241">
        <w:rPr>
          <w:color w:val="000000" w:themeColor="text1"/>
        </w:rPr>
        <w:t>74I</w:t>
      </w:r>
      <w:r w:rsidR="00F7477B" w:rsidRPr="00163241">
        <w:rPr>
          <w:color w:val="000000" w:themeColor="text1"/>
        </w:rPr>
        <w:t xml:space="preserve"> </w:t>
      </w:r>
      <w:r w:rsidR="00B21E31" w:rsidRPr="00163241">
        <w:rPr>
          <w:color w:val="000000" w:themeColor="text1"/>
        </w:rPr>
        <w:t>of the CE Act</w:t>
      </w:r>
      <w:r w:rsidR="00F7477B" w:rsidRPr="00163241">
        <w:rPr>
          <w:color w:val="000000" w:themeColor="text1"/>
        </w:rPr>
        <w:t xml:space="preserve"> </w:t>
      </w:r>
      <w:r w:rsidRPr="00163241">
        <w:rPr>
          <w:color w:val="000000" w:themeColor="text1"/>
        </w:rPr>
        <w:t xml:space="preserve">to improve understanding of: </w:t>
      </w:r>
    </w:p>
    <w:p w14:paraId="3A7174CE" w14:textId="77777777" w:rsidR="009C550E" w:rsidRPr="00163241" w:rsidRDefault="009C550E" w:rsidP="005B6564">
      <w:pPr>
        <w:pStyle w:val="ListBullet"/>
        <w:rPr>
          <w:rStyle w:val="normaltextrun"/>
          <w:color w:val="000000" w:themeColor="text1"/>
        </w:rPr>
      </w:pPr>
      <w:r w:rsidRPr="00163241">
        <w:rPr>
          <w:rStyle w:val="normaltextrun"/>
          <w:color w:val="000000" w:themeColor="text1"/>
        </w:rPr>
        <w:t>the sector’s overall resilience</w:t>
      </w:r>
    </w:p>
    <w:p w14:paraId="2D9ADEED" w14:textId="77777777" w:rsidR="009C550E" w:rsidRPr="00163241" w:rsidRDefault="009C550E" w:rsidP="005B6564">
      <w:pPr>
        <w:pStyle w:val="ListBullet"/>
        <w:rPr>
          <w:rStyle w:val="normaltextrun"/>
          <w:color w:val="000000" w:themeColor="text1"/>
        </w:rPr>
      </w:pPr>
      <w:r w:rsidRPr="00163241">
        <w:rPr>
          <w:rStyle w:val="normaltextrun"/>
          <w:color w:val="000000" w:themeColor="text1"/>
        </w:rPr>
        <w:lastRenderedPageBreak/>
        <w:t>key sustainability risks faced by the sector and its entities</w:t>
      </w:r>
    </w:p>
    <w:p w14:paraId="2966E6A4" w14:textId="77777777" w:rsidR="009C550E" w:rsidRPr="00163241" w:rsidRDefault="009C550E" w:rsidP="005B6564">
      <w:pPr>
        <w:pStyle w:val="ListBullet"/>
        <w:rPr>
          <w:rStyle w:val="normaltextrun"/>
          <w:color w:val="000000" w:themeColor="text1"/>
        </w:rPr>
      </w:pPr>
      <w:r w:rsidRPr="00163241">
        <w:rPr>
          <w:rStyle w:val="normaltextrun"/>
          <w:color w:val="000000" w:themeColor="text1"/>
        </w:rPr>
        <w:t>key dependencies and interdependencies between sector entities, and with government agencies</w:t>
      </w:r>
    </w:p>
    <w:p w14:paraId="6BAAF26C" w14:textId="77777777" w:rsidR="009C550E" w:rsidRPr="00163241" w:rsidRDefault="009C550E" w:rsidP="005B6564">
      <w:pPr>
        <w:pStyle w:val="ListBullet"/>
        <w:rPr>
          <w:color w:val="000000" w:themeColor="text1"/>
        </w:rPr>
      </w:pPr>
      <w:r w:rsidRPr="00163241">
        <w:rPr>
          <w:color w:val="000000" w:themeColor="text1"/>
        </w:rPr>
        <w:t xml:space="preserve">resilience improvement activities completed in the previous 12 months </w:t>
      </w:r>
    </w:p>
    <w:p w14:paraId="78EA250A" w14:textId="23409B8D" w:rsidR="00F449D0" w:rsidRPr="00163241" w:rsidRDefault="009C550E" w:rsidP="00A16CDA">
      <w:pPr>
        <w:pStyle w:val="ListBullet"/>
        <w:ind w:right="-284"/>
        <w:rPr>
          <w:color w:val="000000" w:themeColor="text1"/>
        </w:rPr>
      </w:pPr>
      <w:r w:rsidRPr="00163241">
        <w:rPr>
          <w:color w:val="000000" w:themeColor="text1"/>
        </w:rPr>
        <w:t>resilience improvement activities to be undertaken by entities in the coming 12 months.</w:t>
      </w:r>
    </w:p>
    <w:p w14:paraId="49C30DFF" w14:textId="4A0AF642" w:rsidR="0017012F" w:rsidRPr="00163241" w:rsidRDefault="00FA72B7" w:rsidP="00DC199A">
      <w:pPr>
        <w:pStyle w:val="Heading2"/>
        <w:numPr>
          <w:ilvl w:val="1"/>
          <w:numId w:val="16"/>
        </w:numPr>
        <w:ind w:left="709" w:hanging="709"/>
      </w:pPr>
      <w:bookmarkStart w:id="165" w:name="_Toc164179255"/>
      <w:bookmarkStart w:id="166" w:name="_Toc164158598"/>
      <w:bookmarkStart w:id="167" w:name="_Toc165563129"/>
      <w:r w:rsidRPr="00163241">
        <w:t xml:space="preserve">Request </w:t>
      </w:r>
      <w:r w:rsidR="002C3192" w:rsidRPr="00163241">
        <w:t>for a</w:t>
      </w:r>
      <w:r w:rsidR="0017012F" w:rsidRPr="00163241">
        <w:t>dditional assurance information</w:t>
      </w:r>
      <w:bookmarkEnd w:id="165"/>
      <w:bookmarkEnd w:id="166"/>
      <w:bookmarkEnd w:id="167"/>
    </w:p>
    <w:p w14:paraId="2E80192E" w14:textId="79C9017F" w:rsidR="00C3712C" w:rsidRPr="00163241" w:rsidRDefault="00076E87" w:rsidP="005B6564">
      <w:pPr>
        <w:pStyle w:val="BodyText"/>
        <w:rPr>
          <w:color w:val="000000" w:themeColor="text1"/>
        </w:rPr>
      </w:pPr>
      <w:r w:rsidRPr="00163241">
        <w:rPr>
          <w:color w:val="000000" w:themeColor="text1"/>
        </w:rPr>
        <w:t xml:space="preserve">Where the Head, Recycling Victoria is unable to form a view of </w:t>
      </w:r>
      <w:r w:rsidR="00AC2E65" w:rsidRPr="00163241">
        <w:rPr>
          <w:color w:val="000000" w:themeColor="text1"/>
        </w:rPr>
        <w:t>the</w:t>
      </w:r>
      <w:r w:rsidRPr="00163241">
        <w:rPr>
          <w:color w:val="000000" w:themeColor="text1"/>
        </w:rPr>
        <w:t xml:space="preserve"> </w:t>
      </w:r>
      <w:r w:rsidR="00F63F4F" w:rsidRPr="00163241">
        <w:rPr>
          <w:color w:val="000000" w:themeColor="text1"/>
        </w:rPr>
        <w:t xml:space="preserve">suitability of the RERCC Plan to prevent or minimise risks of serious failure, disruption or hinderance to the provision of essential waste, recycling or resource recovery services, </w:t>
      </w:r>
      <w:r w:rsidR="00F31BCE" w:rsidRPr="00163241">
        <w:rPr>
          <w:color w:val="000000" w:themeColor="text1"/>
        </w:rPr>
        <w:t xml:space="preserve">they </w:t>
      </w:r>
      <w:r w:rsidR="005D3C63" w:rsidRPr="00163241">
        <w:rPr>
          <w:color w:val="000000" w:themeColor="text1"/>
        </w:rPr>
        <w:t>may</w:t>
      </w:r>
      <w:r w:rsidR="00050961" w:rsidRPr="00163241">
        <w:rPr>
          <w:color w:val="000000" w:themeColor="text1"/>
        </w:rPr>
        <w:t>,</w:t>
      </w:r>
      <w:r w:rsidR="00C603A4" w:rsidRPr="00163241">
        <w:rPr>
          <w:color w:val="000000" w:themeColor="text1"/>
        </w:rPr>
        <w:t xml:space="preserve"> under </w:t>
      </w:r>
      <w:r w:rsidR="00390DCC" w:rsidRPr="00163241">
        <w:rPr>
          <w:color w:val="000000" w:themeColor="text1"/>
        </w:rPr>
        <w:t>s</w:t>
      </w:r>
      <w:r w:rsidR="00AF77E5" w:rsidRPr="00163241">
        <w:rPr>
          <w:color w:val="000000" w:themeColor="text1"/>
        </w:rPr>
        <w:t xml:space="preserve">s </w:t>
      </w:r>
      <w:r w:rsidR="00C603A4" w:rsidRPr="00163241">
        <w:rPr>
          <w:color w:val="000000" w:themeColor="text1"/>
        </w:rPr>
        <w:t xml:space="preserve">74J </w:t>
      </w:r>
      <w:r w:rsidR="00EF356E" w:rsidRPr="00163241">
        <w:rPr>
          <w:color w:val="000000" w:themeColor="text1"/>
        </w:rPr>
        <w:t xml:space="preserve">and 117(1) </w:t>
      </w:r>
      <w:r w:rsidR="00C603A4" w:rsidRPr="00163241">
        <w:rPr>
          <w:color w:val="000000" w:themeColor="text1"/>
        </w:rPr>
        <w:t>of the CE Act</w:t>
      </w:r>
      <w:r w:rsidR="00050961" w:rsidRPr="00163241">
        <w:rPr>
          <w:color w:val="000000" w:themeColor="text1"/>
        </w:rPr>
        <w:t>,</w:t>
      </w:r>
      <w:r w:rsidR="00C603A4" w:rsidRPr="00163241">
        <w:rPr>
          <w:color w:val="000000" w:themeColor="text1"/>
        </w:rPr>
        <w:t xml:space="preserve"> request additional information </w:t>
      </w:r>
      <w:r w:rsidR="00AC2E65" w:rsidRPr="00163241">
        <w:rPr>
          <w:color w:val="000000" w:themeColor="text1"/>
        </w:rPr>
        <w:t>from</w:t>
      </w:r>
      <w:r w:rsidR="00C603A4" w:rsidRPr="00163241">
        <w:rPr>
          <w:color w:val="000000" w:themeColor="text1"/>
        </w:rPr>
        <w:t xml:space="preserve"> responsible entities</w:t>
      </w:r>
      <w:r w:rsidR="004A4729" w:rsidRPr="00163241">
        <w:rPr>
          <w:color w:val="000000" w:themeColor="text1"/>
        </w:rPr>
        <w:t>.</w:t>
      </w:r>
    </w:p>
    <w:p w14:paraId="197841C2" w14:textId="510297BA" w:rsidR="00C3712C" w:rsidRPr="00163241" w:rsidRDefault="00C3712C" w:rsidP="005B6564">
      <w:pPr>
        <w:pStyle w:val="BodyText"/>
        <w:rPr>
          <w:color w:val="000000" w:themeColor="text1"/>
        </w:rPr>
      </w:pPr>
      <w:r w:rsidRPr="00163241">
        <w:rPr>
          <w:color w:val="000000" w:themeColor="text1"/>
        </w:rPr>
        <w:t xml:space="preserve">Recycling Victoria, may inform the responsible entity in writing, which parts or statements in the RERCC Plan require further information to be provided within a </w:t>
      </w:r>
      <w:r w:rsidR="003A7E09" w:rsidRPr="00163241">
        <w:rPr>
          <w:color w:val="000000" w:themeColor="text1"/>
        </w:rPr>
        <w:t xml:space="preserve">specified </w:t>
      </w:r>
      <w:r w:rsidRPr="00163241">
        <w:rPr>
          <w:color w:val="000000" w:themeColor="text1"/>
        </w:rPr>
        <w:t>timeframe.</w:t>
      </w:r>
    </w:p>
    <w:p w14:paraId="357F6EC2" w14:textId="58C14104" w:rsidR="00C3712C" w:rsidRPr="00163241" w:rsidRDefault="00C3712C" w:rsidP="005B6564">
      <w:pPr>
        <w:pStyle w:val="BodyText"/>
        <w:rPr>
          <w:color w:val="000000" w:themeColor="text1"/>
        </w:rPr>
      </w:pPr>
      <w:r w:rsidRPr="00163241">
        <w:rPr>
          <w:color w:val="000000" w:themeColor="text1"/>
        </w:rPr>
        <w:t>Information that may be requested includes:</w:t>
      </w:r>
    </w:p>
    <w:p w14:paraId="74C8CEF2" w14:textId="091F8443" w:rsidR="00C3712C" w:rsidRPr="00163241" w:rsidRDefault="00C3712C" w:rsidP="005B6564">
      <w:pPr>
        <w:pStyle w:val="ListBullet"/>
        <w:rPr>
          <w:color w:val="000000" w:themeColor="text1"/>
        </w:rPr>
      </w:pPr>
      <w:r w:rsidRPr="00163241">
        <w:rPr>
          <w:color w:val="000000" w:themeColor="text1"/>
        </w:rPr>
        <w:t xml:space="preserve">information or documents relating to the Statement of </w:t>
      </w:r>
      <w:r w:rsidR="00044974" w:rsidRPr="00163241">
        <w:rPr>
          <w:color w:val="000000" w:themeColor="text1"/>
        </w:rPr>
        <w:t>A</w:t>
      </w:r>
      <w:r w:rsidRPr="00163241">
        <w:rPr>
          <w:color w:val="000000" w:themeColor="text1"/>
        </w:rPr>
        <w:t xml:space="preserve">ssurance accompanying the RERCC Plan </w:t>
      </w:r>
    </w:p>
    <w:p w14:paraId="56B80091" w14:textId="3DF721DB" w:rsidR="00C3712C" w:rsidRPr="00163241" w:rsidRDefault="00C3712C" w:rsidP="005B6564">
      <w:pPr>
        <w:pStyle w:val="ListBullet"/>
        <w:rPr>
          <w:color w:val="000000" w:themeColor="text1"/>
        </w:rPr>
      </w:pPr>
      <w:r w:rsidRPr="00163241">
        <w:rPr>
          <w:color w:val="000000" w:themeColor="text1"/>
        </w:rPr>
        <w:t xml:space="preserve">any document used by the the entity to prepare the RERCC Plan or Statement of </w:t>
      </w:r>
      <w:r w:rsidR="00044974" w:rsidRPr="00163241">
        <w:rPr>
          <w:color w:val="000000" w:themeColor="text1"/>
        </w:rPr>
        <w:t>A</w:t>
      </w:r>
      <w:r w:rsidRPr="00163241">
        <w:rPr>
          <w:color w:val="000000" w:themeColor="text1"/>
        </w:rPr>
        <w:t xml:space="preserve">ssurance </w:t>
      </w:r>
    </w:p>
    <w:p w14:paraId="6BFA8ED1" w14:textId="77777777" w:rsidR="00C3712C" w:rsidRPr="00163241" w:rsidRDefault="00C3712C" w:rsidP="005B6564">
      <w:pPr>
        <w:pStyle w:val="ListBullet"/>
        <w:rPr>
          <w:color w:val="000000" w:themeColor="text1"/>
        </w:rPr>
      </w:pPr>
      <w:r w:rsidRPr="00163241">
        <w:rPr>
          <w:color w:val="000000" w:themeColor="text1"/>
        </w:rPr>
        <w:t>any document prepared during the prepartion, development or implementation of the RERCC Plan.</w:t>
      </w:r>
    </w:p>
    <w:p w14:paraId="4223A74F" w14:textId="76CDB9A8" w:rsidR="00CE2941" w:rsidRPr="00163241" w:rsidRDefault="00F00CED" w:rsidP="005B6564">
      <w:pPr>
        <w:pStyle w:val="BodyText"/>
        <w:rPr>
          <w:color w:val="000000" w:themeColor="text1"/>
        </w:rPr>
      </w:pPr>
      <w:r w:rsidRPr="00163241">
        <w:rPr>
          <w:color w:val="000000" w:themeColor="text1"/>
        </w:rPr>
        <w:t xml:space="preserve">It is an offence </w:t>
      </w:r>
      <w:r w:rsidR="00AB57E9" w:rsidRPr="00163241">
        <w:rPr>
          <w:color w:val="000000" w:themeColor="text1"/>
        </w:rPr>
        <w:t>under the CE Act</w:t>
      </w:r>
      <w:r w:rsidR="00FF39D4" w:rsidRPr="00163241">
        <w:rPr>
          <w:color w:val="000000" w:themeColor="text1"/>
        </w:rPr>
        <w:t>, without a reasonable excuse</w:t>
      </w:r>
      <w:r w:rsidR="00AB57E9" w:rsidRPr="00163241">
        <w:rPr>
          <w:color w:val="000000" w:themeColor="text1"/>
        </w:rPr>
        <w:t xml:space="preserve"> </w:t>
      </w:r>
      <w:r w:rsidRPr="00163241">
        <w:rPr>
          <w:color w:val="000000" w:themeColor="text1"/>
        </w:rPr>
        <w:t xml:space="preserve">not to provide information requested by </w:t>
      </w:r>
      <w:r w:rsidR="001F072C" w:rsidRPr="00163241">
        <w:rPr>
          <w:color w:val="000000" w:themeColor="text1"/>
        </w:rPr>
        <w:t xml:space="preserve">Recycling Victoria </w:t>
      </w:r>
      <w:r w:rsidR="00F552C0" w:rsidRPr="00163241">
        <w:rPr>
          <w:color w:val="000000" w:themeColor="text1"/>
        </w:rPr>
        <w:t xml:space="preserve">, </w:t>
      </w:r>
      <w:r w:rsidR="00635BF4" w:rsidRPr="00163241">
        <w:rPr>
          <w:color w:val="000000" w:themeColor="text1"/>
        </w:rPr>
        <w:t xml:space="preserve">with penalties applying </w:t>
      </w:r>
      <w:r w:rsidR="00352363" w:rsidRPr="00163241">
        <w:rPr>
          <w:color w:val="000000" w:themeColor="text1"/>
        </w:rPr>
        <w:t>(s</w:t>
      </w:r>
      <w:r w:rsidRPr="00163241">
        <w:rPr>
          <w:color w:val="000000" w:themeColor="text1"/>
        </w:rPr>
        <w:t xml:space="preserve"> </w:t>
      </w:r>
      <w:r w:rsidR="00AE6AA6" w:rsidRPr="00163241">
        <w:rPr>
          <w:color w:val="000000" w:themeColor="text1"/>
        </w:rPr>
        <w:t>117</w:t>
      </w:r>
      <w:r w:rsidR="00CE2941" w:rsidRPr="00163241">
        <w:rPr>
          <w:color w:val="000000" w:themeColor="text1"/>
        </w:rPr>
        <w:t xml:space="preserve"> </w:t>
      </w:r>
      <w:r w:rsidR="003634B1" w:rsidRPr="00163241">
        <w:rPr>
          <w:color w:val="000000" w:themeColor="text1"/>
        </w:rPr>
        <w:t>of the CE Act</w:t>
      </w:r>
      <w:r w:rsidR="009D0E1A" w:rsidRPr="00163241">
        <w:rPr>
          <w:color w:val="000000" w:themeColor="text1"/>
        </w:rPr>
        <w:t>)</w:t>
      </w:r>
      <w:r w:rsidR="00D66F0B" w:rsidRPr="00163241">
        <w:rPr>
          <w:color w:val="000000" w:themeColor="text1"/>
        </w:rPr>
        <w:t>.</w:t>
      </w:r>
    </w:p>
    <w:p w14:paraId="260471CA" w14:textId="118FF5BB" w:rsidR="00AE6AA6" w:rsidRPr="00163241" w:rsidRDefault="00592CA7" w:rsidP="00DC199A">
      <w:pPr>
        <w:pStyle w:val="Heading2"/>
        <w:numPr>
          <w:ilvl w:val="1"/>
          <w:numId w:val="16"/>
        </w:numPr>
        <w:ind w:left="709" w:hanging="709"/>
      </w:pPr>
      <w:bookmarkStart w:id="168" w:name="_Toc164158599"/>
      <w:bookmarkStart w:id="169" w:name="_Toc164179256"/>
      <w:bookmarkStart w:id="170" w:name="_Toc165563130"/>
      <w:r w:rsidRPr="00163241">
        <w:lastRenderedPageBreak/>
        <w:t xml:space="preserve">Reports prepared </w:t>
      </w:r>
      <w:r w:rsidR="00855124" w:rsidRPr="00163241">
        <w:t xml:space="preserve">on RERCC </w:t>
      </w:r>
      <w:bookmarkEnd w:id="168"/>
      <w:bookmarkEnd w:id="169"/>
      <w:r w:rsidR="00AF1293" w:rsidRPr="00163241">
        <w:t>P</w:t>
      </w:r>
      <w:r w:rsidR="00855124" w:rsidRPr="00163241">
        <w:t>lans</w:t>
      </w:r>
      <w:bookmarkEnd w:id="170"/>
    </w:p>
    <w:p w14:paraId="2161FDDA" w14:textId="5AF532DA" w:rsidR="004A7C55" w:rsidRPr="00163241" w:rsidRDefault="004A7C55" w:rsidP="005B6564">
      <w:pPr>
        <w:pStyle w:val="BodyText"/>
        <w:rPr>
          <w:color w:val="000000" w:themeColor="text1"/>
        </w:rPr>
      </w:pPr>
      <w:r w:rsidRPr="00163241">
        <w:rPr>
          <w:color w:val="000000" w:themeColor="text1"/>
        </w:rPr>
        <w:t xml:space="preserve">Under </w:t>
      </w:r>
      <w:r w:rsidR="00390DCC" w:rsidRPr="00163241">
        <w:rPr>
          <w:color w:val="000000" w:themeColor="text1"/>
        </w:rPr>
        <w:t>s</w:t>
      </w:r>
      <w:r w:rsidR="00F552C0" w:rsidRPr="00163241">
        <w:rPr>
          <w:color w:val="000000" w:themeColor="text1"/>
        </w:rPr>
        <w:t xml:space="preserve"> </w:t>
      </w:r>
      <w:r w:rsidRPr="00163241">
        <w:rPr>
          <w:color w:val="000000" w:themeColor="text1"/>
        </w:rPr>
        <w:t>22</w:t>
      </w:r>
      <w:r w:rsidR="00CC1E65" w:rsidRPr="00163241">
        <w:rPr>
          <w:color w:val="000000" w:themeColor="text1"/>
        </w:rPr>
        <w:t>(</w:t>
      </w:r>
      <w:r w:rsidR="00416E7E">
        <w:rPr>
          <w:color w:val="000000" w:themeColor="text1"/>
        </w:rPr>
        <w:t>1</w:t>
      </w:r>
      <w:r w:rsidR="00CC1E65" w:rsidRPr="00163241">
        <w:rPr>
          <w:color w:val="000000" w:themeColor="text1"/>
        </w:rPr>
        <w:t>)</w:t>
      </w:r>
      <w:r w:rsidRPr="00163241">
        <w:rPr>
          <w:color w:val="000000" w:themeColor="text1"/>
        </w:rPr>
        <w:t xml:space="preserve"> of the CE Act, the Head, Recycling Victoria is required to publish in the Recycling Victoria </w:t>
      </w:r>
      <w:r w:rsidR="00103EEF" w:rsidRPr="00163241">
        <w:rPr>
          <w:color w:val="000000" w:themeColor="text1"/>
        </w:rPr>
        <w:t>A</w:t>
      </w:r>
      <w:r w:rsidRPr="00163241">
        <w:rPr>
          <w:color w:val="000000" w:themeColor="text1"/>
        </w:rPr>
        <w:t xml:space="preserve">nnual </w:t>
      </w:r>
      <w:r w:rsidR="00103EEF" w:rsidRPr="00163241">
        <w:rPr>
          <w:color w:val="000000" w:themeColor="text1"/>
        </w:rPr>
        <w:t>R</w:t>
      </w:r>
      <w:r w:rsidRPr="00163241">
        <w:rPr>
          <w:color w:val="000000" w:themeColor="text1"/>
        </w:rPr>
        <w:t>eport</w:t>
      </w:r>
      <w:r w:rsidR="00664369" w:rsidRPr="00163241">
        <w:rPr>
          <w:color w:val="000000" w:themeColor="text1"/>
        </w:rPr>
        <w:t>,</w:t>
      </w:r>
      <w:r w:rsidRPr="00163241">
        <w:rPr>
          <w:color w:val="000000" w:themeColor="text1"/>
        </w:rPr>
        <w:t xml:space="preserve"> the total number of responsible entities that are required to prepare a RERCC Plan under s 74F and the total number of statements of assurance submitted under s 74G of the CE Act. </w:t>
      </w:r>
    </w:p>
    <w:p w14:paraId="47545E39" w14:textId="227ED798" w:rsidR="004A7C55" w:rsidRPr="00163241" w:rsidRDefault="004A7C55" w:rsidP="005B6564">
      <w:pPr>
        <w:pStyle w:val="BodyText"/>
        <w:rPr>
          <w:color w:val="000000" w:themeColor="text1"/>
        </w:rPr>
      </w:pPr>
      <w:r w:rsidRPr="00163241">
        <w:rPr>
          <w:color w:val="000000" w:themeColor="text1"/>
        </w:rPr>
        <w:t xml:space="preserve">The Head, Recycling Victoria, may also report to the Minister under </w:t>
      </w:r>
      <w:r w:rsidR="00390DCC" w:rsidRPr="00163241">
        <w:rPr>
          <w:color w:val="000000" w:themeColor="text1"/>
        </w:rPr>
        <w:t>s</w:t>
      </w:r>
      <w:r w:rsidR="00446594" w:rsidRPr="00163241">
        <w:rPr>
          <w:color w:val="000000" w:themeColor="text1"/>
        </w:rPr>
        <w:t xml:space="preserve"> </w:t>
      </w:r>
      <w:r w:rsidRPr="00163241">
        <w:rPr>
          <w:color w:val="000000" w:themeColor="text1"/>
        </w:rPr>
        <w:t xml:space="preserve">74I of the CE Act </w:t>
      </w:r>
      <w:r w:rsidR="00985296" w:rsidRPr="00163241">
        <w:rPr>
          <w:color w:val="000000" w:themeColor="text1"/>
        </w:rPr>
        <w:t xml:space="preserve">on </w:t>
      </w:r>
      <w:r w:rsidRPr="00163241">
        <w:rPr>
          <w:color w:val="000000" w:themeColor="text1"/>
        </w:rPr>
        <w:t xml:space="preserve">responsible entity compliance with RERCC Plans and any actions </w:t>
      </w:r>
      <w:r w:rsidR="00F31BCE" w:rsidRPr="00163241">
        <w:rPr>
          <w:color w:val="000000" w:themeColor="text1"/>
        </w:rPr>
        <w:t xml:space="preserve">they </w:t>
      </w:r>
      <w:r w:rsidRPr="00163241">
        <w:rPr>
          <w:color w:val="000000" w:themeColor="text1"/>
        </w:rPr>
        <w:t>ha</w:t>
      </w:r>
      <w:r w:rsidR="00F31BCE" w:rsidRPr="00163241">
        <w:rPr>
          <w:color w:val="000000" w:themeColor="text1"/>
        </w:rPr>
        <w:t>ve</w:t>
      </w:r>
      <w:r w:rsidRPr="00163241">
        <w:rPr>
          <w:color w:val="000000" w:themeColor="text1"/>
        </w:rPr>
        <w:t xml:space="preserve"> or propose to carry out in response to the report. </w:t>
      </w:r>
    </w:p>
    <w:p w14:paraId="5FCB8C5A" w14:textId="2FA36C94" w:rsidR="004A4729" w:rsidRPr="00163241" w:rsidRDefault="004A7C55" w:rsidP="005B6564">
      <w:pPr>
        <w:pStyle w:val="BodyText"/>
        <w:rPr>
          <w:color w:val="000000" w:themeColor="text1"/>
        </w:rPr>
      </w:pPr>
      <w:r w:rsidRPr="00163241">
        <w:rPr>
          <w:color w:val="000000" w:themeColor="text1"/>
        </w:rPr>
        <w:t>In preparing reports and sharing information, Recycling Victoria is bound by the requirements under ss 53 and 55 of the CE Act in relation to collection, management and disclosure of any confidential or commercially</w:t>
      </w:r>
      <w:r w:rsidR="003A5534" w:rsidRPr="00163241">
        <w:rPr>
          <w:color w:val="000000" w:themeColor="text1"/>
        </w:rPr>
        <w:t xml:space="preserve"> </w:t>
      </w:r>
      <w:r w:rsidRPr="00163241">
        <w:rPr>
          <w:color w:val="000000" w:themeColor="text1"/>
        </w:rPr>
        <w:t xml:space="preserve">sensitive information and the privacy obligations under the </w:t>
      </w:r>
      <w:r w:rsidRPr="00163241">
        <w:rPr>
          <w:i/>
          <w:color w:val="000000" w:themeColor="text1"/>
        </w:rPr>
        <w:t>Privacy and Data Protection Act 2014</w:t>
      </w:r>
      <w:r w:rsidRPr="00163241">
        <w:rPr>
          <w:color w:val="000000" w:themeColor="text1"/>
        </w:rPr>
        <w:t xml:space="preserve">. </w:t>
      </w:r>
      <w:r w:rsidR="004E151E" w:rsidRPr="00163241">
        <w:rPr>
          <w:color w:val="000000" w:themeColor="text1"/>
        </w:rPr>
        <w:t xml:space="preserve">Refer to </w:t>
      </w:r>
      <w:hyperlink w:anchor="_Information_privacy_and_1" w:history="1">
        <w:r w:rsidR="00597478" w:rsidRPr="00163241">
          <w:rPr>
            <w:rStyle w:val="Hyperlink"/>
            <w:color w:val="000000" w:themeColor="text1"/>
          </w:rPr>
          <w:t>1.6</w:t>
        </w:r>
        <w:r w:rsidR="00500723" w:rsidRPr="00163241">
          <w:rPr>
            <w:rStyle w:val="Hyperlink"/>
            <w:color w:val="000000" w:themeColor="text1"/>
          </w:rPr>
          <w:t xml:space="preserve"> </w:t>
        </w:r>
        <w:r w:rsidR="00597478" w:rsidRPr="00163241">
          <w:rPr>
            <w:rStyle w:val="Hyperlink"/>
            <w:color w:val="000000" w:themeColor="text1"/>
          </w:rPr>
          <w:t>Information privacy and security</w:t>
        </w:r>
      </w:hyperlink>
      <w:r w:rsidR="004E151E" w:rsidRPr="00163241">
        <w:rPr>
          <w:color w:val="000000" w:themeColor="text1"/>
        </w:rPr>
        <w:t xml:space="preserve"> </w:t>
      </w:r>
      <w:r w:rsidR="00BE0881" w:rsidRPr="00163241">
        <w:rPr>
          <w:color w:val="000000" w:themeColor="text1"/>
        </w:rPr>
        <w:t>of the guidelines</w:t>
      </w:r>
      <w:r w:rsidR="004E151E" w:rsidRPr="00163241">
        <w:rPr>
          <w:color w:val="000000" w:themeColor="text1"/>
        </w:rPr>
        <w:t xml:space="preserve">. </w:t>
      </w:r>
    </w:p>
    <w:p w14:paraId="7A9EC618" w14:textId="0C54ADAE" w:rsidR="008D5138" w:rsidRPr="00163241" w:rsidRDefault="008D5138" w:rsidP="00DC199A">
      <w:pPr>
        <w:pStyle w:val="Heading1TopofPage"/>
        <w:framePr w:w="0" w:hRule="auto" w:hSpace="0" w:wrap="auto" w:vAnchor="margin" w:hAnchor="text" w:yAlign="inline"/>
        <w:numPr>
          <w:ilvl w:val="0"/>
          <w:numId w:val="16"/>
        </w:numPr>
        <w:ind w:left="567" w:hanging="567"/>
      </w:pPr>
      <w:bookmarkStart w:id="171" w:name="_Toc156919783"/>
      <w:bookmarkStart w:id="172" w:name="_Toc159593324"/>
      <w:bookmarkStart w:id="173" w:name="_Toc164179257"/>
      <w:bookmarkStart w:id="174" w:name="_Toc164158600"/>
      <w:bookmarkStart w:id="175" w:name="_Toc165563131"/>
      <w:r w:rsidRPr="00163241">
        <w:lastRenderedPageBreak/>
        <w:t xml:space="preserve">Statement of </w:t>
      </w:r>
      <w:r w:rsidR="00044974" w:rsidRPr="00163241">
        <w:t>A</w:t>
      </w:r>
      <w:r w:rsidRPr="00163241">
        <w:t xml:space="preserve">ssurance </w:t>
      </w:r>
      <w:r w:rsidR="00557338" w:rsidRPr="00163241">
        <w:t>arrangements</w:t>
      </w:r>
      <w:bookmarkEnd w:id="171"/>
      <w:bookmarkEnd w:id="172"/>
      <w:bookmarkEnd w:id="173"/>
      <w:bookmarkEnd w:id="174"/>
      <w:bookmarkEnd w:id="175"/>
    </w:p>
    <w:p w14:paraId="785A422C" w14:textId="7D63254A" w:rsidR="0059172B" w:rsidRPr="00163241" w:rsidRDefault="0059172B" w:rsidP="00DC199A">
      <w:pPr>
        <w:pStyle w:val="Heading2"/>
        <w:numPr>
          <w:ilvl w:val="1"/>
          <w:numId w:val="16"/>
        </w:numPr>
        <w:ind w:left="709" w:hanging="709"/>
      </w:pPr>
      <w:bookmarkStart w:id="176" w:name="_Toc165563132"/>
      <w:r w:rsidRPr="00163241">
        <w:t xml:space="preserve">Statement of </w:t>
      </w:r>
      <w:r w:rsidR="00044974" w:rsidRPr="00163241">
        <w:t>A</w:t>
      </w:r>
      <w:r w:rsidRPr="00163241">
        <w:t>ssurance</w:t>
      </w:r>
      <w:bookmarkEnd w:id="176"/>
    </w:p>
    <w:p w14:paraId="5FFE5FD7" w14:textId="7ABBE5D3" w:rsidR="00263F58" w:rsidRPr="00163241" w:rsidRDefault="00B6731A" w:rsidP="005B6564">
      <w:pPr>
        <w:pStyle w:val="BodyText"/>
        <w:rPr>
          <w:color w:val="000000" w:themeColor="text1"/>
        </w:rPr>
      </w:pPr>
      <w:r w:rsidRPr="00163241">
        <w:rPr>
          <w:color w:val="000000" w:themeColor="text1"/>
        </w:rPr>
        <w:t xml:space="preserve">Responsible entities must prepare and submit a Statement of </w:t>
      </w:r>
      <w:r w:rsidR="00044974" w:rsidRPr="00163241">
        <w:rPr>
          <w:color w:val="000000" w:themeColor="text1"/>
        </w:rPr>
        <w:t>A</w:t>
      </w:r>
      <w:r w:rsidRPr="00163241">
        <w:rPr>
          <w:color w:val="000000" w:themeColor="text1"/>
        </w:rPr>
        <w:t xml:space="preserve">ssurance </w:t>
      </w:r>
      <w:r w:rsidR="003A3D33" w:rsidRPr="00163241">
        <w:rPr>
          <w:color w:val="000000" w:themeColor="text1"/>
        </w:rPr>
        <w:t>t</w:t>
      </w:r>
      <w:r w:rsidR="00991215" w:rsidRPr="00163241">
        <w:rPr>
          <w:color w:val="000000" w:themeColor="text1"/>
        </w:rPr>
        <w:t xml:space="preserve">o accompany </w:t>
      </w:r>
      <w:r w:rsidR="003A3D33" w:rsidRPr="00163241">
        <w:rPr>
          <w:color w:val="000000" w:themeColor="text1"/>
        </w:rPr>
        <w:t xml:space="preserve">their </w:t>
      </w:r>
      <w:r w:rsidR="00991215" w:rsidRPr="00163241">
        <w:rPr>
          <w:color w:val="000000" w:themeColor="text1"/>
        </w:rPr>
        <w:t xml:space="preserve">RERCC Plan </w:t>
      </w:r>
      <w:r w:rsidR="00FF1D51" w:rsidRPr="00163241">
        <w:rPr>
          <w:color w:val="000000" w:themeColor="text1"/>
        </w:rPr>
        <w:t xml:space="preserve">and submit this to </w:t>
      </w:r>
      <w:r w:rsidR="008138C7" w:rsidRPr="00163241">
        <w:rPr>
          <w:color w:val="000000" w:themeColor="text1"/>
        </w:rPr>
        <w:t>the Head, Recycling Victoria</w:t>
      </w:r>
      <w:r w:rsidR="00C4414A" w:rsidRPr="00163241">
        <w:rPr>
          <w:color w:val="000000" w:themeColor="text1"/>
        </w:rPr>
        <w:t xml:space="preserve">, </w:t>
      </w:r>
      <w:r w:rsidR="005F5A99" w:rsidRPr="00163241">
        <w:rPr>
          <w:color w:val="000000" w:themeColor="text1"/>
        </w:rPr>
        <w:t>by 30 September each year</w:t>
      </w:r>
      <w:r w:rsidR="00F96FE2" w:rsidRPr="00163241">
        <w:rPr>
          <w:color w:val="000000" w:themeColor="text1"/>
        </w:rPr>
        <w:t xml:space="preserve">, in accordance with </w:t>
      </w:r>
      <w:r w:rsidR="00394AE5" w:rsidRPr="00163241">
        <w:rPr>
          <w:color w:val="000000" w:themeColor="text1"/>
        </w:rPr>
        <w:t xml:space="preserve">s </w:t>
      </w:r>
      <w:r w:rsidR="00F96FE2" w:rsidRPr="00163241">
        <w:rPr>
          <w:color w:val="000000" w:themeColor="text1"/>
        </w:rPr>
        <w:t>74G(</w:t>
      </w:r>
      <w:r w:rsidR="00CC1E65" w:rsidRPr="00163241">
        <w:rPr>
          <w:color w:val="000000" w:themeColor="text1"/>
        </w:rPr>
        <w:t>1</w:t>
      </w:r>
      <w:r w:rsidR="00F96FE2" w:rsidRPr="00163241">
        <w:rPr>
          <w:color w:val="000000" w:themeColor="text1"/>
        </w:rPr>
        <w:t>) of the CE Act</w:t>
      </w:r>
      <w:r w:rsidR="0057530E" w:rsidRPr="00163241">
        <w:rPr>
          <w:color w:val="000000" w:themeColor="text1"/>
        </w:rPr>
        <w:t xml:space="preserve">. The </w:t>
      </w:r>
      <w:r w:rsidR="006126E1" w:rsidRPr="00163241">
        <w:rPr>
          <w:color w:val="000000" w:themeColor="text1"/>
        </w:rPr>
        <w:t>S</w:t>
      </w:r>
      <w:r w:rsidR="0057530E" w:rsidRPr="00163241">
        <w:rPr>
          <w:color w:val="000000" w:themeColor="text1"/>
        </w:rPr>
        <w:t xml:space="preserve">tatement of </w:t>
      </w:r>
      <w:r w:rsidR="00BC2321" w:rsidRPr="00163241">
        <w:rPr>
          <w:color w:val="000000" w:themeColor="text1"/>
        </w:rPr>
        <w:t>A</w:t>
      </w:r>
      <w:r w:rsidR="0057530E" w:rsidRPr="00163241">
        <w:rPr>
          <w:color w:val="000000" w:themeColor="text1"/>
        </w:rPr>
        <w:t>ssurance must be prepared in accordance with the regulations and the guidelines</w:t>
      </w:r>
      <w:r w:rsidR="006126E1" w:rsidRPr="00163241">
        <w:rPr>
          <w:color w:val="000000" w:themeColor="text1"/>
        </w:rPr>
        <w:t>,</w:t>
      </w:r>
      <w:r w:rsidR="00E72964" w:rsidRPr="00163241">
        <w:rPr>
          <w:color w:val="000000" w:themeColor="text1"/>
        </w:rPr>
        <w:t xml:space="preserve"> and </w:t>
      </w:r>
      <w:r w:rsidR="00CD0BE1" w:rsidRPr="00163241">
        <w:rPr>
          <w:color w:val="000000" w:themeColor="text1"/>
        </w:rPr>
        <w:t>contain</w:t>
      </w:r>
      <w:r w:rsidR="00C87C24" w:rsidRPr="00163241">
        <w:rPr>
          <w:color w:val="000000" w:themeColor="text1"/>
        </w:rPr>
        <w:t xml:space="preserve"> </w:t>
      </w:r>
      <w:r w:rsidR="009D7DCA" w:rsidRPr="00163241">
        <w:rPr>
          <w:color w:val="000000" w:themeColor="text1"/>
        </w:rPr>
        <w:t>a</w:t>
      </w:r>
      <w:r w:rsidR="00611E0C" w:rsidRPr="00163241">
        <w:rPr>
          <w:color w:val="000000" w:themeColor="text1"/>
        </w:rPr>
        <w:t>n</w:t>
      </w:r>
      <w:r w:rsidR="00E72964" w:rsidRPr="00163241">
        <w:rPr>
          <w:color w:val="000000" w:themeColor="text1"/>
        </w:rPr>
        <w:t xml:space="preserve"> attestation signed by an officer of the responsible entity who has control</w:t>
      </w:r>
      <w:r w:rsidR="00EC0DB3" w:rsidRPr="00163241">
        <w:rPr>
          <w:color w:val="000000" w:themeColor="text1"/>
        </w:rPr>
        <w:t>,</w:t>
      </w:r>
      <w:r w:rsidR="00E72964" w:rsidRPr="00163241">
        <w:rPr>
          <w:color w:val="000000" w:themeColor="text1"/>
        </w:rPr>
        <w:t xml:space="preserve"> or substantial control</w:t>
      </w:r>
      <w:r w:rsidR="00EC0DB3" w:rsidRPr="00163241">
        <w:rPr>
          <w:color w:val="000000" w:themeColor="text1"/>
        </w:rPr>
        <w:t>,</w:t>
      </w:r>
      <w:r w:rsidR="00E72964" w:rsidRPr="00163241">
        <w:rPr>
          <w:color w:val="000000" w:themeColor="text1"/>
        </w:rPr>
        <w:t xml:space="preserve"> over the management of the responsible entity.</w:t>
      </w:r>
      <w:r w:rsidR="00222DF6" w:rsidRPr="00163241">
        <w:rPr>
          <w:color w:val="000000" w:themeColor="text1"/>
        </w:rPr>
        <w:t xml:space="preserve"> </w:t>
      </w:r>
    </w:p>
    <w:p w14:paraId="318FAC61" w14:textId="0499836B" w:rsidR="008A5F54" w:rsidRPr="00163241" w:rsidRDefault="009745FF" w:rsidP="005B6564">
      <w:pPr>
        <w:pStyle w:val="BodyText"/>
        <w:rPr>
          <w:color w:val="000000" w:themeColor="text1"/>
        </w:rPr>
      </w:pPr>
      <w:r w:rsidRPr="00163241">
        <w:rPr>
          <w:color w:val="000000" w:themeColor="text1"/>
        </w:rPr>
        <w:t xml:space="preserve">The Statement of </w:t>
      </w:r>
      <w:r w:rsidR="00BC2321" w:rsidRPr="00163241">
        <w:rPr>
          <w:color w:val="000000" w:themeColor="text1"/>
        </w:rPr>
        <w:t>A</w:t>
      </w:r>
      <w:r w:rsidRPr="00163241">
        <w:rPr>
          <w:color w:val="000000" w:themeColor="text1"/>
        </w:rPr>
        <w:t xml:space="preserve">ssurance must </w:t>
      </w:r>
      <w:r w:rsidR="00CD4B8A">
        <w:rPr>
          <w:color w:val="000000" w:themeColor="text1"/>
        </w:rPr>
        <w:t xml:space="preserve">contain </w:t>
      </w:r>
      <w:r w:rsidR="00C27A25" w:rsidRPr="00163241">
        <w:rPr>
          <w:color w:val="000000" w:themeColor="text1"/>
        </w:rPr>
        <w:t xml:space="preserve">a signed </w:t>
      </w:r>
      <w:r w:rsidR="00140602" w:rsidRPr="00163241">
        <w:rPr>
          <w:color w:val="000000" w:themeColor="text1"/>
        </w:rPr>
        <w:t xml:space="preserve">attestation </w:t>
      </w:r>
      <w:r w:rsidR="00B37A7E" w:rsidRPr="00163241">
        <w:rPr>
          <w:color w:val="000000" w:themeColor="text1"/>
        </w:rPr>
        <w:t>affirming</w:t>
      </w:r>
      <w:r w:rsidR="00140602" w:rsidRPr="00163241">
        <w:rPr>
          <w:color w:val="000000" w:themeColor="text1"/>
        </w:rPr>
        <w:t xml:space="preserve"> </w:t>
      </w:r>
      <w:r w:rsidR="00C27A25" w:rsidRPr="00163241">
        <w:rPr>
          <w:color w:val="000000" w:themeColor="text1"/>
        </w:rPr>
        <w:t>the completeness and accuracy of the RERCC Plan</w:t>
      </w:r>
      <w:r w:rsidR="00B37A7E" w:rsidRPr="00163241">
        <w:rPr>
          <w:color w:val="000000" w:themeColor="text1"/>
        </w:rPr>
        <w:t xml:space="preserve"> in accordance with </w:t>
      </w:r>
      <w:r w:rsidR="00CC6E19" w:rsidRPr="00163241">
        <w:rPr>
          <w:color w:val="000000" w:themeColor="text1"/>
        </w:rPr>
        <w:t>s</w:t>
      </w:r>
      <w:r w:rsidR="00446594" w:rsidRPr="00163241">
        <w:rPr>
          <w:color w:val="000000" w:themeColor="text1"/>
        </w:rPr>
        <w:t xml:space="preserve"> </w:t>
      </w:r>
      <w:r w:rsidR="00B37A7E" w:rsidRPr="00163241">
        <w:rPr>
          <w:color w:val="000000" w:themeColor="text1"/>
        </w:rPr>
        <w:t>74G(</w:t>
      </w:r>
      <w:r w:rsidR="00232326" w:rsidRPr="00163241">
        <w:rPr>
          <w:color w:val="000000" w:themeColor="text1"/>
        </w:rPr>
        <w:t>3)</w:t>
      </w:r>
      <w:r w:rsidR="00500723" w:rsidRPr="00163241">
        <w:rPr>
          <w:color w:val="000000" w:themeColor="text1"/>
        </w:rPr>
        <w:t>.</w:t>
      </w:r>
    </w:p>
    <w:p w14:paraId="26F10486" w14:textId="0D4013FB" w:rsidR="009745FF" w:rsidRPr="00163241" w:rsidRDefault="009745FF" w:rsidP="005B6564">
      <w:pPr>
        <w:pStyle w:val="BodyText"/>
        <w:rPr>
          <w:color w:val="000000" w:themeColor="text1"/>
        </w:rPr>
      </w:pPr>
      <w:r w:rsidRPr="00163241">
        <w:rPr>
          <w:b/>
          <w:bCs/>
          <w:color w:val="000000" w:themeColor="text1"/>
          <w:highlight w:val="cyan"/>
        </w:rPr>
        <w:t>Optional</w:t>
      </w:r>
      <w:r w:rsidRPr="00163241">
        <w:rPr>
          <w:color w:val="000000" w:themeColor="text1"/>
        </w:rPr>
        <w:t xml:space="preserve"> templates are provided to support responsible entities to meet these requirements</w:t>
      </w:r>
      <w:r w:rsidR="00284BDD" w:rsidRPr="00163241">
        <w:rPr>
          <w:color w:val="000000" w:themeColor="text1"/>
        </w:rPr>
        <w:t>.</w:t>
      </w:r>
      <w:r w:rsidRPr="00163241">
        <w:rPr>
          <w:color w:val="000000" w:themeColor="text1"/>
        </w:rPr>
        <w:t xml:space="preserve"> </w:t>
      </w:r>
    </w:p>
    <w:p w14:paraId="6A7B32DD" w14:textId="17EFF972" w:rsidR="005D0CCE" w:rsidRPr="00163241" w:rsidRDefault="0049068A" w:rsidP="00DC199A">
      <w:pPr>
        <w:pStyle w:val="Heading2"/>
        <w:numPr>
          <w:ilvl w:val="1"/>
          <w:numId w:val="16"/>
        </w:numPr>
        <w:ind w:left="709" w:hanging="709"/>
      </w:pPr>
      <w:bookmarkStart w:id="177" w:name="_Toc164179258"/>
      <w:bookmarkStart w:id="178" w:name="_Toc164158601"/>
      <w:bookmarkStart w:id="179" w:name="_Toc165563133"/>
      <w:r w:rsidRPr="00163241">
        <w:t>Attestation</w:t>
      </w:r>
      <w:bookmarkEnd w:id="177"/>
      <w:bookmarkEnd w:id="178"/>
      <w:bookmarkEnd w:id="179"/>
    </w:p>
    <w:p w14:paraId="512FA559" w14:textId="71E74AE1" w:rsidR="00A71133" w:rsidRPr="00163241" w:rsidRDefault="00CE068D" w:rsidP="005B6564">
      <w:pPr>
        <w:pStyle w:val="BodyText"/>
        <w:rPr>
          <w:color w:val="000000" w:themeColor="text1"/>
        </w:rPr>
      </w:pPr>
      <w:r w:rsidRPr="00163241">
        <w:rPr>
          <w:color w:val="000000" w:themeColor="text1"/>
        </w:rPr>
        <w:t xml:space="preserve">In accordance with </w:t>
      </w:r>
      <w:r w:rsidR="00390DCC" w:rsidRPr="00163241">
        <w:rPr>
          <w:color w:val="000000" w:themeColor="text1"/>
        </w:rPr>
        <w:t>s</w:t>
      </w:r>
      <w:r w:rsidR="006B2363" w:rsidRPr="00163241">
        <w:rPr>
          <w:color w:val="000000" w:themeColor="text1"/>
        </w:rPr>
        <w:t xml:space="preserve"> </w:t>
      </w:r>
      <w:r w:rsidR="00290421" w:rsidRPr="00163241">
        <w:rPr>
          <w:color w:val="000000" w:themeColor="text1"/>
        </w:rPr>
        <w:t>74G(3) of the CE Act</w:t>
      </w:r>
      <w:r w:rsidR="0036614D" w:rsidRPr="00163241">
        <w:rPr>
          <w:color w:val="000000" w:themeColor="text1"/>
        </w:rPr>
        <w:t>,</w:t>
      </w:r>
      <w:r w:rsidR="00290421" w:rsidRPr="00163241">
        <w:rPr>
          <w:color w:val="000000" w:themeColor="text1"/>
        </w:rPr>
        <w:t xml:space="preserve"> </w:t>
      </w:r>
      <w:r w:rsidR="00452FB3" w:rsidRPr="00163241">
        <w:rPr>
          <w:color w:val="000000" w:themeColor="text1"/>
        </w:rPr>
        <w:t xml:space="preserve">the </w:t>
      </w:r>
      <w:r w:rsidR="00FE4AB9" w:rsidRPr="00163241">
        <w:rPr>
          <w:color w:val="000000" w:themeColor="text1"/>
        </w:rPr>
        <w:t>S</w:t>
      </w:r>
      <w:r w:rsidR="000C7F15" w:rsidRPr="00163241">
        <w:rPr>
          <w:color w:val="000000" w:themeColor="text1"/>
        </w:rPr>
        <w:t xml:space="preserve">tatement of </w:t>
      </w:r>
      <w:r w:rsidR="00BC2321" w:rsidRPr="00163241">
        <w:rPr>
          <w:color w:val="000000" w:themeColor="text1"/>
        </w:rPr>
        <w:t>A</w:t>
      </w:r>
      <w:r w:rsidR="000C7F15" w:rsidRPr="00163241">
        <w:rPr>
          <w:color w:val="000000" w:themeColor="text1"/>
        </w:rPr>
        <w:t xml:space="preserve">ssurance </w:t>
      </w:r>
      <w:r w:rsidR="00452FB3" w:rsidRPr="00163241">
        <w:rPr>
          <w:color w:val="000000" w:themeColor="text1"/>
        </w:rPr>
        <w:t xml:space="preserve">must </w:t>
      </w:r>
      <w:r w:rsidR="008927F4" w:rsidRPr="00163241">
        <w:rPr>
          <w:color w:val="000000" w:themeColor="text1"/>
        </w:rPr>
        <w:t xml:space="preserve">contain </w:t>
      </w:r>
      <w:r w:rsidR="00A67CA5" w:rsidRPr="00163241">
        <w:rPr>
          <w:color w:val="000000" w:themeColor="text1"/>
        </w:rPr>
        <w:t>an attestation that</w:t>
      </w:r>
      <w:r w:rsidR="00FE4AB9" w:rsidRPr="00163241">
        <w:rPr>
          <w:color w:val="000000" w:themeColor="text1"/>
        </w:rPr>
        <w:t xml:space="preserve"> </w:t>
      </w:r>
      <w:r w:rsidR="00A71133" w:rsidRPr="00163241">
        <w:rPr>
          <w:color w:val="000000" w:themeColor="text1"/>
        </w:rPr>
        <w:t>state</w:t>
      </w:r>
      <w:r w:rsidR="006F5984" w:rsidRPr="00163241">
        <w:rPr>
          <w:color w:val="000000" w:themeColor="text1"/>
        </w:rPr>
        <w:t>s</w:t>
      </w:r>
      <w:r w:rsidR="000028E4" w:rsidRPr="00163241">
        <w:rPr>
          <w:color w:val="000000" w:themeColor="text1"/>
        </w:rPr>
        <w:t>:</w:t>
      </w:r>
    </w:p>
    <w:p w14:paraId="2BE724B2" w14:textId="7FF6C2E1" w:rsidR="00A71133" w:rsidRPr="00163241" w:rsidRDefault="00A71133" w:rsidP="00DC199A">
      <w:pPr>
        <w:pStyle w:val="ListNumber2"/>
        <w:numPr>
          <w:ilvl w:val="0"/>
          <w:numId w:val="18"/>
        </w:numPr>
        <w:rPr>
          <w:color w:val="000000" w:themeColor="text1"/>
        </w:rPr>
      </w:pPr>
      <w:r w:rsidRPr="00163241">
        <w:rPr>
          <w:color w:val="000000" w:themeColor="text1"/>
        </w:rPr>
        <w:t>that the RERCC Plan prepared under s</w:t>
      </w:r>
      <w:r w:rsidR="0036614D" w:rsidRPr="00163241">
        <w:rPr>
          <w:color w:val="000000" w:themeColor="text1"/>
        </w:rPr>
        <w:t xml:space="preserve"> </w:t>
      </w:r>
      <w:r w:rsidRPr="00163241">
        <w:rPr>
          <w:color w:val="000000" w:themeColor="text1"/>
        </w:rPr>
        <w:t>74F to which the attestation relates—</w:t>
      </w:r>
    </w:p>
    <w:p w14:paraId="5D778094" w14:textId="5228A50E" w:rsidR="00A71133" w:rsidRPr="00163241" w:rsidRDefault="00A71133" w:rsidP="005B6564">
      <w:pPr>
        <w:pStyle w:val="ListNumber3"/>
        <w:rPr>
          <w:color w:val="000000" w:themeColor="text1"/>
        </w:rPr>
      </w:pPr>
      <w:r w:rsidRPr="00163241">
        <w:rPr>
          <w:color w:val="000000" w:themeColor="text1"/>
        </w:rPr>
        <w:t>is prepared in accordance with this Act and the regulations; and</w:t>
      </w:r>
    </w:p>
    <w:p w14:paraId="54A49AFD" w14:textId="77777777" w:rsidR="00EC2940" w:rsidRPr="00163241" w:rsidRDefault="00A71133" w:rsidP="005B6564">
      <w:pPr>
        <w:pStyle w:val="ListNumber3"/>
        <w:rPr>
          <w:color w:val="000000" w:themeColor="text1"/>
        </w:rPr>
      </w:pPr>
      <w:r w:rsidRPr="00163241">
        <w:rPr>
          <w:color w:val="000000" w:themeColor="text1"/>
        </w:rPr>
        <w:t>is prepared having regard to, and complies with, the CERCC Plan; and</w:t>
      </w:r>
    </w:p>
    <w:p w14:paraId="0F90E357" w14:textId="594FE24B" w:rsidR="00E917EB" w:rsidRPr="00163241" w:rsidRDefault="00E917EB" w:rsidP="005B6564">
      <w:pPr>
        <w:pStyle w:val="ListNumber3"/>
        <w:rPr>
          <w:color w:val="000000" w:themeColor="text1"/>
        </w:rPr>
      </w:pPr>
      <w:r w:rsidRPr="00163241">
        <w:rPr>
          <w:color w:val="000000" w:themeColor="text1"/>
        </w:rPr>
        <w:t>is prepared using accurate and up-to-date information; and</w:t>
      </w:r>
    </w:p>
    <w:p w14:paraId="446E3A00" w14:textId="720D5B7F" w:rsidR="00E917EB" w:rsidRPr="00163241" w:rsidRDefault="00E917EB" w:rsidP="005B6564">
      <w:pPr>
        <w:pStyle w:val="ListNumber3"/>
        <w:rPr>
          <w:color w:val="000000" w:themeColor="text1"/>
        </w:rPr>
      </w:pPr>
      <w:r w:rsidRPr="00163241">
        <w:rPr>
          <w:color w:val="000000" w:themeColor="text1"/>
        </w:rPr>
        <w:t>does not contain any information or statement that is false or misleading in a material particular; and</w:t>
      </w:r>
    </w:p>
    <w:p w14:paraId="53B3F115" w14:textId="390162CF" w:rsidR="00E917EB" w:rsidRPr="00163241" w:rsidRDefault="00E917EB" w:rsidP="005B6564">
      <w:pPr>
        <w:pStyle w:val="ListNumber2"/>
        <w:numPr>
          <w:ilvl w:val="0"/>
          <w:numId w:val="4"/>
        </w:numPr>
        <w:rPr>
          <w:color w:val="000000" w:themeColor="text1"/>
        </w:rPr>
      </w:pPr>
      <w:r w:rsidRPr="00163241">
        <w:rPr>
          <w:color w:val="000000" w:themeColor="text1"/>
        </w:rPr>
        <w:lastRenderedPageBreak/>
        <w:t xml:space="preserve">whether the responsible entity has carried out each action or contingency measure that is specified in the RERCC Plan to be carried out before the submission of the statement of assurance; and </w:t>
      </w:r>
    </w:p>
    <w:p w14:paraId="39349FBA" w14:textId="6C4AAD19" w:rsidR="00E917EB" w:rsidRPr="00163241" w:rsidRDefault="00E917EB" w:rsidP="005B6564">
      <w:pPr>
        <w:pStyle w:val="ListNumber2"/>
        <w:numPr>
          <w:ilvl w:val="0"/>
          <w:numId w:val="4"/>
        </w:numPr>
        <w:rPr>
          <w:color w:val="000000" w:themeColor="text1"/>
        </w:rPr>
      </w:pPr>
      <w:r w:rsidRPr="00163241">
        <w:rPr>
          <w:color w:val="000000" w:themeColor="text1"/>
        </w:rPr>
        <w:t xml:space="preserve">if the responsible entity has not carried out an action or contingency measure described in paragraph (b), the reason for the failure to do so; and </w:t>
      </w:r>
    </w:p>
    <w:p w14:paraId="39E77F2D" w14:textId="22C05FD5" w:rsidR="00A71133" w:rsidRPr="00163241" w:rsidRDefault="00E917EB" w:rsidP="005B6564">
      <w:pPr>
        <w:pStyle w:val="ListNumber2"/>
        <w:numPr>
          <w:ilvl w:val="0"/>
          <w:numId w:val="4"/>
        </w:numPr>
        <w:rPr>
          <w:color w:val="000000" w:themeColor="text1"/>
        </w:rPr>
      </w:pPr>
      <w:r w:rsidRPr="00163241">
        <w:rPr>
          <w:color w:val="000000" w:themeColor="text1"/>
        </w:rPr>
        <w:t>that the responsible entity will carry out each action and contingency measure that is specified in the RERCC Plan to be carried out after the submission of the statement of assurance.</w:t>
      </w:r>
    </w:p>
    <w:p w14:paraId="3243D628" w14:textId="211AAA3B" w:rsidR="00667213" w:rsidRPr="00163241" w:rsidRDefault="00CF418B" w:rsidP="005B6564">
      <w:pPr>
        <w:pStyle w:val="BodyText"/>
        <w:rPr>
          <w:color w:val="000000" w:themeColor="text1"/>
        </w:rPr>
      </w:pPr>
      <w:r>
        <w:rPr>
          <w:color w:val="000000" w:themeColor="text1"/>
        </w:rPr>
        <w:t>If there are</w:t>
      </w:r>
      <w:r w:rsidR="00CF5D38">
        <w:rPr>
          <w:color w:val="000000" w:themeColor="text1"/>
        </w:rPr>
        <w:t xml:space="preserve"> any actions and contingency measures that were not completed as planned in the previous RERCC Plan,</w:t>
      </w:r>
      <w:r w:rsidR="008126DD" w:rsidRPr="00163241">
        <w:rPr>
          <w:color w:val="000000" w:themeColor="text1"/>
        </w:rPr>
        <w:t xml:space="preserve"> </w:t>
      </w:r>
      <w:r w:rsidR="00635F7B" w:rsidRPr="00163241">
        <w:rPr>
          <w:color w:val="000000" w:themeColor="text1"/>
        </w:rPr>
        <w:t xml:space="preserve">it is recommended </w:t>
      </w:r>
      <w:r w:rsidR="008735F2" w:rsidRPr="00163241">
        <w:rPr>
          <w:color w:val="000000" w:themeColor="text1"/>
        </w:rPr>
        <w:t>responsible entities</w:t>
      </w:r>
      <w:r w:rsidR="009B78C6" w:rsidRPr="00163241">
        <w:rPr>
          <w:color w:val="000000" w:themeColor="text1"/>
        </w:rPr>
        <w:t xml:space="preserve"> </w:t>
      </w:r>
      <w:r w:rsidR="00B938B2" w:rsidRPr="00163241">
        <w:rPr>
          <w:color w:val="000000" w:themeColor="text1"/>
        </w:rPr>
        <w:t xml:space="preserve">provide an overarching statement </w:t>
      </w:r>
      <w:r w:rsidR="009E513D" w:rsidRPr="00163241">
        <w:rPr>
          <w:color w:val="000000" w:themeColor="text1"/>
        </w:rPr>
        <w:t xml:space="preserve">at paragraph </w:t>
      </w:r>
      <w:r w:rsidR="00CA486C" w:rsidRPr="00163241">
        <w:rPr>
          <w:color w:val="000000" w:themeColor="text1"/>
        </w:rPr>
        <w:t xml:space="preserve">5 </w:t>
      </w:r>
      <w:r w:rsidR="00423A9F" w:rsidRPr="00163241">
        <w:rPr>
          <w:color w:val="000000" w:themeColor="text1"/>
        </w:rPr>
        <w:t xml:space="preserve">in the signed </w:t>
      </w:r>
      <w:r w:rsidR="00271BBC" w:rsidRPr="00163241">
        <w:rPr>
          <w:color w:val="000000" w:themeColor="text1"/>
        </w:rPr>
        <w:t>a</w:t>
      </w:r>
      <w:r w:rsidR="00423A9F" w:rsidRPr="00163241">
        <w:rPr>
          <w:color w:val="000000" w:themeColor="text1"/>
        </w:rPr>
        <w:t>ttestation letter</w:t>
      </w:r>
      <w:r w:rsidR="00CA486C" w:rsidRPr="00163241">
        <w:rPr>
          <w:color w:val="000000" w:themeColor="text1"/>
        </w:rPr>
        <w:t>,</w:t>
      </w:r>
      <w:r w:rsidR="00423A9F" w:rsidRPr="00163241">
        <w:rPr>
          <w:color w:val="000000" w:themeColor="text1"/>
        </w:rPr>
        <w:t xml:space="preserve"> </w:t>
      </w:r>
      <w:r w:rsidR="00477C48">
        <w:rPr>
          <w:color w:val="000000" w:themeColor="text1"/>
        </w:rPr>
        <w:t xml:space="preserve">explaining </w:t>
      </w:r>
      <w:r w:rsidR="00B938B2" w:rsidRPr="00163241">
        <w:rPr>
          <w:color w:val="000000" w:themeColor="text1"/>
        </w:rPr>
        <w:t xml:space="preserve">why </w:t>
      </w:r>
      <w:r w:rsidR="00615F69" w:rsidRPr="00163241">
        <w:rPr>
          <w:color w:val="000000" w:themeColor="text1"/>
        </w:rPr>
        <w:t>th</w:t>
      </w:r>
      <w:r w:rsidR="00477C48">
        <w:rPr>
          <w:color w:val="000000" w:themeColor="text1"/>
        </w:rPr>
        <w:t>ose</w:t>
      </w:r>
      <w:r w:rsidR="00615F69" w:rsidRPr="00163241">
        <w:rPr>
          <w:color w:val="000000" w:themeColor="text1"/>
        </w:rPr>
        <w:t xml:space="preserve"> actions and contingency could not be completed</w:t>
      </w:r>
      <w:r w:rsidR="00ED3F86" w:rsidRPr="00163241">
        <w:rPr>
          <w:color w:val="000000" w:themeColor="text1"/>
        </w:rPr>
        <w:t>. The</w:t>
      </w:r>
      <w:r w:rsidR="002F7816" w:rsidRPr="00163241">
        <w:rPr>
          <w:color w:val="000000" w:themeColor="text1"/>
        </w:rPr>
        <w:t xml:space="preserve"> detail on the reasons why</w:t>
      </w:r>
      <w:r w:rsidR="00AD0D8E" w:rsidRPr="00163241">
        <w:rPr>
          <w:color w:val="000000" w:themeColor="text1"/>
        </w:rPr>
        <w:t xml:space="preserve"> </w:t>
      </w:r>
      <w:r w:rsidR="00ED3F86" w:rsidRPr="00163241">
        <w:rPr>
          <w:color w:val="000000" w:themeColor="text1"/>
        </w:rPr>
        <w:t xml:space="preserve">should then be provided </w:t>
      </w:r>
      <w:r w:rsidR="00AD0D8E" w:rsidRPr="00163241">
        <w:rPr>
          <w:color w:val="000000" w:themeColor="text1"/>
        </w:rPr>
        <w:t>in</w:t>
      </w:r>
      <w:r w:rsidR="00615F69" w:rsidRPr="00163241">
        <w:rPr>
          <w:color w:val="000000" w:themeColor="text1"/>
        </w:rPr>
        <w:t xml:space="preserve"> the </w:t>
      </w:r>
      <w:r w:rsidR="00AD0D8E" w:rsidRPr="00163241">
        <w:rPr>
          <w:color w:val="000000" w:themeColor="text1"/>
        </w:rPr>
        <w:t>optional</w:t>
      </w:r>
      <w:r w:rsidR="00615F69" w:rsidRPr="00163241">
        <w:rPr>
          <w:color w:val="000000" w:themeColor="text1"/>
        </w:rPr>
        <w:t xml:space="preserve"> </w:t>
      </w:r>
      <w:r w:rsidR="00523329" w:rsidRPr="00163241">
        <w:rPr>
          <w:color w:val="000000" w:themeColor="text1"/>
        </w:rPr>
        <w:t xml:space="preserve">template </w:t>
      </w:r>
      <w:r w:rsidR="00520939" w:rsidRPr="00163241">
        <w:rPr>
          <w:color w:val="000000" w:themeColor="text1"/>
        </w:rPr>
        <w:t>titled</w:t>
      </w:r>
      <w:r w:rsidR="00E26978" w:rsidRPr="00163241">
        <w:rPr>
          <w:color w:val="000000" w:themeColor="text1"/>
        </w:rPr>
        <w:t xml:space="preserve"> </w:t>
      </w:r>
      <w:r w:rsidR="00D01084" w:rsidRPr="00163241">
        <w:rPr>
          <w:color w:val="000000" w:themeColor="text1"/>
        </w:rPr>
        <w:t>‘Risk treatments (actions or contingency measures) not completed in the last reporting cycle</w:t>
      </w:r>
      <w:r w:rsidR="00271BBC" w:rsidRPr="00163241">
        <w:rPr>
          <w:color w:val="000000" w:themeColor="text1"/>
        </w:rPr>
        <w:t>.</w:t>
      </w:r>
      <w:r w:rsidR="00D01084" w:rsidRPr="00163241">
        <w:rPr>
          <w:color w:val="000000" w:themeColor="text1"/>
        </w:rPr>
        <w:t>’</w:t>
      </w:r>
    </w:p>
    <w:p w14:paraId="6F7B90D3" w14:textId="5D73CAE4" w:rsidR="00667213" w:rsidRPr="00163241" w:rsidRDefault="005E30E9" w:rsidP="005B6564">
      <w:pPr>
        <w:pStyle w:val="BodyText"/>
        <w:rPr>
          <w:color w:val="000000" w:themeColor="text1"/>
        </w:rPr>
      </w:pPr>
      <w:r w:rsidRPr="00163241">
        <w:rPr>
          <w:color w:val="000000" w:themeColor="text1"/>
        </w:rPr>
        <w:t xml:space="preserve">If the supplied </w:t>
      </w:r>
      <w:r w:rsidR="00C97710" w:rsidRPr="00163241">
        <w:rPr>
          <w:color w:val="000000" w:themeColor="text1"/>
        </w:rPr>
        <w:t>template</w:t>
      </w:r>
      <w:r w:rsidRPr="00163241">
        <w:rPr>
          <w:color w:val="000000" w:themeColor="text1"/>
        </w:rPr>
        <w:t xml:space="preserve"> isn’t used, the following i</w:t>
      </w:r>
      <w:r w:rsidR="00667213" w:rsidRPr="00163241">
        <w:rPr>
          <w:color w:val="000000" w:themeColor="text1"/>
        </w:rPr>
        <w:t xml:space="preserve">nformation </w:t>
      </w:r>
      <w:r w:rsidRPr="00163241">
        <w:rPr>
          <w:color w:val="000000" w:themeColor="text1"/>
        </w:rPr>
        <w:t xml:space="preserve">is </w:t>
      </w:r>
      <w:r w:rsidR="00667213" w:rsidRPr="00163241">
        <w:rPr>
          <w:color w:val="000000" w:themeColor="text1"/>
        </w:rPr>
        <w:t>require</w:t>
      </w:r>
      <w:r w:rsidRPr="00163241">
        <w:rPr>
          <w:color w:val="000000" w:themeColor="text1"/>
        </w:rPr>
        <w:t>d</w:t>
      </w:r>
      <w:r w:rsidR="00667213" w:rsidRPr="00163241">
        <w:rPr>
          <w:color w:val="000000" w:themeColor="text1"/>
        </w:rPr>
        <w:t>:</w:t>
      </w:r>
    </w:p>
    <w:p w14:paraId="726FD5C0" w14:textId="21CFE9CB" w:rsidR="00667213" w:rsidRPr="00163241" w:rsidRDefault="00667213" w:rsidP="005B6564">
      <w:pPr>
        <w:pStyle w:val="ListBullet"/>
        <w:rPr>
          <w:color w:val="000000" w:themeColor="text1"/>
        </w:rPr>
      </w:pPr>
      <w:r w:rsidRPr="00163241">
        <w:rPr>
          <w:color w:val="000000" w:themeColor="text1"/>
        </w:rPr>
        <w:t>Treatment description</w:t>
      </w:r>
      <w:r w:rsidR="00AA1C8E" w:rsidRPr="00163241">
        <w:rPr>
          <w:color w:val="000000" w:themeColor="text1"/>
        </w:rPr>
        <w:t>.</w:t>
      </w:r>
    </w:p>
    <w:p w14:paraId="4768248E" w14:textId="4048DA07" w:rsidR="00667213" w:rsidRPr="00163241" w:rsidRDefault="00667213" w:rsidP="005B6564">
      <w:pPr>
        <w:pStyle w:val="ListBullet"/>
        <w:rPr>
          <w:color w:val="000000" w:themeColor="text1"/>
        </w:rPr>
      </w:pPr>
      <w:r w:rsidRPr="00163241">
        <w:rPr>
          <w:color w:val="000000" w:themeColor="text1"/>
        </w:rPr>
        <w:t>Treatment owner</w:t>
      </w:r>
      <w:r w:rsidR="00AA1C8E" w:rsidRPr="00163241">
        <w:rPr>
          <w:color w:val="000000" w:themeColor="text1"/>
        </w:rPr>
        <w:t>.</w:t>
      </w:r>
    </w:p>
    <w:p w14:paraId="297D01C5" w14:textId="656610CF" w:rsidR="00667213" w:rsidRPr="00163241" w:rsidRDefault="00AF2718" w:rsidP="005B6564">
      <w:pPr>
        <w:pStyle w:val="ListBullet"/>
        <w:rPr>
          <w:color w:val="000000" w:themeColor="text1"/>
        </w:rPr>
      </w:pPr>
      <w:r w:rsidRPr="00163241">
        <w:rPr>
          <w:color w:val="000000" w:themeColor="text1"/>
        </w:rPr>
        <w:t>RERCC Plan r</w:t>
      </w:r>
      <w:r w:rsidR="00667213" w:rsidRPr="00163241">
        <w:rPr>
          <w:color w:val="000000" w:themeColor="text1"/>
        </w:rPr>
        <w:t>isk that the treatment relates to</w:t>
      </w:r>
      <w:r w:rsidR="00AA1C8E" w:rsidRPr="00163241">
        <w:rPr>
          <w:color w:val="000000" w:themeColor="text1"/>
        </w:rPr>
        <w:t>.</w:t>
      </w:r>
    </w:p>
    <w:p w14:paraId="3BB9B7C3" w14:textId="179FC3B9" w:rsidR="00667213" w:rsidRPr="00163241" w:rsidRDefault="00667213" w:rsidP="005B6564">
      <w:pPr>
        <w:pStyle w:val="ListBullet"/>
        <w:rPr>
          <w:color w:val="000000" w:themeColor="text1"/>
        </w:rPr>
      </w:pPr>
      <w:r w:rsidRPr="00163241">
        <w:rPr>
          <w:color w:val="000000" w:themeColor="text1"/>
        </w:rPr>
        <w:t xml:space="preserve">Current </w:t>
      </w:r>
      <w:r w:rsidR="003C094C" w:rsidRPr="00163241">
        <w:rPr>
          <w:color w:val="000000" w:themeColor="text1"/>
        </w:rPr>
        <w:t xml:space="preserve">risk </w:t>
      </w:r>
      <w:r w:rsidRPr="00163241">
        <w:rPr>
          <w:color w:val="000000" w:themeColor="text1"/>
        </w:rPr>
        <w:t xml:space="preserve">rating of the </w:t>
      </w:r>
      <w:r w:rsidR="00AF2718" w:rsidRPr="00163241">
        <w:rPr>
          <w:color w:val="000000" w:themeColor="text1"/>
        </w:rPr>
        <w:t xml:space="preserve">RERCC Plan </w:t>
      </w:r>
      <w:r w:rsidRPr="00163241">
        <w:rPr>
          <w:color w:val="000000" w:themeColor="text1"/>
        </w:rPr>
        <w:t>risk</w:t>
      </w:r>
      <w:r w:rsidR="00AA1C8E" w:rsidRPr="00163241">
        <w:rPr>
          <w:color w:val="000000" w:themeColor="text1"/>
        </w:rPr>
        <w:t>.</w:t>
      </w:r>
      <w:r w:rsidRPr="00163241">
        <w:rPr>
          <w:color w:val="000000" w:themeColor="text1"/>
        </w:rPr>
        <w:t xml:space="preserve"> </w:t>
      </w:r>
    </w:p>
    <w:p w14:paraId="42FD0628" w14:textId="6724409C" w:rsidR="00072114" w:rsidRPr="00163241" w:rsidRDefault="00072114" w:rsidP="005B6564">
      <w:pPr>
        <w:pStyle w:val="ListBullet"/>
        <w:rPr>
          <w:color w:val="000000" w:themeColor="text1"/>
        </w:rPr>
      </w:pPr>
      <w:r w:rsidRPr="00163241">
        <w:rPr>
          <w:color w:val="000000" w:themeColor="text1"/>
        </w:rPr>
        <w:t>Reason for the failure to carry out the action or contingency measure (in accordance with 74(G)(3)(c))</w:t>
      </w:r>
      <w:r w:rsidR="00AA1C8E" w:rsidRPr="00163241">
        <w:rPr>
          <w:color w:val="000000" w:themeColor="text1"/>
        </w:rPr>
        <w:t>.</w:t>
      </w:r>
    </w:p>
    <w:p w14:paraId="5ECB7B78" w14:textId="4C04A234" w:rsidR="00E56FBD" w:rsidRPr="00163241" w:rsidRDefault="00236F7F" w:rsidP="005B6564">
      <w:pPr>
        <w:pStyle w:val="ListBullet"/>
        <w:rPr>
          <w:color w:val="000000" w:themeColor="text1"/>
        </w:rPr>
      </w:pPr>
      <w:r w:rsidRPr="00163241">
        <w:rPr>
          <w:color w:val="000000" w:themeColor="text1"/>
        </w:rPr>
        <w:t>Related CERCC risk, if relevant</w:t>
      </w:r>
      <w:r w:rsidR="00667213" w:rsidRPr="00163241">
        <w:rPr>
          <w:color w:val="000000" w:themeColor="text1"/>
        </w:rPr>
        <w:t>.</w:t>
      </w:r>
      <w:r w:rsidR="00E56FBD" w:rsidRPr="00163241">
        <w:rPr>
          <w:color w:val="000000" w:themeColor="text1"/>
        </w:rPr>
        <w:br w:type="page"/>
      </w:r>
    </w:p>
    <w:p w14:paraId="6B04B94F" w14:textId="707E87DE" w:rsidR="003E5042" w:rsidRPr="00163241" w:rsidRDefault="00912050" w:rsidP="00DC199A">
      <w:pPr>
        <w:pStyle w:val="Heading2"/>
        <w:numPr>
          <w:ilvl w:val="1"/>
          <w:numId w:val="16"/>
        </w:numPr>
        <w:ind w:left="709" w:hanging="709"/>
      </w:pPr>
      <w:bookmarkStart w:id="180" w:name="_Toc156919784"/>
      <w:bookmarkStart w:id="181" w:name="_Toc159593325"/>
      <w:bookmarkStart w:id="182" w:name="_Toc164179259"/>
      <w:bookmarkStart w:id="183" w:name="_Toc164158602"/>
      <w:bookmarkStart w:id="184" w:name="_Toc165563134"/>
      <w:r w:rsidRPr="00163241">
        <w:lastRenderedPageBreak/>
        <w:t xml:space="preserve">How to </w:t>
      </w:r>
      <w:r w:rsidR="00D25D5C" w:rsidRPr="00163241">
        <w:t xml:space="preserve">prepare and </w:t>
      </w:r>
      <w:r w:rsidRPr="00163241">
        <w:t xml:space="preserve">submit </w:t>
      </w:r>
      <w:r w:rsidR="00AF7544" w:rsidRPr="00163241">
        <w:t>a S</w:t>
      </w:r>
      <w:r w:rsidR="00FD30E2" w:rsidRPr="00163241">
        <w:t xml:space="preserve">tatement of </w:t>
      </w:r>
      <w:bookmarkEnd w:id="180"/>
      <w:bookmarkEnd w:id="181"/>
      <w:bookmarkEnd w:id="182"/>
      <w:bookmarkEnd w:id="183"/>
      <w:r w:rsidR="00FE58E7" w:rsidRPr="00163241">
        <w:t>A</w:t>
      </w:r>
      <w:r w:rsidR="00FD30E2" w:rsidRPr="00163241">
        <w:t>ssurance</w:t>
      </w:r>
      <w:bookmarkEnd w:id="184"/>
    </w:p>
    <w:p w14:paraId="4820A264" w14:textId="66437E4E" w:rsidR="00D25D5C" w:rsidRPr="00163241" w:rsidRDefault="00D25D5C" w:rsidP="005B6564">
      <w:pPr>
        <w:pStyle w:val="BodyText"/>
        <w:rPr>
          <w:color w:val="000000" w:themeColor="text1"/>
          <w:lang w:val="en-US"/>
        </w:rPr>
      </w:pPr>
      <w:r w:rsidRPr="00163241">
        <w:rPr>
          <w:b/>
          <w:bCs/>
          <w:color w:val="000000" w:themeColor="text1"/>
          <w:highlight w:val="cyan"/>
        </w:rPr>
        <w:t>Optional</w:t>
      </w:r>
      <w:r w:rsidRPr="00163241">
        <w:rPr>
          <w:color w:val="000000" w:themeColor="text1"/>
          <w:lang w:val="en-US"/>
        </w:rPr>
        <w:t xml:space="preserve"> templates for responsible entities to complete the </w:t>
      </w:r>
      <w:r w:rsidR="00FE58E7" w:rsidRPr="00163241">
        <w:rPr>
          <w:color w:val="000000" w:themeColor="text1"/>
          <w:lang w:val="en-US"/>
        </w:rPr>
        <w:t>S</w:t>
      </w:r>
      <w:r w:rsidRPr="00163241">
        <w:rPr>
          <w:color w:val="000000" w:themeColor="text1"/>
          <w:lang w:val="en-US"/>
        </w:rPr>
        <w:t xml:space="preserve">tatement of </w:t>
      </w:r>
      <w:r w:rsidR="00FE58E7" w:rsidRPr="00163241">
        <w:rPr>
          <w:color w:val="000000" w:themeColor="text1"/>
          <w:lang w:val="en-US"/>
        </w:rPr>
        <w:t>A</w:t>
      </w:r>
      <w:r w:rsidRPr="00163241">
        <w:rPr>
          <w:color w:val="000000" w:themeColor="text1"/>
          <w:lang w:val="en-US"/>
        </w:rPr>
        <w:t>ssurance, including an attestation</w:t>
      </w:r>
      <w:r w:rsidR="003016AB" w:rsidRPr="00163241">
        <w:rPr>
          <w:color w:val="000000" w:themeColor="text1"/>
          <w:lang w:val="en-US"/>
        </w:rPr>
        <w:t>,</w:t>
      </w:r>
      <w:r w:rsidRPr="00163241">
        <w:rPr>
          <w:color w:val="000000" w:themeColor="text1"/>
          <w:lang w:val="en-US"/>
        </w:rPr>
        <w:t xml:space="preserve"> are provided in the RERCC Plan optional template document. Responsible entities </w:t>
      </w:r>
      <w:r w:rsidR="00571ABF" w:rsidRPr="00163241">
        <w:rPr>
          <w:color w:val="000000" w:themeColor="text1"/>
          <w:lang w:val="en-US"/>
        </w:rPr>
        <w:t xml:space="preserve">may prepare a </w:t>
      </w:r>
      <w:r w:rsidR="00FE58E7" w:rsidRPr="00163241">
        <w:rPr>
          <w:color w:val="000000" w:themeColor="text1"/>
          <w:lang w:val="en-US"/>
        </w:rPr>
        <w:t>S</w:t>
      </w:r>
      <w:r w:rsidR="00571ABF" w:rsidRPr="00163241">
        <w:rPr>
          <w:color w:val="000000" w:themeColor="text1"/>
          <w:lang w:val="en-US"/>
        </w:rPr>
        <w:t>ta</w:t>
      </w:r>
      <w:r w:rsidR="00787E50" w:rsidRPr="00163241">
        <w:rPr>
          <w:color w:val="000000" w:themeColor="text1"/>
          <w:lang w:val="en-US"/>
        </w:rPr>
        <w:t>te</w:t>
      </w:r>
      <w:r w:rsidR="00571ABF" w:rsidRPr="00163241">
        <w:rPr>
          <w:color w:val="000000" w:themeColor="text1"/>
          <w:lang w:val="en-US"/>
        </w:rPr>
        <w:t>men</w:t>
      </w:r>
      <w:r w:rsidR="00787E50" w:rsidRPr="00163241">
        <w:rPr>
          <w:color w:val="000000" w:themeColor="text1"/>
          <w:lang w:val="en-US"/>
        </w:rPr>
        <w:t>t</w:t>
      </w:r>
      <w:r w:rsidR="00571ABF" w:rsidRPr="00163241">
        <w:rPr>
          <w:color w:val="000000" w:themeColor="text1"/>
          <w:lang w:val="en-US"/>
        </w:rPr>
        <w:t xml:space="preserve"> of </w:t>
      </w:r>
      <w:r w:rsidR="00FE58E7" w:rsidRPr="00163241">
        <w:rPr>
          <w:color w:val="000000" w:themeColor="text1"/>
          <w:lang w:val="en-US"/>
        </w:rPr>
        <w:t>A</w:t>
      </w:r>
      <w:r w:rsidR="00571ABF" w:rsidRPr="00163241">
        <w:rPr>
          <w:color w:val="000000" w:themeColor="text1"/>
          <w:lang w:val="en-US"/>
        </w:rPr>
        <w:t xml:space="preserve">ssurance and attestation </w:t>
      </w:r>
      <w:r w:rsidR="00650A13" w:rsidRPr="00163241">
        <w:rPr>
          <w:color w:val="000000" w:themeColor="text1"/>
          <w:lang w:val="en-US"/>
        </w:rPr>
        <w:t>of their own accord</w:t>
      </w:r>
      <w:r w:rsidR="00DA3359" w:rsidRPr="00163241">
        <w:rPr>
          <w:color w:val="000000" w:themeColor="text1"/>
          <w:lang w:val="en-US"/>
        </w:rPr>
        <w:t xml:space="preserve">. </w:t>
      </w:r>
      <w:r w:rsidR="00EB0EFE" w:rsidRPr="00163241">
        <w:rPr>
          <w:color w:val="000000" w:themeColor="text1"/>
          <w:lang w:val="en-US"/>
        </w:rPr>
        <w:t>Responsible entities</w:t>
      </w:r>
      <w:r w:rsidR="003E630C" w:rsidRPr="00163241">
        <w:rPr>
          <w:color w:val="000000" w:themeColor="text1"/>
          <w:lang w:val="en-US"/>
        </w:rPr>
        <w:t xml:space="preserve"> </w:t>
      </w:r>
      <w:r w:rsidRPr="00163241">
        <w:rPr>
          <w:color w:val="000000" w:themeColor="text1"/>
          <w:lang w:val="en-US"/>
        </w:rPr>
        <w:t>must ensure mandatory requirements are met</w:t>
      </w:r>
      <w:r w:rsidR="00FF62A4" w:rsidRPr="00163241">
        <w:rPr>
          <w:color w:val="000000" w:themeColor="text1"/>
          <w:lang w:val="en-US"/>
        </w:rPr>
        <w:t>,</w:t>
      </w:r>
      <w:r w:rsidRPr="00163241">
        <w:rPr>
          <w:color w:val="000000" w:themeColor="text1"/>
          <w:lang w:val="en-US"/>
        </w:rPr>
        <w:t xml:space="preserve"> if electing not to use the </w:t>
      </w:r>
      <w:r w:rsidRPr="00163241">
        <w:rPr>
          <w:b/>
          <w:bCs/>
          <w:color w:val="000000" w:themeColor="text1"/>
          <w:highlight w:val="cyan"/>
        </w:rPr>
        <w:t xml:space="preserve">optional </w:t>
      </w:r>
      <w:r w:rsidRPr="00163241">
        <w:rPr>
          <w:color w:val="000000" w:themeColor="text1"/>
          <w:lang w:val="en-US"/>
        </w:rPr>
        <w:t>template provided.</w:t>
      </w:r>
    </w:p>
    <w:p w14:paraId="203BE6DD" w14:textId="6C702A7B" w:rsidR="001B5963" w:rsidRPr="00163241" w:rsidRDefault="00117B60" w:rsidP="00DC199A">
      <w:pPr>
        <w:pStyle w:val="Heading4"/>
        <w:numPr>
          <w:ilvl w:val="0"/>
          <w:numId w:val="26"/>
        </w:numPr>
      </w:pPr>
      <w:r w:rsidRPr="00163241">
        <w:t>Package contents into one file</w:t>
      </w:r>
    </w:p>
    <w:p w14:paraId="04913CD1" w14:textId="36997EDF" w:rsidR="0046579B" w:rsidRPr="00163241" w:rsidRDefault="00DD324B" w:rsidP="005B6564">
      <w:pPr>
        <w:pStyle w:val="BodyText"/>
        <w:rPr>
          <w:color w:val="000000" w:themeColor="text1"/>
        </w:rPr>
      </w:pPr>
      <w:r w:rsidRPr="00163241">
        <w:rPr>
          <w:color w:val="000000" w:themeColor="text1"/>
        </w:rPr>
        <w:t xml:space="preserve">Responsible entities are advised to </w:t>
      </w:r>
      <w:r w:rsidR="004A42E1" w:rsidRPr="00163241">
        <w:rPr>
          <w:color w:val="000000" w:themeColor="text1"/>
        </w:rPr>
        <w:t xml:space="preserve">package the RERCC Plan, Statement of </w:t>
      </w:r>
      <w:r w:rsidR="00FE58E7" w:rsidRPr="00163241">
        <w:rPr>
          <w:color w:val="000000" w:themeColor="text1"/>
        </w:rPr>
        <w:t>A</w:t>
      </w:r>
      <w:r w:rsidR="004A42E1" w:rsidRPr="00163241">
        <w:rPr>
          <w:color w:val="000000" w:themeColor="text1"/>
        </w:rPr>
        <w:t xml:space="preserve">ssurance, </w:t>
      </w:r>
      <w:r w:rsidR="00496D49" w:rsidRPr="00163241">
        <w:rPr>
          <w:color w:val="000000" w:themeColor="text1"/>
        </w:rPr>
        <w:t xml:space="preserve">signed attestation and any </w:t>
      </w:r>
      <w:r w:rsidR="00B10B03" w:rsidRPr="00163241">
        <w:rPr>
          <w:color w:val="000000" w:themeColor="text1"/>
        </w:rPr>
        <w:t xml:space="preserve">appendices into one electronic file. </w:t>
      </w:r>
    </w:p>
    <w:p w14:paraId="41836A73" w14:textId="67A134D9" w:rsidR="0098348F" w:rsidRPr="00163241" w:rsidRDefault="006340E0" w:rsidP="005B6564">
      <w:pPr>
        <w:pStyle w:val="BodyText"/>
        <w:rPr>
          <w:color w:val="000000" w:themeColor="text1"/>
        </w:rPr>
      </w:pPr>
      <w:r w:rsidRPr="00163241">
        <w:rPr>
          <w:color w:val="000000" w:themeColor="text1"/>
        </w:rPr>
        <w:t xml:space="preserve">The file should be </w:t>
      </w:r>
      <w:r w:rsidR="00561607" w:rsidRPr="00163241">
        <w:rPr>
          <w:color w:val="000000" w:themeColor="text1"/>
        </w:rPr>
        <w:t>named using the following file naming convention</w:t>
      </w:r>
      <w:r w:rsidR="0098348F" w:rsidRPr="00163241">
        <w:rPr>
          <w:color w:val="000000" w:themeColor="text1"/>
        </w:rPr>
        <w:t>:</w:t>
      </w:r>
      <w:r w:rsidR="00200E5B" w:rsidRPr="00163241">
        <w:rPr>
          <w:color w:val="000000" w:themeColor="text1"/>
        </w:rPr>
        <w:t xml:space="preserve"> </w:t>
      </w:r>
      <w:r w:rsidR="00D6068F" w:rsidRPr="00163241">
        <w:rPr>
          <w:color w:val="000000" w:themeColor="text1"/>
        </w:rPr>
        <w:t xml:space="preserve">RERCC and SoA </w:t>
      </w:r>
      <w:r w:rsidR="00FF666B" w:rsidRPr="00163241">
        <w:rPr>
          <w:color w:val="000000" w:themeColor="text1"/>
        </w:rPr>
        <w:t>[</w:t>
      </w:r>
      <w:r w:rsidR="00B63F30" w:rsidRPr="00163241">
        <w:rPr>
          <w:color w:val="000000" w:themeColor="text1"/>
        </w:rPr>
        <w:t xml:space="preserve">entity </w:t>
      </w:r>
      <w:r w:rsidR="00635492" w:rsidRPr="00163241">
        <w:rPr>
          <w:color w:val="000000" w:themeColor="text1"/>
        </w:rPr>
        <w:t xml:space="preserve">name] </w:t>
      </w:r>
      <w:r w:rsidR="00165A41" w:rsidRPr="00163241">
        <w:rPr>
          <w:color w:val="000000" w:themeColor="text1"/>
        </w:rPr>
        <w:t>[</w:t>
      </w:r>
      <w:r w:rsidR="00A219CB" w:rsidRPr="00163241">
        <w:rPr>
          <w:color w:val="000000" w:themeColor="text1"/>
        </w:rPr>
        <w:t xml:space="preserve">DAY] [MM] </w:t>
      </w:r>
      <w:r w:rsidR="00165A41" w:rsidRPr="00163241">
        <w:rPr>
          <w:color w:val="000000" w:themeColor="text1"/>
        </w:rPr>
        <w:t>[YYYY</w:t>
      </w:r>
      <w:r w:rsidR="009B5B08" w:rsidRPr="00163241">
        <w:rPr>
          <w:color w:val="000000" w:themeColor="text1"/>
        </w:rPr>
        <w:t>]</w:t>
      </w:r>
    </w:p>
    <w:p w14:paraId="64A7298D" w14:textId="472DD35F" w:rsidR="00A9239A" w:rsidRPr="00163241" w:rsidRDefault="00D65F41" w:rsidP="005B6564">
      <w:pPr>
        <w:pStyle w:val="BodyText"/>
        <w:rPr>
          <w:color w:val="000000" w:themeColor="text1"/>
        </w:rPr>
      </w:pPr>
      <w:r w:rsidRPr="00163241">
        <w:rPr>
          <w:color w:val="000000" w:themeColor="text1"/>
        </w:rPr>
        <w:t xml:space="preserve">Note: the </w:t>
      </w:r>
      <w:r w:rsidR="00336C1C" w:rsidRPr="00163241">
        <w:rPr>
          <w:color w:val="000000" w:themeColor="text1"/>
        </w:rPr>
        <w:t xml:space="preserve">nominated </w:t>
      </w:r>
      <w:r w:rsidRPr="00163241">
        <w:rPr>
          <w:color w:val="000000" w:themeColor="text1"/>
        </w:rPr>
        <w:t xml:space="preserve">date </w:t>
      </w:r>
      <w:r w:rsidR="00336C1C" w:rsidRPr="00163241">
        <w:rPr>
          <w:color w:val="000000" w:themeColor="text1"/>
        </w:rPr>
        <w:t xml:space="preserve">is </w:t>
      </w:r>
      <w:r w:rsidRPr="00163241">
        <w:rPr>
          <w:color w:val="000000" w:themeColor="text1"/>
        </w:rPr>
        <w:t>the</w:t>
      </w:r>
      <w:r w:rsidR="000E4C6D" w:rsidRPr="00163241">
        <w:rPr>
          <w:color w:val="000000" w:themeColor="text1"/>
        </w:rPr>
        <w:t xml:space="preserve"> date the plan is submitted to the Head, Recycling Victoria. </w:t>
      </w:r>
    </w:p>
    <w:p w14:paraId="167C11FF" w14:textId="0C1119B3" w:rsidR="008656ED" w:rsidRPr="00163241" w:rsidRDefault="00E820FD" w:rsidP="00DC199A">
      <w:pPr>
        <w:pStyle w:val="Heading4"/>
        <w:numPr>
          <w:ilvl w:val="0"/>
          <w:numId w:val="26"/>
        </w:numPr>
      </w:pPr>
      <w:r w:rsidRPr="00163241">
        <w:t xml:space="preserve">Submit </w:t>
      </w:r>
      <w:r w:rsidR="00AF7544" w:rsidRPr="00163241">
        <w:t>a S</w:t>
      </w:r>
      <w:r w:rsidRPr="00163241">
        <w:t xml:space="preserve">tatement of </w:t>
      </w:r>
      <w:r w:rsidR="00FE58E7" w:rsidRPr="00163241">
        <w:t>A</w:t>
      </w:r>
      <w:r w:rsidRPr="00163241">
        <w:t>ssurance</w:t>
      </w:r>
    </w:p>
    <w:p w14:paraId="68732402" w14:textId="00B33372" w:rsidR="00956766" w:rsidRPr="00163241" w:rsidRDefault="008656ED" w:rsidP="005B6564">
      <w:pPr>
        <w:pStyle w:val="BodyText"/>
        <w:rPr>
          <w:b/>
          <w:bCs/>
          <w:color w:val="000000" w:themeColor="text1"/>
          <w:szCs w:val="24"/>
        </w:rPr>
      </w:pPr>
      <w:r w:rsidRPr="00163241">
        <w:rPr>
          <w:color w:val="000000" w:themeColor="text1"/>
        </w:rPr>
        <w:t xml:space="preserve">Submit </w:t>
      </w:r>
      <w:r w:rsidR="003B7299" w:rsidRPr="00163241">
        <w:rPr>
          <w:color w:val="000000" w:themeColor="text1"/>
        </w:rPr>
        <w:t xml:space="preserve">a Statement of </w:t>
      </w:r>
      <w:r w:rsidR="00FE58E7" w:rsidRPr="00163241">
        <w:rPr>
          <w:color w:val="000000" w:themeColor="text1"/>
        </w:rPr>
        <w:t>A</w:t>
      </w:r>
      <w:r w:rsidR="003B7299" w:rsidRPr="00163241">
        <w:rPr>
          <w:color w:val="000000" w:themeColor="text1"/>
        </w:rPr>
        <w:t xml:space="preserve">ssurance to </w:t>
      </w:r>
      <w:r w:rsidR="00956766" w:rsidRPr="00163241">
        <w:rPr>
          <w:color w:val="000000" w:themeColor="text1"/>
        </w:rPr>
        <w:t>Recycling Victoria via</w:t>
      </w:r>
      <w:r w:rsidR="002F0E9B" w:rsidRPr="00163241">
        <w:rPr>
          <w:color w:val="000000" w:themeColor="text1"/>
        </w:rPr>
        <w:t xml:space="preserve"> </w:t>
      </w:r>
      <w:hyperlink r:id="rId49" w:history="1">
        <w:r w:rsidR="005C3952" w:rsidRPr="00163241">
          <w:rPr>
            <w:rStyle w:val="Hyperlink"/>
            <w:color w:val="000000" w:themeColor="text1"/>
          </w:rPr>
          <w:t>RVResponsible</w:t>
        </w:r>
        <w:r w:rsidR="005C4B58" w:rsidRPr="00163241">
          <w:rPr>
            <w:rStyle w:val="Hyperlink"/>
            <w:color w:val="000000" w:themeColor="text1"/>
          </w:rPr>
          <w:t>.Entity@deeca.vic.gov.au</w:t>
        </w:r>
      </w:hyperlink>
      <w:r w:rsidR="003B7299" w:rsidRPr="00163241">
        <w:rPr>
          <w:rStyle w:val="Hyperlink"/>
          <w:color w:val="000000" w:themeColor="text1"/>
        </w:rPr>
        <w:t>.</w:t>
      </w:r>
    </w:p>
    <w:p w14:paraId="5D52A48D" w14:textId="71D3AC5C" w:rsidR="007015A4" w:rsidRPr="00163241" w:rsidRDefault="005141A7" w:rsidP="005B6564">
      <w:pPr>
        <w:pStyle w:val="BodyText"/>
        <w:rPr>
          <w:color w:val="000000" w:themeColor="text1"/>
        </w:rPr>
      </w:pPr>
      <w:r w:rsidRPr="00163241">
        <w:rPr>
          <w:color w:val="000000" w:themeColor="text1"/>
        </w:rPr>
        <w:t>Following successful submission, a confirmation receipt will be emailed</w:t>
      </w:r>
      <w:r w:rsidR="00553125" w:rsidRPr="00163241">
        <w:rPr>
          <w:color w:val="000000" w:themeColor="text1"/>
        </w:rPr>
        <w:t xml:space="preserve"> </w:t>
      </w:r>
      <w:r w:rsidRPr="00163241">
        <w:rPr>
          <w:color w:val="000000" w:themeColor="text1"/>
        </w:rPr>
        <w:t>to a nominated officer</w:t>
      </w:r>
      <w:r w:rsidR="00221BDF" w:rsidRPr="00163241">
        <w:rPr>
          <w:color w:val="000000" w:themeColor="text1"/>
        </w:rPr>
        <w:t>.</w:t>
      </w:r>
    </w:p>
    <w:p w14:paraId="1BAF220A" w14:textId="278B5914" w:rsidR="000763C1" w:rsidRPr="00163241" w:rsidRDefault="00455345" w:rsidP="00D62056">
      <w:pPr>
        <w:rPr>
          <w:noProof/>
          <w:lang w:eastAsia="en-US"/>
        </w:rPr>
      </w:pPr>
      <w:r w:rsidRPr="00163241">
        <w:br w:type="page"/>
      </w:r>
    </w:p>
    <w:p w14:paraId="0379ABD4" w14:textId="77777777" w:rsidR="00A56792" w:rsidRPr="00163241" w:rsidRDefault="00A56792" w:rsidP="00DC199A">
      <w:pPr>
        <w:pStyle w:val="Heading1TopofPage"/>
        <w:framePr w:w="0" w:hRule="auto" w:hSpace="0" w:wrap="auto" w:vAnchor="margin" w:hAnchor="text" w:yAlign="inline"/>
        <w:numPr>
          <w:ilvl w:val="0"/>
          <w:numId w:val="16"/>
        </w:numPr>
        <w:rPr>
          <w:rFonts w:asciiTheme="majorHAnsi" w:hAnsiTheme="majorHAnsi" w:cstheme="majorHAnsi"/>
        </w:rPr>
      </w:pPr>
      <w:bookmarkStart w:id="185" w:name="_Toc156919786"/>
      <w:bookmarkStart w:id="186" w:name="_Toc159593327"/>
      <w:bookmarkStart w:id="187" w:name="_Toc164179260"/>
      <w:bookmarkStart w:id="188" w:name="_Toc165563135"/>
      <w:bookmarkStart w:id="189" w:name="_Toc164158603"/>
      <w:r w:rsidRPr="00163241">
        <w:rPr>
          <w:rFonts w:asciiTheme="majorHAnsi" w:hAnsiTheme="majorHAnsi" w:cstheme="majorHAnsi"/>
        </w:rPr>
        <w:lastRenderedPageBreak/>
        <w:t>Responsible entity exemptions</w:t>
      </w:r>
      <w:bookmarkEnd w:id="185"/>
      <w:bookmarkEnd w:id="186"/>
      <w:bookmarkEnd w:id="187"/>
      <w:bookmarkEnd w:id="188"/>
    </w:p>
    <w:bookmarkEnd w:id="189"/>
    <w:p w14:paraId="3188CDA9" w14:textId="0DFF3B23" w:rsidR="00841B6F" w:rsidRPr="00163241" w:rsidRDefault="00EE46B8" w:rsidP="005B6564">
      <w:pPr>
        <w:pStyle w:val="BodyText"/>
        <w:rPr>
          <w:color w:val="000000" w:themeColor="text1"/>
        </w:rPr>
      </w:pPr>
      <w:r w:rsidRPr="00163241">
        <w:rPr>
          <w:color w:val="000000" w:themeColor="text1"/>
        </w:rPr>
        <w:t xml:space="preserve">In accordance with </w:t>
      </w:r>
      <w:r w:rsidR="00B641BA" w:rsidRPr="00163241">
        <w:rPr>
          <w:color w:val="000000" w:themeColor="text1"/>
        </w:rPr>
        <w:t xml:space="preserve">s 23 </w:t>
      </w:r>
      <w:r w:rsidR="00CC6D2B" w:rsidRPr="00163241">
        <w:rPr>
          <w:color w:val="000000" w:themeColor="text1"/>
        </w:rPr>
        <w:t xml:space="preserve">of the </w:t>
      </w:r>
      <w:r w:rsidR="00316604" w:rsidRPr="00163241">
        <w:rPr>
          <w:color w:val="000000" w:themeColor="text1"/>
        </w:rPr>
        <w:t xml:space="preserve">CE </w:t>
      </w:r>
      <w:r w:rsidR="00CC6D2B" w:rsidRPr="00163241">
        <w:rPr>
          <w:color w:val="000000" w:themeColor="text1"/>
        </w:rPr>
        <w:t xml:space="preserve">Act, </w:t>
      </w:r>
      <w:r w:rsidR="0081518E" w:rsidRPr="00163241">
        <w:rPr>
          <w:color w:val="000000" w:themeColor="text1"/>
        </w:rPr>
        <w:t xml:space="preserve">exemptions may be granted from any provision of the regulations made under the </w:t>
      </w:r>
      <w:r w:rsidR="003B12F8" w:rsidRPr="00163241">
        <w:rPr>
          <w:color w:val="000000" w:themeColor="text1"/>
        </w:rPr>
        <w:t xml:space="preserve">CE </w:t>
      </w:r>
      <w:r w:rsidR="0081518E" w:rsidRPr="00163241">
        <w:rPr>
          <w:color w:val="000000" w:themeColor="text1"/>
        </w:rPr>
        <w:t>Act or of a service standard. Exemptions cannot be granted from obligations in the</w:t>
      </w:r>
      <w:r w:rsidR="001663B7" w:rsidRPr="00163241">
        <w:rPr>
          <w:color w:val="000000" w:themeColor="text1"/>
        </w:rPr>
        <w:t xml:space="preserve"> </w:t>
      </w:r>
      <w:r w:rsidR="003B12F8" w:rsidRPr="00163241">
        <w:rPr>
          <w:color w:val="000000" w:themeColor="text1"/>
        </w:rPr>
        <w:t xml:space="preserve">CE </w:t>
      </w:r>
      <w:r w:rsidR="0081518E" w:rsidRPr="00163241">
        <w:rPr>
          <w:color w:val="000000" w:themeColor="text1"/>
        </w:rPr>
        <w:t>Act</w:t>
      </w:r>
      <w:r w:rsidR="001663B7" w:rsidRPr="00163241">
        <w:rPr>
          <w:color w:val="000000" w:themeColor="text1"/>
        </w:rPr>
        <w:t xml:space="preserve"> </w:t>
      </w:r>
      <w:r w:rsidR="003300E9" w:rsidRPr="00163241">
        <w:rPr>
          <w:color w:val="000000" w:themeColor="text1"/>
        </w:rPr>
        <w:t>itself.</w:t>
      </w:r>
      <w:r w:rsidR="00B5046B" w:rsidRPr="00163241" w:rsidDel="00D15DC2">
        <w:rPr>
          <w:color w:val="000000" w:themeColor="text1"/>
        </w:rPr>
        <w:t xml:space="preserve"> </w:t>
      </w:r>
    </w:p>
    <w:p w14:paraId="0C2C126A" w14:textId="4FBA1A1E" w:rsidR="00B5046B" w:rsidRPr="00163241" w:rsidRDefault="00231410" w:rsidP="005B6564">
      <w:pPr>
        <w:pStyle w:val="BodyText"/>
        <w:rPr>
          <w:color w:val="000000" w:themeColor="text1"/>
        </w:rPr>
      </w:pPr>
      <w:r w:rsidRPr="00163241">
        <w:rPr>
          <w:color w:val="000000" w:themeColor="text1"/>
        </w:rPr>
        <w:t>I</w:t>
      </w:r>
      <w:r w:rsidR="00DF7249" w:rsidRPr="00163241">
        <w:rPr>
          <w:color w:val="000000" w:themeColor="text1"/>
        </w:rPr>
        <w:t>n relation to RERCC planning</w:t>
      </w:r>
      <w:r w:rsidR="00823940" w:rsidRPr="00163241">
        <w:rPr>
          <w:color w:val="000000" w:themeColor="text1"/>
        </w:rPr>
        <w:t>,</w:t>
      </w:r>
      <w:r w:rsidR="00DF7249" w:rsidRPr="00163241">
        <w:rPr>
          <w:color w:val="000000" w:themeColor="text1"/>
        </w:rPr>
        <w:t xml:space="preserve"> this means exemptions may not be </w:t>
      </w:r>
      <w:r w:rsidRPr="00163241">
        <w:rPr>
          <w:color w:val="000000" w:themeColor="text1"/>
        </w:rPr>
        <w:t>sought</w:t>
      </w:r>
      <w:r w:rsidR="00DF7249" w:rsidRPr="00163241">
        <w:rPr>
          <w:color w:val="000000" w:themeColor="text1"/>
        </w:rPr>
        <w:t xml:space="preserve"> by re</w:t>
      </w:r>
      <w:r w:rsidR="001668C0" w:rsidRPr="00163241">
        <w:rPr>
          <w:color w:val="000000" w:themeColor="text1"/>
        </w:rPr>
        <w:t xml:space="preserve">sponsible </w:t>
      </w:r>
      <w:r w:rsidRPr="00163241">
        <w:rPr>
          <w:color w:val="000000" w:themeColor="text1"/>
        </w:rPr>
        <w:t>entities</w:t>
      </w:r>
      <w:r w:rsidR="001668C0" w:rsidRPr="00163241">
        <w:rPr>
          <w:color w:val="000000" w:themeColor="text1"/>
        </w:rPr>
        <w:t xml:space="preserve"> </w:t>
      </w:r>
      <w:r w:rsidR="00DF7249" w:rsidRPr="00163241">
        <w:rPr>
          <w:color w:val="000000" w:themeColor="text1"/>
        </w:rPr>
        <w:t>for:</w:t>
      </w:r>
    </w:p>
    <w:p w14:paraId="1E4D02C2" w14:textId="0DD22B72" w:rsidR="00DF7249" w:rsidRPr="00163241" w:rsidRDefault="00DF7249" w:rsidP="005B6564">
      <w:pPr>
        <w:pStyle w:val="ListBullet"/>
        <w:rPr>
          <w:color w:val="000000" w:themeColor="text1"/>
        </w:rPr>
      </w:pPr>
      <w:r w:rsidRPr="00163241">
        <w:rPr>
          <w:color w:val="000000" w:themeColor="text1"/>
        </w:rPr>
        <w:t xml:space="preserve">complying with the CERCC Plan  </w:t>
      </w:r>
    </w:p>
    <w:p w14:paraId="0B6F80B5" w14:textId="7C89E3EF" w:rsidR="00DF7249" w:rsidRPr="00163241" w:rsidRDefault="00DF7249" w:rsidP="005B6564">
      <w:pPr>
        <w:pStyle w:val="ListBullet"/>
        <w:rPr>
          <w:color w:val="000000" w:themeColor="text1"/>
        </w:rPr>
      </w:pPr>
      <w:r w:rsidRPr="00163241">
        <w:rPr>
          <w:color w:val="000000" w:themeColor="text1"/>
        </w:rPr>
        <w:t xml:space="preserve">preparing and submitting a RERCC Plan </w:t>
      </w:r>
    </w:p>
    <w:p w14:paraId="4FA94405" w14:textId="79458D14" w:rsidR="00DF7249" w:rsidRPr="00163241" w:rsidRDefault="00DF7249" w:rsidP="005B6564">
      <w:pPr>
        <w:pStyle w:val="ListBullet"/>
        <w:rPr>
          <w:color w:val="000000" w:themeColor="text1"/>
        </w:rPr>
      </w:pPr>
      <w:r w:rsidRPr="00163241">
        <w:rPr>
          <w:color w:val="000000" w:themeColor="text1"/>
        </w:rPr>
        <w:t xml:space="preserve">submitting a Statement of </w:t>
      </w:r>
      <w:r w:rsidR="00FE58E7" w:rsidRPr="00163241">
        <w:rPr>
          <w:color w:val="000000" w:themeColor="text1"/>
        </w:rPr>
        <w:t>A</w:t>
      </w:r>
      <w:r w:rsidRPr="00163241">
        <w:rPr>
          <w:color w:val="000000" w:themeColor="text1"/>
        </w:rPr>
        <w:t>ssurance and attestation</w:t>
      </w:r>
    </w:p>
    <w:p w14:paraId="25C1EF39" w14:textId="57DA20B6" w:rsidR="001668C0" w:rsidRPr="00163241" w:rsidRDefault="00DF7249" w:rsidP="005B6564">
      <w:pPr>
        <w:pStyle w:val="ListBullet"/>
        <w:rPr>
          <w:color w:val="000000" w:themeColor="text1"/>
        </w:rPr>
      </w:pPr>
      <w:r w:rsidRPr="00163241">
        <w:rPr>
          <w:color w:val="000000" w:themeColor="text1"/>
        </w:rPr>
        <w:t>complying with a RERRC Plan</w:t>
      </w:r>
      <w:r w:rsidR="00290167" w:rsidRPr="00163241">
        <w:rPr>
          <w:color w:val="000000" w:themeColor="text1"/>
        </w:rPr>
        <w:t>.</w:t>
      </w:r>
    </w:p>
    <w:p w14:paraId="1CEB07A1" w14:textId="59E03A7F" w:rsidR="00B9320A" w:rsidRPr="00163241" w:rsidRDefault="001D27F3" w:rsidP="005B6564">
      <w:pPr>
        <w:pStyle w:val="BodyText"/>
        <w:rPr>
          <w:color w:val="000000" w:themeColor="text1"/>
        </w:rPr>
      </w:pPr>
      <w:r w:rsidRPr="00163241">
        <w:rPr>
          <w:color w:val="000000" w:themeColor="text1"/>
        </w:rPr>
        <w:t>T</w:t>
      </w:r>
      <w:r w:rsidR="00E06110" w:rsidRPr="00163241">
        <w:rPr>
          <w:color w:val="000000" w:themeColor="text1"/>
        </w:rPr>
        <w:t>he</w:t>
      </w:r>
      <w:r w:rsidR="00351280" w:rsidRPr="00163241">
        <w:rPr>
          <w:color w:val="000000" w:themeColor="text1"/>
        </w:rPr>
        <w:t xml:space="preserve"> Head</w:t>
      </w:r>
      <w:r w:rsidR="00AD18DE" w:rsidRPr="00163241">
        <w:rPr>
          <w:color w:val="000000" w:themeColor="text1"/>
        </w:rPr>
        <w:t xml:space="preserve">, Recycling Victoria </w:t>
      </w:r>
      <w:r w:rsidRPr="00163241">
        <w:rPr>
          <w:color w:val="000000" w:themeColor="text1"/>
        </w:rPr>
        <w:t xml:space="preserve">cannot </w:t>
      </w:r>
      <w:r w:rsidR="00EB56E0" w:rsidRPr="00163241">
        <w:rPr>
          <w:color w:val="000000" w:themeColor="text1"/>
        </w:rPr>
        <w:t>give</w:t>
      </w:r>
      <w:r w:rsidRPr="00163241">
        <w:rPr>
          <w:color w:val="000000" w:themeColor="text1"/>
        </w:rPr>
        <w:t xml:space="preserve"> an exemption unless</w:t>
      </w:r>
      <w:r w:rsidR="00AD18DE" w:rsidRPr="00163241">
        <w:rPr>
          <w:color w:val="000000" w:themeColor="text1"/>
        </w:rPr>
        <w:t xml:space="preserve"> </w:t>
      </w:r>
      <w:r w:rsidR="00B9320A" w:rsidRPr="00163241">
        <w:rPr>
          <w:color w:val="000000" w:themeColor="text1"/>
        </w:rPr>
        <w:t>satisfied</w:t>
      </w:r>
      <w:r w:rsidR="00AD18DE" w:rsidRPr="00163241">
        <w:rPr>
          <w:color w:val="000000" w:themeColor="text1"/>
        </w:rPr>
        <w:t xml:space="preserve"> </w:t>
      </w:r>
      <w:r w:rsidR="006B735D" w:rsidRPr="00163241">
        <w:rPr>
          <w:color w:val="000000" w:themeColor="text1"/>
        </w:rPr>
        <w:t>of all the following conditions</w:t>
      </w:r>
      <w:r w:rsidR="00B9320A" w:rsidRPr="00163241">
        <w:rPr>
          <w:color w:val="000000" w:themeColor="text1"/>
        </w:rPr>
        <w:t>:</w:t>
      </w:r>
    </w:p>
    <w:p w14:paraId="3D7DDACB" w14:textId="5A8971ED" w:rsidR="00B9320A" w:rsidRPr="00163241" w:rsidRDefault="00A36840" w:rsidP="005B6564">
      <w:pPr>
        <w:pStyle w:val="ListBullet"/>
        <w:rPr>
          <w:color w:val="000000" w:themeColor="text1"/>
        </w:rPr>
      </w:pPr>
      <w:r w:rsidRPr="00163241">
        <w:rPr>
          <w:color w:val="000000" w:themeColor="text1"/>
        </w:rPr>
        <w:t>T</w:t>
      </w:r>
      <w:r w:rsidR="00B9320A" w:rsidRPr="00163241">
        <w:rPr>
          <w:color w:val="000000" w:themeColor="text1"/>
        </w:rPr>
        <w:t>he exemption will not pose a serious risk of failure of, or disruption to, waste, recycling or resource recovery services</w:t>
      </w:r>
      <w:r w:rsidR="006B735D" w:rsidRPr="00163241">
        <w:rPr>
          <w:color w:val="000000" w:themeColor="text1"/>
        </w:rPr>
        <w:t>.</w:t>
      </w:r>
    </w:p>
    <w:p w14:paraId="1549B935" w14:textId="158707FF" w:rsidR="007017F2" w:rsidRPr="00163241" w:rsidRDefault="00A36840" w:rsidP="005B6564">
      <w:pPr>
        <w:pStyle w:val="ListBullet"/>
        <w:rPr>
          <w:color w:val="000000" w:themeColor="text1"/>
        </w:rPr>
      </w:pPr>
      <w:r w:rsidRPr="00163241">
        <w:rPr>
          <w:color w:val="000000" w:themeColor="text1"/>
        </w:rPr>
        <w:t xml:space="preserve">It </w:t>
      </w:r>
      <w:r w:rsidR="00B9320A" w:rsidRPr="00163241">
        <w:rPr>
          <w:color w:val="000000" w:themeColor="text1"/>
        </w:rPr>
        <w:t>is not practicable for the person or class of person to comply with the relevant provision</w:t>
      </w:r>
      <w:r w:rsidR="006B735D" w:rsidRPr="00163241">
        <w:rPr>
          <w:color w:val="000000" w:themeColor="text1"/>
        </w:rPr>
        <w:t>.</w:t>
      </w:r>
    </w:p>
    <w:p w14:paraId="517BD1BC" w14:textId="5D41D6C6" w:rsidR="00AB001F" w:rsidRPr="00163241" w:rsidRDefault="00A36840" w:rsidP="005B6564">
      <w:pPr>
        <w:pStyle w:val="ListBullet"/>
        <w:rPr>
          <w:color w:val="000000" w:themeColor="text1"/>
        </w:rPr>
      </w:pPr>
      <w:r w:rsidRPr="00163241">
        <w:rPr>
          <w:color w:val="000000" w:themeColor="text1"/>
        </w:rPr>
        <w:t>T</w:t>
      </w:r>
      <w:r w:rsidR="00B9320A" w:rsidRPr="00163241">
        <w:rPr>
          <w:color w:val="000000" w:themeColor="text1"/>
        </w:rPr>
        <w:t>he exemption is necessary to enable the efficient administration of the relevant provision.</w:t>
      </w:r>
    </w:p>
    <w:p w14:paraId="3E490AC7" w14:textId="4DB30612" w:rsidR="00FE3120" w:rsidRPr="00163241" w:rsidRDefault="000B689E" w:rsidP="005B6564">
      <w:pPr>
        <w:pStyle w:val="BodyText"/>
        <w:rPr>
          <w:color w:val="000000" w:themeColor="text1"/>
        </w:rPr>
      </w:pPr>
      <w:r w:rsidRPr="00163241">
        <w:rPr>
          <w:color w:val="000000" w:themeColor="text1"/>
        </w:rPr>
        <w:t>Responsible entities seek</w:t>
      </w:r>
      <w:r w:rsidR="009A7324" w:rsidRPr="00163241">
        <w:rPr>
          <w:color w:val="000000" w:themeColor="text1"/>
        </w:rPr>
        <w:t>ing an exemption are encouraged to contact Recycling Victoria</w:t>
      </w:r>
      <w:r w:rsidR="00C50E8F" w:rsidRPr="00163241">
        <w:rPr>
          <w:color w:val="000000" w:themeColor="text1"/>
        </w:rPr>
        <w:t xml:space="preserve"> (refer</w:t>
      </w:r>
      <w:r w:rsidR="00F21175" w:rsidRPr="00163241">
        <w:rPr>
          <w:color w:val="000000" w:themeColor="text1"/>
        </w:rPr>
        <w:t xml:space="preserve"> </w:t>
      </w:r>
      <w:r w:rsidR="006B2363" w:rsidRPr="00163241">
        <w:rPr>
          <w:color w:val="000000" w:themeColor="text1"/>
        </w:rPr>
        <w:t>to</w:t>
      </w:r>
      <w:r w:rsidR="00C915F8" w:rsidRPr="00163241">
        <w:rPr>
          <w:color w:val="000000" w:themeColor="text1"/>
        </w:rPr>
        <w:t xml:space="preserve"> </w:t>
      </w:r>
      <w:hyperlink w:anchor="_How_to_seek" w:history="1">
        <w:r w:rsidR="00C915F8" w:rsidRPr="00163241">
          <w:rPr>
            <w:rStyle w:val="Hyperlink"/>
            <w:color w:val="000000" w:themeColor="text1"/>
          </w:rPr>
          <w:t>1.6 How to seek support</w:t>
        </w:r>
      </w:hyperlink>
      <w:r w:rsidR="00EF438A" w:rsidRPr="00163241">
        <w:rPr>
          <w:color w:val="000000" w:themeColor="text1"/>
        </w:rPr>
        <w:t xml:space="preserve"> </w:t>
      </w:r>
      <w:r w:rsidR="00C915F8" w:rsidRPr="00163241">
        <w:rPr>
          <w:color w:val="000000" w:themeColor="text1"/>
        </w:rPr>
        <w:t>of</w:t>
      </w:r>
      <w:r w:rsidR="00EF438A" w:rsidRPr="00163241">
        <w:rPr>
          <w:color w:val="000000" w:themeColor="text1"/>
        </w:rPr>
        <w:t xml:space="preserve"> the</w:t>
      </w:r>
      <w:r w:rsidR="00652500" w:rsidRPr="00163241">
        <w:rPr>
          <w:color w:val="000000" w:themeColor="text1"/>
        </w:rPr>
        <w:t>se</w:t>
      </w:r>
      <w:r w:rsidR="00EF438A" w:rsidRPr="00163241">
        <w:rPr>
          <w:color w:val="000000" w:themeColor="text1"/>
        </w:rPr>
        <w:t xml:space="preserve"> guidelines</w:t>
      </w:r>
      <w:r w:rsidR="00F21175" w:rsidRPr="00163241">
        <w:rPr>
          <w:color w:val="000000" w:themeColor="text1"/>
        </w:rPr>
        <w:t>)</w:t>
      </w:r>
      <w:r w:rsidR="009A7324" w:rsidRPr="00163241">
        <w:rPr>
          <w:color w:val="000000" w:themeColor="text1"/>
        </w:rPr>
        <w:t xml:space="preserve"> to discuss their circumstances </w:t>
      </w:r>
      <w:r w:rsidR="001219B2" w:rsidRPr="00163241">
        <w:rPr>
          <w:color w:val="000000" w:themeColor="text1"/>
        </w:rPr>
        <w:t>and request</w:t>
      </w:r>
      <w:r w:rsidRPr="00163241">
        <w:rPr>
          <w:color w:val="000000" w:themeColor="text1"/>
        </w:rPr>
        <w:t xml:space="preserve"> </w:t>
      </w:r>
      <w:r w:rsidR="002B272F" w:rsidRPr="00163241">
        <w:rPr>
          <w:color w:val="000000" w:themeColor="text1"/>
        </w:rPr>
        <w:t xml:space="preserve">an </w:t>
      </w:r>
      <w:r w:rsidR="001219B2" w:rsidRPr="00163241">
        <w:rPr>
          <w:color w:val="000000" w:themeColor="text1"/>
        </w:rPr>
        <w:t xml:space="preserve">exemption </w:t>
      </w:r>
      <w:r w:rsidR="009A7324" w:rsidRPr="00163241">
        <w:rPr>
          <w:color w:val="000000" w:themeColor="text1"/>
        </w:rPr>
        <w:t xml:space="preserve">application </w:t>
      </w:r>
      <w:r w:rsidR="008A1369" w:rsidRPr="00163241">
        <w:rPr>
          <w:color w:val="000000" w:themeColor="text1"/>
        </w:rPr>
        <w:t>for</w:t>
      </w:r>
      <w:r w:rsidR="00B8534D" w:rsidRPr="00163241">
        <w:rPr>
          <w:color w:val="000000" w:themeColor="text1"/>
        </w:rPr>
        <w:t>m</w:t>
      </w:r>
      <w:r w:rsidR="00FE3120" w:rsidRPr="00163241">
        <w:rPr>
          <w:color w:val="000000" w:themeColor="text1"/>
        </w:rPr>
        <w:t>.</w:t>
      </w:r>
    </w:p>
    <w:p w14:paraId="12FA7F7A" w14:textId="2589D082" w:rsidR="00D416D4" w:rsidRDefault="00987FE2" w:rsidP="005B6564">
      <w:pPr>
        <w:pStyle w:val="BodyText"/>
        <w:rPr>
          <w:color w:val="000000" w:themeColor="text1"/>
        </w:rPr>
        <w:sectPr w:rsidR="00D416D4" w:rsidSect="00171243">
          <w:pgSz w:w="11907" w:h="16840" w:code="9"/>
          <w:pgMar w:top="1134" w:right="1134" w:bottom="709" w:left="1134" w:header="284" w:footer="284" w:gutter="0"/>
          <w:cols w:space="709"/>
          <w:docGrid w:linePitch="360"/>
        </w:sectPr>
      </w:pPr>
      <w:r w:rsidRPr="00163241">
        <w:rPr>
          <w:color w:val="000000" w:themeColor="text1"/>
        </w:rPr>
        <w:t xml:space="preserve">There is an application fee </w:t>
      </w:r>
      <w:r w:rsidR="007E2D14" w:rsidRPr="00163241">
        <w:rPr>
          <w:color w:val="000000" w:themeColor="text1"/>
        </w:rPr>
        <w:t xml:space="preserve">for exemption applications. </w:t>
      </w:r>
      <w:r w:rsidRPr="00163241">
        <w:rPr>
          <w:color w:val="000000" w:themeColor="text1"/>
        </w:rPr>
        <w:t>This fee may be waived at the discretion of the Head, Recycling Victoria</w:t>
      </w:r>
      <w:r w:rsidR="00207C59" w:rsidRPr="00163241">
        <w:rPr>
          <w:color w:val="000000" w:themeColor="text1"/>
        </w:rPr>
        <w:t>,</w:t>
      </w:r>
      <w:r w:rsidRPr="00163241">
        <w:rPr>
          <w:color w:val="000000" w:themeColor="text1"/>
        </w:rPr>
        <w:t xml:space="preserve"> in special circumstances</w:t>
      </w:r>
    </w:p>
    <w:p w14:paraId="6846A612" w14:textId="2AE43C88" w:rsidR="009841FE" w:rsidRPr="00163241" w:rsidRDefault="00807A23" w:rsidP="00DC199A">
      <w:pPr>
        <w:pStyle w:val="Heading1TopofPage"/>
        <w:framePr w:w="0" w:hRule="auto" w:hSpace="0" w:wrap="auto" w:vAnchor="margin" w:hAnchor="text" w:yAlign="inline"/>
        <w:numPr>
          <w:ilvl w:val="0"/>
          <w:numId w:val="16"/>
        </w:numPr>
        <w:spacing w:before="0"/>
        <w:ind w:left="567" w:hanging="567"/>
      </w:pPr>
      <w:bookmarkStart w:id="190" w:name="_Glossary"/>
      <w:bookmarkStart w:id="191" w:name="_Glossary_1"/>
      <w:bookmarkStart w:id="192" w:name="_Toc156919789"/>
      <w:bookmarkStart w:id="193" w:name="_Toc159593329"/>
      <w:bookmarkStart w:id="194" w:name="_Toc164179261"/>
      <w:bookmarkStart w:id="195" w:name="_Toc164158604"/>
      <w:bookmarkStart w:id="196" w:name="_Toc165563136"/>
      <w:bookmarkEnd w:id="190"/>
      <w:bookmarkEnd w:id="191"/>
      <w:r w:rsidRPr="00163241">
        <w:lastRenderedPageBreak/>
        <w:t>Appendices</w:t>
      </w:r>
      <w:bookmarkEnd w:id="192"/>
      <w:bookmarkEnd w:id="193"/>
      <w:bookmarkEnd w:id="194"/>
      <w:bookmarkEnd w:id="195"/>
      <w:bookmarkEnd w:id="196"/>
    </w:p>
    <w:p w14:paraId="17EC8CC5" w14:textId="633F9D9B" w:rsidR="00E76ABD" w:rsidRPr="00163241" w:rsidRDefault="00D53608" w:rsidP="00A16CDA">
      <w:pPr>
        <w:pStyle w:val="Heading2"/>
        <w:spacing w:after="360"/>
      </w:pPr>
      <w:bookmarkStart w:id="197" w:name="_Prescribed_essential_waste"/>
      <w:bookmarkStart w:id="198" w:name="_Appendix_1_"/>
      <w:bookmarkStart w:id="199" w:name="_Appendix_1:_Table"/>
      <w:bookmarkStart w:id="200" w:name="_Toc156919790"/>
      <w:bookmarkStart w:id="201" w:name="_Toc159593330"/>
      <w:bookmarkStart w:id="202" w:name="_Toc164179262"/>
      <w:bookmarkStart w:id="203" w:name="_Toc164158605"/>
      <w:bookmarkStart w:id="204" w:name="_Toc165563137"/>
      <w:bookmarkEnd w:id="197"/>
      <w:bookmarkEnd w:id="198"/>
      <w:bookmarkEnd w:id="199"/>
      <w:r w:rsidRPr="00163241">
        <w:t>Appendix 1</w:t>
      </w:r>
      <w:r w:rsidR="00837401" w:rsidRPr="00163241">
        <w:t>:</w:t>
      </w:r>
      <w:r w:rsidRPr="00163241">
        <w:t xml:space="preserve"> </w:t>
      </w:r>
      <w:r w:rsidR="00EF0F8C" w:rsidRPr="00163241">
        <w:t>Table of prescribed essential waste, recycling or resource recovery services</w:t>
      </w:r>
      <w:bookmarkEnd w:id="200"/>
      <w:bookmarkEnd w:id="201"/>
      <w:bookmarkEnd w:id="202"/>
      <w:bookmarkEnd w:id="203"/>
      <w:bookmarkEnd w:id="204"/>
      <w:r w:rsidR="00E76ABD" w:rsidRPr="00163241">
        <w:t xml:space="preserve"> </w:t>
      </w:r>
    </w:p>
    <w:p w14:paraId="3E821975" w14:textId="7EFAAE74" w:rsidR="006E43E8" w:rsidRDefault="006E43E8" w:rsidP="006E43E8">
      <w:pPr>
        <w:pStyle w:val="Caption"/>
      </w:pPr>
      <w:r>
        <w:t xml:space="preserve">Table </w:t>
      </w:r>
      <w:r w:rsidR="006110AC">
        <w:fldChar w:fldCharType="begin"/>
      </w:r>
      <w:r w:rsidR="006110AC">
        <w:instrText xml:space="preserve"> SEQ Table \* ARABIC </w:instrText>
      </w:r>
      <w:r w:rsidR="006110AC">
        <w:fldChar w:fldCharType="separate"/>
      </w:r>
      <w:r w:rsidR="00186C2E">
        <w:rPr>
          <w:noProof/>
        </w:rPr>
        <w:t>5</w:t>
      </w:r>
      <w:r w:rsidR="006110AC">
        <w:rPr>
          <w:noProof/>
        </w:rPr>
        <w:fldChar w:fldCharType="end"/>
      </w:r>
      <w:r>
        <w:t xml:space="preserve">: </w:t>
      </w:r>
      <w:r w:rsidR="0066529D">
        <w:t>P</w:t>
      </w:r>
      <w:r w:rsidRPr="00B24668">
        <w:t>rescribed essential waste, recycling or resource recovery services</w:t>
      </w:r>
    </w:p>
    <w:tbl>
      <w:tblPr>
        <w:tblStyle w:val="AccessibleTable"/>
        <w:tblW w:w="4823" w:type="pct"/>
        <w:tblLook w:val="0020" w:firstRow="1" w:lastRow="0" w:firstColumn="0" w:lastColumn="0" w:noHBand="0" w:noVBand="0"/>
      </w:tblPr>
      <w:tblGrid>
        <w:gridCol w:w="1552"/>
        <w:gridCol w:w="2775"/>
        <w:gridCol w:w="5023"/>
        <w:gridCol w:w="5101"/>
      </w:tblGrid>
      <w:tr w:rsidR="00B44D75" w:rsidRPr="00163241" w14:paraId="33C0C43C" w14:textId="77777777" w:rsidTr="00D741E8">
        <w:trPr>
          <w:cnfStyle w:val="100000000000" w:firstRow="1" w:lastRow="0" w:firstColumn="0" w:lastColumn="0" w:oddVBand="0" w:evenVBand="0" w:oddHBand="0" w:evenHBand="0" w:firstRowFirstColumn="0" w:firstRowLastColumn="0" w:lastRowFirstColumn="0" w:lastRowLastColumn="0"/>
          <w:tblHeader/>
        </w:trPr>
        <w:tc>
          <w:tcPr>
            <w:tcW w:w="537" w:type="pct"/>
          </w:tcPr>
          <w:p w14:paraId="5B98ABEC" w14:textId="7EE8BC12" w:rsidR="00CA54C2" w:rsidRPr="00163241" w:rsidRDefault="00CA54C2" w:rsidP="00B44D75">
            <w:pPr>
              <w:pStyle w:val="BodyText"/>
              <w:spacing w:after="120" w:line="276" w:lineRule="auto"/>
            </w:pPr>
            <w:r w:rsidRPr="00163241">
              <w:t>Column 1</w:t>
            </w:r>
            <w:r w:rsidR="00E3454F">
              <w:br/>
            </w:r>
            <w:r w:rsidRPr="00163241">
              <w:t>Item</w:t>
            </w:r>
          </w:p>
        </w:tc>
        <w:tc>
          <w:tcPr>
            <w:tcW w:w="960" w:type="pct"/>
          </w:tcPr>
          <w:p w14:paraId="5BA5E349" w14:textId="6B9F8A54" w:rsidR="00CA54C2" w:rsidRPr="00163241" w:rsidRDefault="00CA54C2" w:rsidP="00B44D75">
            <w:pPr>
              <w:pStyle w:val="BodyText"/>
              <w:spacing w:after="120" w:line="276" w:lineRule="auto"/>
            </w:pPr>
            <w:r w:rsidRPr="00163241">
              <w:t>Column 2</w:t>
            </w:r>
            <w:r w:rsidR="00E3454F">
              <w:br/>
            </w:r>
            <w:r w:rsidRPr="00163241">
              <w:t xml:space="preserve">Essential waste, recycling or resource recovery service </w:t>
            </w:r>
          </w:p>
        </w:tc>
        <w:tc>
          <w:tcPr>
            <w:tcW w:w="1738" w:type="pct"/>
          </w:tcPr>
          <w:p w14:paraId="48BEB37F" w14:textId="185C3859" w:rsidR="00CA54C2" w:rsidRPr="00163241" w:rsidRDefault="00CA54C2" w:rsidP="00B44D75">
            <w:pPr>
              <w:pStyle w:val="BodyText"/>
              <w:spacing w:after="120" w:line="276" w:lineRule="auto"/>
            </w:pPr>
            <w:r w:rsidRPr="00163241">
              <w:t>Column 3</w:t>
            </w:r>
            <w:r w:rsidR="00A16CDA">
              <w:br/>
            </w:r>
            <w:r w:rsidRPr="00163241">
              <w:t>Description of the service</w:t>
            </w:r>
          </w:p>
        </w:tc>
        <w:tc>
          <w:tcPr>
            <w:tcW w:w="1765" w:type="pct"/>
          </w:tcPr>
          <w:p w14:paraId="23B00BC8" w14:textId="207E2EBF" w:rsidR="00CA54C2" w:rsidRPr="00163241" w:rsidRDefault="00CA54C2" w:rsidP="00B44D75">
            <w:pPr>
              <w:pStyle w:val="BodyText"/>
              <w:spacing w:after="120" w:line="276" w:lineRule="auto"/>
            </w:pPr>
            <w:r w:rsidRPr="00163241">
              <w:t>Column 4</w:t>
            </w:r>
            <w:r w:rsidR="00A16CDA">
              <w:br/>
            </w:r>
            <w:r w:rsidRPr="00163241">
              <w:t>Exclusions</w:t>
            </w:r>
          </w:p>
        </w:tc>
      </w:tr>
      <w:tr w:rsidR="00755667" w:rsidRPr="00163241" w14:paraId="4BEA1E8D" w14:textId="77777777" w:rsidTr="00D741E8">
        <w:tc>
          <w:tcPr>
            <w:tcW w:w="537" w:type="pct"/>
          </w:tcPr>
          <w:p w14:paraId="0534FDB4" w14:textId="77777777" w:rsidR="00CA54C2" w:rsidRPr="00163241" w:rsidRDefault="00CA54C2" w:rsidP="00755667">
            <w:pPr>
              <w:pStyle w:val="BodyText"/>
              <w:spacing w:line="360" w:lineRule="auto"/>
              <w:jc w:val="center"/>
            </w:pPr>
            <w:r w:rsidRPr="00163241">
              <w:t>1</w:t>
            </w:r>
          </w:p>
        </w:tc>
        <w:tc>
          <w:tcPr>
            <w:tcW w:w="960" w:type="pct"/>
          </w:tcPr>
          <w:p w14:paraId="5CF595F1" w14:textId="77777777" w:rsidR="00CA54C2" w:rsidRPr="00163241" w:rsidRDefault="00CA54C2" w:rsidP="00755667">
            <w:pPr>
              <w:pStyle w:val="BodyText"/>
              <w:spacing w:line="360" w:lineRule="auto"/>
            </w:pPr>
            <w:r w:rsidRPr="00163241">
              <w:t>Landfill services</w:t>
            </w:r>
          </w:p>
        </w:tc>
        <w:tc>
          <w:tcPr>
            <w:tcW w:w="1738" w:type="pct"/>
          </w:tcPr>
          <w:p w14:paraId="54861731" w14:textId="209E1733" w:rsidR="00CA54C2" w:rsidRPr="00163241" w:rsidRDefault="00CA54C2" w:rsidP="00755667">
            <w:pPr>
              <w:pStyle w:val="BodyText"/>
              <w:spacing w:line="360" w:lineRule="auto"/>
            </w:pPr>
            <w:r w:rsidRPr="00163241">
              <w:t>Services relating to the operation of a landfill facility that receives, discharges or deposits solid waste to land, including waste containment and all associated services including but not limited to landfill gas management and leachate disposal. This includes landfill services related to the disposal of any of the following—</w:t>
            </w:r>
          </w:p>
          <w:p w14:paraId="37348812" w14:textId="7DADF915" w:rsidR="00CA54C2" w:rsidRPr="00163241" w:rsidRDefault="00B237E1" w:rsidP="00DC199A">
            <w:pPr>
              <w:pStyle w:val="BodyText"/>
              <w:numPr>
                <w:ilvl w:val="0"/>
                <w:numId w:val="32"/>
              </w:numPr>
              <w:spacing w:line="360" w:lineRule="auto"/>
            </w:pPr>
            <w:r w:rsidRPr="00163241">
              <w:t>H</w:t>
            </w:r>
            <w:r w:rsidR="00CA54C2" w:rsidRPr="00163241">
              <w:t>azardous waste;</w:t>
            </w:r>
          </w:p>
          <w:p w14:paraId="7554E923" w14:textId="1639A4F3" w:rsidR="00CA54C2" w:rsidRPr="00163241" w:rsidRDefault="00B237E1" w:rsidP="00DC199A">
            <w:pPr>
              <w:pStyle w:val="BodyText"/>
              <w:numPr>
                <w:ilvl w:val="0"/>
                <w:numId w:val="32"/>
              </w:numPr>
              <w:spacing w:line="360" w:lineRule="auto"/>
            </w:pPr>
            <w:r w:rsidRPr="00163241">
              <w:lastRenderedPageBreak/>
              <w:t>P</w:t>
            </w:r>
            <w:r w:rsidR="00CA54C2" w:rsidRPr="00163241">
              <w:t xml:space="preserve">utrescible waste; </w:t>
            </w:r>
          </w:p>
          <w:p w14:paraId="5580D24F" w14:textId="3C79BD98" w:rsidR="00CA54C2" w:rsidRPr="00163241" w:rsidRDefault="00B237E1" w:rsidP="00DC199A">
            <w:pPr>
              <w:pStyle w:val="BodyText"/>
              <w:numPr>
                <w:ilvl w:val="0"/>
                <w:numId w:val="32"/>
              </w:numPr>
              <w:spacing w:line="360" w:lineRule="auto"/>
            </w:pPr>
            <w:r w:rsidRPr="00163241">
              <w:t>S</w:t>
            </w:r>
            <w:r w:rsidR="00CA54C2" w:rsidRPr="00163241">
              <w:t>olid inert waste.</w:t>
            </w:r>
          </w:p>
        </w:tc>
        <w:tc>
          <w:tcPr>
            <w:tcW w:w="1765" w:type="pct"/>
          </w:tcPr>
          <w:p w14:paraId="4A10FE6F" w14:textId="64BEA2E7" w:rsidR="00CA54C2" w:rsidRPr="00163241" w:rsidRDefault="00CA54C2" w:rsidP="00755667">
            <w:pPr>
              <w:pStyle w:val="BodyText"/>
              <w:spacing w:after="0" w:line="360" w:lineRule="auto"/>
            </w:pPr>
            <w:r w:rsidRPr="00163241">
              <w:lastRenderedPageBreak/>
              <w:t>Services relating to</w:t>
            </w:r>
            <w:r w:rsidR="003E26D3">
              <w:t>–</w:t>
            </w:r>
          </w:p>
          <w:p w14:paraId="08FDCB15" w14:textId="259A6B33" w:rsidR="00CA54C2" w:rsidRPr="00163241" w:rsidRDefault="00CA54C2" w:rsidP="00DC199A">
            <w:pPr>
              <w:pStyle w:val="BodyText"/>
              <w:numPr>
                <w:ilvl w:val="0"/>
                <w:numId w:val="34"/>
              </w:numPr>
              <w:spacing w:before="0" w:after="60" w:line="360" w:lineRule="auto"/>
            </w:pPr>
            <w:r w:rsidRPr="00163241">
              <w:t>the operation of a municipal landfill facility occupied by a council servicing fewer than 5000 people; or</w:t>
            </w:r>
          </w:p>
          <w:p w14:paraId="0B64A78B" w14:textId="300F434B" w:rsidR="00CA54C2" w:rsidRPr="00163241" w:rsidRDefault="00CA54C2" w:rsidP="00DC199A">
            <w:pPr>
              <w:pStyle w:val="BodyText"/>
              <w:numPr>
                <w:ilvl w:val="0"/>
                <w:numId w:val="34"/>
              </w:numPr>
              <w:spacing w:after="60" w:line="360" w:lineRule="auto"/>
            </w:pPr>
            <w:r w:rsidRPr="00163241">
              <w:t xml:space="preserve">a landfill used only for the discharge or deposit of mining or extractive industry wastes in accordance with the </w:t>
            </w:r>
            <w:r w:rsidRPr="00E3454F">
              <w:t>Mineral Resources (Sustainable Development) Act 1990</w:t>
            </w:r>
            <w:r w:rsidRPr="00163241">
              <w:t xml:space="preserve"> that discharges or deposits waste solely to land; or</w:t>
            </w:r>
          </w:p>
          <w:p w14:paraId="2F7C3AD7" w14:textId="54955DD3" w:rsidR="00CA54C2" w:rsidRPr="00163241" w:rsidRDefault="00CA54C2" w:rsidP="00DC199A">
            <w:pPr>
              <w:pStyle w:val="BodyText"/>
              <w:numPr>
                <w:ilvl w:val="0"/>
                <w:numId w:val="34"/>
              </w:numPr>
              <w:spacing w:line="360" w:lineRule="auto"/>
            </w:pPr>
            <w:r w:rsidRPr="00163241">
              <w:lastRenderedPageBreak/>
              <w:t>the care and maintenance of a closed landfill facility.</w:t>
            </w:r>
          </w:p>
        </w:tc>
      </w:tr>
      <w:tr w:rsidR="00755667" w:rsidRPr="00163241" w14:paraId="0B348A6B" w14:textId="77777777" w:rsidTr="00D741E8">
        <w:tc>
          <w:tcPr>
            <w:tcW w:w="537" w:type="pct"/>
          </w:tcPr>
          <w:p w14:paraId="2CBA7406" w14:textId="77777777" w:rsidR="00CA54C2" w:rsidRPr="00163241" w:rsidRDefault="00CA54C2" w:rsidP="00755667">
            <w:pPr>
              <w:pStyle w:val="BodyText"/>
              <w:spacing w:line="360" w:lineRule="auto"/>
              <w:jc w:val="center"/>
            </w:pPr>
            <w:r w:rsidRPr="00163241">
              <w:lastRenderedPageBreak/>
              <w:t>2</w:t>
            </w:r>
          </w:p>
        </w:tc>
        <w:tc>
          <w:tcPr>
            <w:tcW w:w="960" w:type="pct"/>
          </w:tcPr>
          <w:p w14:paraId="0801C800" w14:textId="77777777" w:rsidR="00CA54C2" w:rsidRPr="00163241" w:rsidRDefault="00CA54C2" w:rsidP="00755667">
            <w:pPr>
              <w:pStyle w:val="BodyText"/>
              <w:spacing w:line="360" w:lineRule="auto"/>
            </w:pPr>
            <w:r w:rsidRPr="00163241">
              <w:t xml:space="preserve">Hazardous waste services </w:t>
            </w:r>
          </w:p>
        </w:tc>
        <w:tc>
          <w:tcPr>
            <w:tcW w:w="1738" w:type="pct"/>
          </w:tcPr>
          <w:p w14:paraId="476255DB" w14:textId="30270520" w:rsidR="00CA54C2" w:rsidRPr="00163241" w:rsidRDefault="00CA54C2" w:rsidP="00755667">
            <w:pPr>
              <w:pStyle w:val="BodyText"/>
              <w:spacing w:line="360" w:lineRule="auto"/>
            </w:pPr>
            <w:r w:rsidRPr="00163241">
              <w:t>Services relating to any of the following</w:t>
            </w:r>
            <w:r w:rsidR="003E26D3">
              <w:t>–</w:t>
            </w:r>
          </w:p>
          <w:p w14:paraId="228492B2" w14:textId="762A34BC" w:rsidR="00CA54C2" w:rsidRPr="00163241" w:rsidRDefault="00CA54C2" w:rsidP="00DC199A">
            <w:pPr>
              <w:pStyle w:val="BodyText"/>
              <w:numPr>
                <w:ilvl w:val="0"/>
                <w:numId w:val="35"/>
              </w:numPr>
              <w:spacing w:line="360" w:lineRule="auto"/>
            </w:pPr>
            <w:r w:rsidRPr="00163241">
              <w:t>the management of reportable priority waste;</w:t>
            </w:r>
          </w:p>
          <w:p w14:paraId="52FC6BDD" w14:textId="4C35F7EC" w:rsidR="00CA54C2" w:rsidRPr="00163241" w:rsidRDefault="00CA54C2" w:rsidP="00DC199A">
            <w:pPr>
              <w:pStyle w:val="BodyText"/>
              <w:numPr>
                <w:ilvl w:val="0"/>
                <w:numId w:val="35"/>
              </w:numPr>
              <w:spacing w:line="360" w:lineRule="auto"/>
            </w:pPr>
            <w:r w:rsidRPr="00163241">
              <w:t xml:space="preserve">the management of the disposal of radioactive materials; </w:t>
            </w:r>
          </w:p>
          <w:p w14:paraId="38C2D5C7" w14:textId="4D74FAAA" w:rsidR="00CA54C2" w:rsidRPr="00163241" w:rsidRDefault="00CA54C2" w:rsidP="00DC199A">
            <w:pPr>
              <w:pStyle w:val="BodyText"/>
              <w:numPr>
                <w:ilvl w:val="0"/>
                <w:numId w:val="35"/>
              </w:numPr>
              <w:spacing w:line="360" w:lineRule="auto"/>
            </w:pPr>
            <w:r w:rsidRPr="00163241">
              <w:t>services relating to the disposal of dangerous goods.</w:t>
            </w:r>
          </w:p>
        </w:tc>
        <w:tc>
          <w:tcPr>
            <w:tcW w:w="1765" w:type="pct"/>
          </w:tcPr>
          <w:p w14:paraId="258FFAA0" w14:textId="156158F4" w:rsidR="00CA54C2" w:rsidRPr="00163241" w:rsidRDefault="00CA54C2" w:rsidP="00755667">
            <w:pPr>
              <w:pStyle w:val="BodyText"/>
              <w:spacing w:line="360" w:lineRule="auto"/>
            </w:pPr>
            <w:r w:rsidRPr="00163241">
              <w:t>Services relating to the temporary storage of</w:t>
            </w:r>
            <w:r w:rsidR="003E26D3">
              <w:t>–</w:t>
            </w:r>
          </w:p>
          <w:p w14:paraId="1F8EA2F8" w14:textId="67BD8707" w:rsidR="00CA54C2" w:rsidRPr="00163241" w:rsidRDefault="00CA54C2" w:rsidP="00DC199A">
            <w:pPr>
              <w:pStyle w:val="BodyText"/>
              <w:numPr>
                <w:ilvl w:val="0"/>
                <w:numId w:val="36"/>
              </w:numPr>
              <w:spacing w:line="360" w:lineRule="auto"/>
            </w:pPr>
            <w:r w:rsidRPr="00163241">
              <w:t>40 m</w:t>
            </w:r>
            <w:r w:rsidRPr="003E26D3">
              <w:rPr>
                <w:vertAlign w:val="superscript"/>
              </w:rPr>
              <w:t>3</w:t>
            </w:r>
            <w:r w:rsidRPr="00163241">
              <w:t xml:space="preserve"> or less of any biomedical waste not generated at the site by a council, a health service or an ambulance service; or</w:t>
            </w:r>
          </w:p>
          <w:p w14:paraId="3E0ECB93" w14:textId="586449AF" w:rsidR="00CA54C2" w:rsidRPr="00163241" w:rsidRDefault="00CA54C2" w:rsidP="00DC199A">
            <w:pPr>
              <w:pStyle w:val="BodyText"/>
              <w:numPr>
                <w:ilvl w:val="0"/>
                <w:numId w:val="36"/>
              </w:numPr>
              <w:spacing w:line="360" w:lineRule="auto"/>
            </w:pPr>
            <w:r w:rsidRPr="00163241">
              <w:t>less than 10 m</w:t>
            </w:r>
            <w:r w:rsidRPr="003E26D3">
              <w:rPr>
                <w:vertAlign w:val="superscript"/>
              </w:rPr>
              <w:t>3</w:t>
            </w:r>
            <w:r w:rsidRPr="00163241">
              <w:t xml:space="preserve"> of double wrapped, non-friable asbestos not generated at the site for a period of no more than 60 days on land</w:t>
            </w:r>
            <w:r w:rsidR="003E26D3">
              <w:t>–</w:t>
            </w:r>
          </w:p>
          <w:p w14:paraId="58A4AB2E" w14:textId="5D830695" w:rsidR="00CA54C2" w:rsidRPr="00163241" w:rsidRDefault="00CA54C2" w:rsidP="00DC199A">
            <w:pPr>
              <w:pStyle w:val="BodyText"/>
              <w:numPr>
                <w:ilvl w:val="0"/>
                <w:numId w:val="37"/>
              </w:numPr>
              <w:tabs>
                <w:tab w:val="clear" w:pos="567"/>
                <w:tab w:val="left" w:pos="888"/>
              </w:tabs>
              <w:spacing w:line="360" w:lineRule="auto"/>
              <w:ind w:left="888" w:hanging="283"/>
            </w:pPr>
            <w:r w:rsidRPr="00163241">
              <w:t xml:space="preserve">permitted under a planning scheme made under the </w:t>
            </w:r>
            <w:r w:rsidRPr="00163241">
              <w:rPr>
                <w:i/>
              </w:rPr>
              <w:t>Planning and Environment Act 1987</w:t>
            </w:r>
            <w:r w:rsidRPr="00163241">
              <w:t xml:space="preserve"> for use as a </w:t>
            </w:r>
            <w:r w:rsidRPr="00163241">
              <w:lastRenderedPageBreak/>
              <w:t>transfer station and which is allowed to accept asbestos; or</w:t>
            </w:r>
          </w:p>
          <w:p w14:paraId="4047E950" w14:textId="06A068A2" w:rsidR="00CA54C2" w:rsidRPr="00163241" w:rsidRDefault="00CA54C2" w:rsidP="00DC199A">
            <w:pPr>
              <w:pStyle w:val="BodyText"/>
              <w:numPr>
                <w:ilvl w:val="0"/>
                <w:numId w:val="37"/>
              </w:numPr>
              <w:tabs>
                <w:tab w:val="clear" w:pos="567"/>
                <w:tab w:val="left" w:pos="888"/>
              </w:tabs>
              <w:spacing w:line="360" w:lineRule="auto"/>
              <w:ind w:left="888" w:hanging="283"/>
            </w:pPr>
            <w:r w:rsidRPr="00163241">
              <w:t>used as a depot by a public utility or a contractor of the public utility that stores only asbestos generated by the public utility or a contractor of the public utility and that is 100 metres or more from sensitive land uses, including residential premises, health services, childcare centres and education centres; or</w:t>
            </w:r>
          </w:p>
          <w:p w14:paraId="21CE8798" w14:textId="017C0D68" w:rsidR="00CA54C2" w:rsidRPr="00163241" w:rsidRDefault="00CA54C2" w:rsidP="00DC199A">
            <w:pPr>
              <w:pStyle w:val="BodyText"/>
              <w:numPr>
                <w:ilvl w:val="0"/>
                <w:numId w:val="36"/>
              </w:numPr>
              <w:spacing w:line="360" w:lineRule="auto"/>
            </w:pPr>
            <w:r w:rsidRPr="00163241">
              <w:t>1000 litres or less of designated waste not generated at the site if the storage is for a period of no more than 60 days.</w:t>
            </w:r>
          </w:p>
        </w:tc>
      </w:tr>
      <w:tr w:rsidR="00755667" w:rsidRPr="00163241" w14:paraId="5CA44D47" w14:textId="77777777" w:rsidTr="00D741E8">
        <w:tc>
          <w:tcPr>
            <w:tcW w:w="537" w:type="pct"/>
          </w:tcPr>
          <w:p w14:paraId="79AEE72F" w14:textId="77777777" w:rsidR="00CA54C2" w:rsidRPr="00163241" w:rsidRDefault="00CA54C2" w:rsidP="00755667">
            <w:pPr>
              <w:pStyle w:val="BodyText"/>
              <w:spacing w:line="360" w:lineRule="auto"/>
              <w:jc w:val="center"/>
            </w:pPr>
            <w:r w:rsidRPr="00163241">
              <w:lastRenderedPageBreak/>
              <w:t>3</w:t>
            </w:r>
          </w:p>
        </w:tc>
        <w:tc>
          <w:tcPr>
            <w:tcW w:w="960" w:type="pct"/>
          </w:tcPr>
          <w:p w14:paraId="45E7FEBE" w14:textId="77777777" w:rsidR="00CA54C2" w:rsidRPr="00163241" w:rsidRDefault="00CA54C2" w:rsidP="00755667">
            <w:pPr>
              <w:pStyle w:val="BodyText"/>
              <w:spacing w:line="360" w:lineRule="auto"/>
            </w:pPr>
            <w:r w:rsidRPr="00163241">
              <w:t>Residual waste services</w:t>
            </w:r>
          </w:p>
        </w:tc>
        <w:tc>
          <w:tcPr>
            <w:tcW w:w="1738" w:type="pct"/>
          </w:tcPr>
          <w:p w14:paraId="7024A4D9" w14:textId="30F36F93" w:rsidR="00CA54C2" w:rsidRPr="00163241" w:rsidRDefault="00CA54C2" w:rsidP="00755667">
            <w:pPr>
              <w:pStyle w:val="BodyText"/>
              <w:spacing w:line="360" w:lineRule="auto"/>
            </w:pPr>
            <w:r w:rsidRPr="00163241">
              <w:t>Services relating to residual waste arising from any of the following—</w:t>
            </w:r>
          </w:p>
          <w:p w14:paraId="48D51344" w14:textId="007C74AE" w:rsidR="00CA54C2" w:rsidRPr="00163241" w:rsidRDefault="00DD6217" w:rsidP="00DC199A">
            <w:pPr>
              <w:pStyle w:val="BodyText"/>
              <w:numPr>
                <w:ilvl w:val="0"/>
                <w:numId w:val="38"/>
              </w:numPr>
              <w:spacing w:line="360" w:lineRule="auto"/>
            </w:pPr>
            <w:r w:rsidRPr="00163241">
              <w:lastRenderedPageBreak/>
              <w:t>M</w:t>
            </w:r>
            <w:r w:rsidR="00CA54C2" w:rsidRPr="00163241">
              <w:t xml:space="preserve">unicipal activities; </w:t>
            </w:r>
          </w:p>
          <w:p w14:paraId="3150EA0D" w14:textId="4194D4E2" w:rsidR="00CA54C2" w:rsidRPr="00163241" w:rsidRDefault="00DD6217" w:rsidP="00DC199A">
            <w:pPr>
              <w:pStyle w:val="BodyText"/>
              <w:numPr>
                <w:ilvl w:val="0"/>
                <w:numId w:val="38"/>
              </w:numPr>
              <w:spacing w:line="360" w:lineRule="auto"/>
            </w:pPr>
            <w:r w:rsidRPr="00163241">
              <w:t>C</w:t>
            </w:r>
            <w:r w:rsidR="00CA54C2" w:rsidRPr="00163241">
              <w:t xml:space="preserve">ommercial activities; </w:t>
            </w:r>
          </w:p>
          <w:p w14:paraId="082FC01B" w14:textId="05B7B940" w:rsidR="00CA54C2" w:rsidRPr="00163241" w:rsidRDefault="00DD6217" w:rsidP="00DC199A">
            <w:pPr>
              <w:pStyle w:val="BodyText"/>
              <w:numPr>
                <w:ilvl w:val="0"/>
                <w:numId w:val="38"/>
              </w:numPr>
              <w:spacing w:line="360" w:lineRule="auto"/>
            </w:pPr>
            <w:r w:rsidRPr="00163241">
              <w:t>I</w:t>
            </w:r>
            <w:r w:rsidR="00CA54C2" w:rsidRPr="00163241">
              <w:t>ndustrial activities;</w:t>
            </w:r>
          </w:p>
          <w:p w14:paraId="2AE974F2" w14:textId="744A6E57" w:rsidR="00CA54C2" w:rsidRPr="00163241" w:rsidRDefault="00DD6217" w:rsidP="00DC199A">
            <w:pPr>
              <w:pStyle w:val="BodyText"/>
              <w:numPr>
                <w:ilvl w:val="0"/>
                <w:numId w:val="38"/>
              </w:numPr>
              <w:spacing w:line="360" w:lineRule="auto"/>
            </w:pPr>
            <w:r w:rsidRPr="00163241">
              <w:t>P</w:t>
            </w:r>
            <w:r w:rsidR="00CA54C2" w:rsidRPr="00163241">
              <w:t>ublic waste services.</w:t>
            </w:r>
          </w:p>
        </w:tc>
        <w:tc>
          <w:tcPr>
            <w:tcW w:w="1765" w:type="pct"/>
          </w:tcPr>
          <w:p w14:paraId="5938370A" w14:textId="77777777" w:rsidR="00CA54C2" w:rsidRPr="00163241" w:rsidRDefault="00CA54C2" w:rsidP="00755667">
            <w:pPr>
              <w:pStyle w:val="BodyText"/>
              <w:spacing w:line="360" w:lineRule="auto"/>
            </w:pPr>
          </w:p>
        </w:tc>
      </w:tr>
      <w:tr w:rsidR="00755667" w:rsidRPr="00163241" w14:paraId="4C6BEE01" w14:textId="77777777" w:rsidTr="00D741E8">
        <w:tc>
          <w:tcPr>
            <w:tcW w:w="537" w:type="pct"/>
          </w:tcPr>
          <w:p w14:paraId="2635840C" w14:textId="77777777" w:rsidR="00CA54C2" w:rsidRPr="00163241" w:rsidRDefault="00CA54C2" w:rsidP="00755667">
            <w:pPr>
              <w:pStyle w:val="BodyText"/>
              <w:spacing w:line="360" w:lineRule="auto"/>
              <w:jc w:val="center"/>
            </w:pPr>
            <w:r w:rsidRPr="00163241">
              <w:t>4</w:t>
            </w:r>
          </w:p>
        </w:tc>
        <w:tc>
          <w:tcPr>
            <w:tcW w:w="960" w:type="pct"/>
          </w:tcPr>
          <w:p w14:paraId="6E177F5F" w14:textId="77777777" w:rsidR="00CA54C2" w:rsidRPr="00163241" w:rsidRDefault="00CA54C2" w:rsidP="00755667">
            <w:pPr>
              <w:pStyle w:val="BodyText"/>
              <w:spacing w:line="360" w:lineRule="auto"/>
            </w:pPr>
            <w:r w:rsidRPr="00163241">
              <w:t>Thermal waste to energy services</w:t>
            </w:r>
          </w:p>
        </w:tc>
        <w:tc>
          <w:tcPr>
            <w:tcW w:w="1738" w:type="pct"/>
          </w:tcPr>
          <w:p w14:paraId="167E5680" w14:textId="77777777" w:rsidR="00CA54C2" w:rsidRPr="00163241" w:rsidRDefault="00CA54C2" w:rsidP="00755667">
            <w:pPr>
              <w:pStyle w:val="BodyText"/>
              <w:spacing w:line="360" w:lineRule="auto"/>
            </w:pPr>
            <w:r w:rsidRPr="00163241">
              <w:t>Services relating to the operation of a thermal waste to energy facility.</w:t>
            </w:r>
          </w:p>
        </w:tc>
        <w:tc>
          <w:tcPr>
            <w:tcW w:w="1765" w:type="pct"/>
          </w:tcPr>
          <w:p w14:paraId="07C93110" w14:textId="77777777" w:rsidR="00CA54C2" w:rsidRPr="00163241" w:rsidRDefault="00CA54C2" w:rsidP="00755667">
            <w:pPr>
              <w:pStyle w:val="BodyText"/>
              <w:spacing w:line="360" w:lineRule="auto"/>
            </w:pPr>
          </w:p>
        </w:tc>
      </w:tr>
      <w:tr w:rsidR="00755667" w:rsidRPr="00163241" w14:paraId="4BCF6AE0" w14:textId="77777777" w:rsidTr="00D741E8">
        <w:tc>
          <w:tcPr>
            <w:tcW w:w="537" w:type="pct"/>
          </w:tcPr>
          <w:p w14:paraId="6396893B" w14:textId="77777777" w:rsidR="00CA54C2" w:rsidRPr="00163241" w:rsidRDefault="00CA54C2" w:rsidP="00755667">
            <w:pPr>
              <w:pStyle w:val="BodyText"/>
              <w:spacing w:line="360" w:lineRule="auto"/>
              <w:jc w:val="center"/>
            </w:pPr>
            <w:r w:rsidRPr="00163241">
              <w:t>5</w:t>
            </w:r>
          </w:p>
        </w:tc>
        <w:tc>
          <w:tcPr>
            <w:tcW w:w="960" w:type="pct"/>
          </w:tcPr>
          <w:p w14:paraId="211B99B7" w14:textId="77777777" w:rsidR="00CA54C2" w:rsidRPr="00163241" w:rsidRDefault="00CA54C2" w:rsidP="00755667">
            <w:pPr>
              <w:pStyle w:val="BodyText"/>
              <w:spacing w:line="360" w:lineRule="auto"/>
            </w:pPr>
            <w:r w:rsidRPr="00163241">
              <w:t>E-waste services</w:t>
            </w:r>
          </w:p>
        </w:tc>
        <w:tc>
          <w:tcPr>
            <w:tcW w:w="1738" w:type="pct"/>
          </w:tcPr>
          <w:p w14:paraId="3AE4CFEE" w14:textId="77777777" w:rsidR="00CA54C2" w:rsidRPr="00163241" w:rsidRDefault="00CA54C2" w:rsidP="00755667">
            <w:pPr>
              <w:pStyle w:val="BodyText"/>
              <w:spacing w:line="360" w:lineRule="auto"/>
            </w:pPr>
            <w:r w:rsidRPr="00163241">
              <w:t>Services relating to the management or disposal of e-waste.</w:t>
            </w:r>
          </w:p>
        </w:tc>
        <w:tc>
          <w:tcPr>
            <w:tcW w:w="1765" w:type="pct"/>
          </w:tcPr>
          <w:p w14:paraId="7709BE1E" w14:textId="77777777" w:rsidR="00CA54C2" w:rsidRPr="00163241" w:rsidRDefault="00CA54C2" w:rsidP="00755667">
            <w:pPr>
              <w:pStyle w:val="BodyText"/>
              <w:spacing w:line="360" w:lineRule="auto"/>
            </w:pPr>
          </w:p>
        </w:tc>
      </w:tr>
      <w:tr w:rsidR="00755667" w:rsidRPr="00163241" w14:paraId="0EB6A431" w14:textId="77777777" w:rsidTr="00D741E8">
        <w:tc>
          <w:tcPr>
            <w:tcW w:w="537" w:type="pct"/>
          </w:tcPr>
          <w:p w14:paraId="6F43F574" w14:textId="77777777" w:rsidR="00CA54C2" w:rsidRPr="00163241" w:rsidRDefault="00CA54C2" w:rsidP="00755667">
            <w:pPr>
              <w:pStyle w:val="BodyText"/>
              <w:spacing w:line="360" w:lineRule="auto"/>
              <w:jc w:val="center"/>
            </w:pPr>
            <w:r w:rsidRPr="00163241">
              <w:t>6</w:t>
            </w:r>
          </w:p>
        </w:tc>
        <w:tc>
          <w:tcPr>
            <w:tcW w:w="960" w:type="pct"/>
          </w:tcPr>
          <w:p w14:paraId="1D2C5A6E" w14:textId="77777777" w:rsidR="00CA54C2" w:rsidRPr="00163241" w:rsidRDefault="00CA54C2" w:rsidP="00755667">
            <w:pPr>
              <w:pStyle w:val="BodyText"/>
              <w:spacing w:line="360" w:lineRule="auto"/>
            </w:pPr>
            <w:r w:rsidRPr="00163241">
              <w:t>Long-term waste containment services</w:t>
            </w:r>
          </w:p>
        </w:tc>
        <w:tc>
          <w:tcPr>
            <w:tcW w:w="1738" w:type="pct"/>
          </w:tcPr>
          <w:p w14:paraId="4995E808" w14:textId="77777777" w:rsidR="00CA54C2" w:rsidRPr="00163241" w:rsidRDefault="00CA54C2" w:rsidP="00755667">
            <w:pPr>
              <w:pStyle w:val="BodyText"/>
              <w:spacing w:line="360" w:lineRule="auto"/>
            </w:pPr>
            <w:r w:rsidRPr="00163241">
              <w:t>Services relating to the long-term on-site retention of any waste type in a structure (other than a landfill) specifically designed to contain waste.</w:t>
            </w:r>
          </w:p>
        </w:tc>
        <w:tc>
          <w:tcPr>
            <w:tcW w:w="1765" w:type="pct"/>
          </w:tcPr>
          <w:p w14:paraId="16F34BFB" w14:textId="77777777" w:rsidR="00CA54C2" w:rsidRPr="00163241" w:rsidRDefault="00CA54C2" w:rsidP="00755667">
            <w:pPr>
              <w:pStyle w:val="BodyText"/>
              <w:spacing w:line="360" w:lineRule="auto"/>
            </w:pPr>
          </w:p>
        </w:tc>
      </w:tr>
      <w:tr w:rsidR="00755667" w:rsidRPr="00163241" w14:paraId="1930ACD4" w14:textId="77777777" w:rsidTr="00D741E8">
        <w:tc>
          <w:tcPr>
            <w:tcW w:w="537" w:type="pct"/>
          </w:tcPr>
          <w:p w14:paraId="0FC5B4A2" w14:textId="77777777" w:rsidR="00CA54C2" w:rsidRPr="00163241" w:rsidRDefault="00CA54C2" w:rsidP="00755667">
            <w:pPr>
              <w:pStyle w:val="BodyText"/>
              <w:spacing w:line="360" w:lineRule="auto"/>
              <w:jc w:val="center"/>
            </w:pPr>
            <w:r w:rsidRPr="00163241">
              <w:lastRenderedPageBreak/>
              <w:t>7</w:t>
            </w:r>
          </w:p>
        </w:tc>
        <w:tc>
          <w:tcPr>
            <w:tcW w:w="960" w:type="pct"/>
          </w:tcPr>
          <w:p w14:paraId="2EAF739C" w14:textId="77777777" w:rsidR="00CA54C2" w:rsidRPr="00163241" w:rsidRDefault="00CA54C2" w:rsidP="00755667">
            <w:pPr>
              <w:pStyle w:val="BodyText"/>
              <w:spacing w:line="360" w:lineRule="auto"/>
            </w:pPr>
            <w:r w:rsidRPr="00163241">
              <w:t>Construction and demolition waste services</w:t>
            </w:r>
          </w:p>
        </w:tc>
        <w:tc>
          <w:tcPr>
            <w:tcW w:w="1738" w:type="pct"/>
          </w:tcPr>
          <w:p w14:paraId="1BF2E976" w14:textId="77777777" w:rsidR="00CA54C2" w:rsidRPr="00163241" w:rsidRDefault="00CA54C2" w:rsidP="00755667">
            <w:pPr>
              <w:pStyle w:val="BodyText"/>
              <w:spacing w:line="360" w:lineRule="auto"/>
            </w:pPr>
            <w:r w:rsidRPr="00163241">
              <w:t>Services relating to wastes generated by construction and demolition activities.</w:t>
            </w:r>
          </w:p>
        </w:tc>
        <w:tc>
          <w:tcPr>
            <w:tcW w:w="1765" w:type="pct"/>
          </w:tcPr>
          <w:p w14:paraId="50F319C6" w14:textId="77777777" w:rsidR="00CA54C2" w:rsidRPr="00163241" w:rsidRDefault="00CA54C2" w:rsidP="00755667">
            <w:pPr>
              <w:pStyle w:val="BodyText"/>
              <w:spacing w:line="360" w:lineRule="auto"/>
            </w:pPr>
            <w:r w:rsidRPr="00163241">
              <w:t>Services related to skip bin services for private domestic construction and demolition works.</w:t>
            </w:r>
          </w:p>
        </w:tc>
      </w:tr>
      <w:tr w:rsidR="00755667" w:rsidRPr="00163241" w14:paraId="1CBBB99F" w14:textId="77777777" w:rsidTr="00D741E8">
        <w:tc>
          <w:tcPr>
            <w:tcW w:w="537" w:type="pct"/>
          </w:tcPr>
          <w:p w14:paraId="7B630A11" w14:textId="77777777" w:rsidR="00CA54C2" w:rsidRPr="00163241" w:rsidRDefault="00CA54C2" w:rsidP="00755667">
            <w:pPr>
              <w:pStyle w:val="BodyText"/>
              <w:spacing w:line="360" w:lineRule="auto"/>
              <w:jc w:val="center"/>
            </w:pPr>
            <w:r w:rsidRPr="00163241">
              <w:t>8</w:t>
            </w:r>
          </w:p>
        </w:tc>
        <w:tc>
          <w:tcPr>
            <w:tcW w:w="960" w:type="pct"/>
          </w:tcPr>
          <w:p w14:paraId="21863234" w14:textId="77777777" w:rsidR="00CA54C2" w:rsidRPr="00163241" w:rsidRDefault="00CA54C2" w:rsidP="00755667">
            <w:pPr>
              <w:pStyle w:val="BodyText"/>
              <w:spacing w:line="360" w:lineRule="auto"/>
            </w:pPr>
            <w:r w:rsidRPr="00163241">
              <w:t>Metal recycling services</w:t>
            </w:r>
          </w:p>
        </w:tc>
        <w:tc>
          <w:tcPr>
            <w:tcW w:w="1738" w:type="pct"/>
          </w:tcPr>
          <w:p w14:paraId="3440AA77" w14:textId="77777777" w:rsidR="00CA54C2" w:rsidRPr="00163241" w:rsidRDefault="00CA54C2" w:rsidP="00755667">
            <w:pPr>
              <w:pStyle w:val="BodyText"/>
              <w:spacing w:line="360" w:lineRule="auto"/>
            </w:pPr>
            <w:r w:rsidRPr="00163241">
              <w:t>Services related to waste metals.</w:t>
            </w:r>
          </w:p>
        </w:tc>
        <w:tc>
          <w:tcPr>
            <w:tcW w:w="1765" w:type="pct"/>
          </w:tcPr>
          <w:p w14:paraId="2FD86C33" w14:textId="77777777" w:rsidR="00CA54C2" w:rsidRPr="00163241" w:rsidRDefault="00CA54C2" w:rsidP="00755667">
            <w:pPr>
              <w:pStyle w:val="BodyText"/>
              <w:spacing w:line="360" w:lineRule="auto"/>
            </w:pPr>
          </w:p>
        </w:tc>
      </w:tr>
      <w:tr w:rsidR="00755667" w:rsidRPr="00163241" w14:paraId="608321C6" w14:textId="77777777" w:rsidTr="00D741E8">
        <w:tc>
          <w:tcPr>
            <w:tcW w:w="537" w:type="pct"/>
          </w:tcPr>
          <w:p w14:paraId="68CCBB1D" w14:textId="77777777" w:rsidR="00CA54C2" w:rsidRPr="00163241" w:rsidRDefault="00CA54C2" w:rsidP="00755667">
            <w:pPr>
              <w:pStyle w:val="BodyText"/>
              <w:spacing w:line="360" w:lineRule="auto"/>
              <w:jc w:val="center"/>
            </w:pPr>
            <w:r w:rsidRPr="00163241">
              <w:t>9</w:t>
            </w:r>
          </w:p>
        </w:tc>
        <w:tc>
          <w:tcPr>
            <w:tcW w:w="960" w:type="pct"/>
          </w:tcPr>
          <w:p w14:paraId="113323C6" w14:textId="77777777" w:rsidR="00CA54C2" w:rsidRPr="00163241" w:rsidRDefault="00CA54C2" w:rsidP="00755667">
            <w:pPr>
              <w:pStyle w:val="BodyText"/>
              <w:spacing w:line="360" w:lineRule="auto"/>
            </w:pPr>
            <w:r w:rsidRPr="00163241">
              <w:t>Municipal resource recovery centre and transfer station services</w:t>
            </w:r>
          </w:p>
        </w:tc>
        <w:tc>
          <w:tcPr>
            <w:tcW w:w="1738" w:type="pct"/>
          </w:tcPr>
          <w:p w14:paraId="71F02D68" w14:textId="6FDE62FA" w:rsidR="00CA54C2" w:rsidRPr="00163241" w:rsidRDefault="00CA54C2" w:rsidP="00755667">
            <w:pPr>
              <w:pStyle w:val="BodyText"/>
              <w:spacing w:line="360" w:lineRule="auto"/>
            </w:pPr>
            <w:r w:rsidRPr="00163241">
              <w:t>Services provided by or on behalf of a council or Alpine Resort</w:t>
            </w:r>
            <w:r w:rsidR="00B54833" w:rsidRPr="00163241">
              <w:t>s Victoria</w:t>
            </w:r>
            <w:r w:rsidRPr="00163241">
              <w:t xml:space="preserve"> relating to the operation of a</w:t>
            </w:r>
            <w:r w:rsidR="00BC1C70" w:rsidRPr="00163241">
              <w:t>:</w:t>
            </w:r>
          </w:p>
          <w:p w14:paraId="260ADDC1" w14:textId="696057CC" w:rsidR="00CA54C2" w:rsidRPr="00163241" w:rsidRDefault="00CA54C2" w:rsidP="00DC199A">
            <w:pPr>
              <w:pStyle w:val="BodyText"/>
              <w:numPr>
                <w:ilvl w:val="0"/>
                <w:numId w:val="39"/>
              </w:numPr>
              <w:spacing w:line="360" w:lineRule="auto"/>
            </w:pPr>
            <w:r w:rsidRPr="00163241">
              <w:t>resource recovery centre; or</w:t>
            </w:r>
          </w:p>
          <w:p w14:paraId="09E9E90B" w14:textId="3015273E" w:rsidR="00CA54C2" w:rsidRPr="00163241" w:rsidRDefault="00CA54C2" w:rsidP="00DC199A">
            <w:pPr>
              <w:pStyle w:val="BodyText"/>
              <w:numPr>
                <w:ilvl w:val="0"/>
                <w:numId w:val="39"/>
              </w:numPr>
              <w:spacing w:line="360" w:lineRule="auto"/>
            </w:pPr>
            <w:r w:rsidRPr="00163241">
              <w:t>transfer station.</w:t>
            </w:r>
          </w:p>
        </w:tc>
        <w:tc>
          <w:tcPr>
            <w:tcW w:w="1765" w:type="pct"/>
          </w:tcPr>
          <w:p w14:paraId="6D9DF9C0" w14:textId="77777777" w:rsidR="00CA54C2" w:rsidRPr="00163241" w:rsidRDefault="00CA54C2" w:rsidP="00755667">
            <w:pPr>
              <w:pStyle w:val="BodyText"/>
              <w:spacing w:line="360" w:lineRule="auto"/>
            </w:pPr>
          </w:p>
        </w:tc>
      </w:tr>
      <w:tr w:rsidR="00755667" w:rsidRPr="00163241" w14:paraId="48ABAAF1" w14:textId="77777777" w:rsidTr="00D741E8">
        <w:tc>
          <w:tcPr>
            <w:tcW w:w="537" w:type="pct"/>
          </w:tcPr>
          <w:p w14:paraId="5F630E2A" w14:textId="77777777" w:rsidR="00CA54C2" w:rsidRPr="00163241" w:rsidRDefault="00CA54C2" w:rsidP="00755667">
            <w:pPr>
              <w:pStyle w:val="BodyText"/>
              <w:spacing w:line="360" w:lineRule="auto"/>
              <w:jc w:val="center"/>
            </w:pPr>
            <w:r w:rsidRPr="00163241">
              <w:t>10</w:t>
            </w:r>
          </w:p>
        </w:tc>
        <w:tc>
          <w:tcPr>
            <w:tcW w:w="960" w:type="pct"/>
          </w:tcPr>
          <w:p w14:paraId="76234E80" w14:textId="77777777" w:rsidR="00CA54C2" w:rsidRPr="00163241" w:rsidRDefault="00CA54C2" w:rsidP="00755667">
            <w:pPr>
              <w:pStyle w:val="BodyText"/>
              <w:spacing w:line="360" w:lineRule="auto"/>
            </w:pPr>
            <w:r w:rsidRPr="00163241">
              <w:t>Recycling services (commingled)</w:t>
            </w:r>
          </w:p>
        </w:tc>
        <w:tc>
          <w:tcPr>
            <w:tcW w:w="1738" w:type="pct"/>
          </w:tcPr>
          <w:p w14:paraId="43877E42" w14:textId="5D141469" w:rsidR="00CA54C2" w:rsidRPr="00163241" w:rsidRDefault="00CA54C2" w:rsidP="00755667">
            <w:pPr>
              <w:pStyle w:val="BodyText"/>
              <w:spacing w:line="360" w:lineRule="auto"/>
            </w:pPr>
            <w:r w:rsidRPr="00163241">
              <w:t>Services relating to any of the following—</w:t>
            </w:r>
          </w:p>
          <w:p w14:paraId="40038A42" w14:textId="680F0213" w:rsidR="00CA54C2" w:rsidRPr="00163241" w:rsidRDefault="00BC1C70" w:rsidP="00DC199A">
            <w:pPr>
              <w:pStyle w:val="BodyText"/>
              <w:numPr>
                <w:ilvl w:val="0"/>
                <w:numId w:val="40"/>
              </w:numPr>
              <w:spacing w:after="120" w:line="360" w:lineRule="auto"/>
            </w:pPr>
            <w:r w:rsidRPr="00163241">
              <w:t>R</w:t>
            </w:r>
            <w:r w:rsidR="00CA54C2" w:rsidRPr="00163241">
              <w:t xml:space="preserve">ecyclable materials (commingled) collected from— </w:t>
            </w:r>
          </w:p>
          <w:p w14:paraId="62DBEF79" w14:textId="2634F2BC" w:rsidR="00CA54C2" w:rsidRPr="00163241" w:rsidRDefault="00CA54C2" w:rsidP="00DC199A">
            <w:pPr>
              <w:pStyle w:val="BodyText"/>
              <w:numPr>
                <w:ilvl w:val="0"/>
                <w:numId w:val="42"/>
              </w:numPr>
              <w:tabs>
                <w:tab w:val="clear" w:pos="567"/>
                <w:tab w:val="left" w:pos="888"/>
              </w:tabs>
              <w:spacing w:before="120" w:after="120" w:line="360" w:lineRule="auto"/>
              <w:ind w:left="1369" w:hanging="709"/>
            </w:pPr>
            <w:r w:rsidRPr="00163241">
              <w:lastRenderedPageBreak/>
              <w:t>municipal activities; or</w:t>
            </w:r>
          </w:p>
          <w:p w14:paraId="2A7EEB92" w14:textId="5850E1D3" w:rsidR="00CA54C2" w:rsidRPr="00163241" w:rsidRDefault="00CA54C2" w:rsidP="00DC199A">
            <w:pPr>
              <w:pStyle w:val="BodyText"/>
              <w:numPr>
                <w:ilvl w:val="0"/>
                <w:numId w:val="42"/>
              </w:numPr>
              <w:tabs>
                <w:tab w:val="clear" w:pos="567"/>
                <w:tab w:val="left" w:pos="888"/>
              </w:tabs>
              <w:spacing w:before="120" w:after="120" w:line="360" w:lineRule="auto"/>
              <w:ind w:left="1369" w:hanging="709"/>
            </w:pPr>
            <w:r w:rsidRPr="00163241">
              <w:t>commercial activities; or</w:t>
            </w:r>
          </w:p>
          <w:p w14:paraId="6220081E" w14:textId="31F43917" w:rsidR="00CA54C2" w:rsidRPr="00163241" w:rsidRDefault="00CA54C2" w:rsidP="00DC199A">
            <w:pPr>
              <w:pStyle w:val="BodyText"/>
              <w:numPr>
                <w:ilvl w:val="0"/>
                <w:numId w:val="42"/>
              </w:numPr>
              <w:tabs>
                <w:tab w:val="clear" w:pos="567"/>
                <w:tab w:val="left" w:pos="888"/>
              </w:tabs>
              <w:spacing w:before="120" w:after="120" w:line="360" w:lineRule="auto"/>
              <w:ind w:left="1369" w:hanging="709"/>
            </w:pPr>
            <w:r w:rsidRPr="00163241">
              <w:t>industrial activities; or</w:t>
            </w:r>
          </w:p>
          <w:p w14:paraId="01E45D11" w14:textId="013EEE3E" w:rsidR="00CA54C2" w:rsidRPr="00163241" w:rsidRDefault="00CA54C2" w:rsidP="00DC199A">
            <w:pPr>
              <w:pStyle w:val="BodyText"/>
              <w:numPr>
                <w:ilvl w:val="0"/>
                <w:numId w:val="42"/>
              </w:numPr>
              <w:tabs>
                <w:tab w:val="clear" w:pos="567"/>
                <w:tab w:val="left" w:pos="888"/>
              </w:tabs>
              <w:spacing w:before="120" w:after="120" w:line="360" w:lineRule="auto"/>
              <w:ind w:left="1369" w:hanging="709"/>
            </w:pPr>
            <w:r w:rsidRPr="00163241">
              <w:t>public waste services</w:t>
            </w:r>
          </w:p>
          <w:p w14:paraId="30D2F373" w14:textId="66466D8E" w:rsidR="00CA54C2" w:rsidRPr="00163241" w:rsidRDefault="00CA54C2" w:rsidP="00DC199A">
            <w:pPr>
              <w:pStyle w:val="BodyText"/>
              <w:numPr>
                <w:ilvl w:val="0"/>
                <w:numId w:val="40"/>
              </w:numPr>
              <w:spacing w:line="360" w:lineRule="auto"/>
            </w:pPr>
            <w:r w:rsidRPr="00163241">
              <w:t>recycling from waste arising from municipal, commercial or industrial activities.</w:t>
            </w:r>
          </w:p>
        </w:tc>
        <w:tc>
          <w:tcPr>
            <w:tcW w:w="1765" w:type="pct"/>
          </w:tcPr>
          <w:p w14:paraId="27D244F1" w14:textId="77777777" w:rsidR="00CA54C2" w:rsidRPr="00163241" w:rsidRDefault="00CA54C2" w:rsidP="00755667">
            <w:pPr>
              <w:pStyle w:val="BodyText"/>
              <w:spacing w:line="360" w:lineRule="auto"/>
            </w:pPr>
          </w:p>
        </w:tc>
      </w:tr>
      <w:tr w:rsidR="00755667" w:rsidRPr="00163241" w14:paraId="1D30CE14" w14:textId="77777777" w:rsidTr="00D741E8">
        <w:tc>
          <w:tcPr>
            <w:tcW w:w="537" w:type="pct"/>
          </w:tcPr>
          <w:p w14:paraId="1054EC6C" w14:textId="77777777" w:rsidR="00CA54C2" w:rsidRPr="00163241" w:rsidRDefault="00CA54C2" w:rsidP="00755667">
            <w:pPr>
              <w:pStyle w:val="BodyText"/>
              <w:spacing w:line="360" w:lineRule="auto"/>
              <w:jc w:val="center"/>
            </w:pPr>
            <w:r w:rsidRPr="00163241">
              <w:t>11</w:t>
            </w:r>
          </w:p>
        </w:tc>
        <w:tc>
          <w:tcPr>
            <w:tcW w:w="960" w:type="pct"/>
          </w:tcPr>
          <w:p w14:paraId="24FEB3FE" w14:textId="77777777" w:rsidR="00CA54C2" w:rsidRPr="00163241" w:rsidRDefault="00CA54C2" w:rsidP="00755667">
            <w:pPr>
              <w:pStyle w:val="BodyText"/>
              <w:spacing w:line="360" w:lineRule="auto"/>
            </w:pPr>
            <w:r w:rsidRPr="00163241">
              <w:t>Organics services</w:t>
            </w:r>
          </w:p>
        </w:tc>
        <w:tc>
          <w:tcPr>
            <w:tcW w:w="1738" w:type="pct"/>
          </w:tcPr>
          <w:p w14:paraId="5A4BD90F" w14:textId="4A1477BA" w:rsidR="00CA54C2" w:rsidRPr="00163241" w:rsidRDefault="00CA54C2" w:rsidP="00755667">
            <w:pPr>
              <w:pStyle w:val="BodyText"/>
              <w:spacing w:before="120" w:after="120" w:line="360" w:lineRule="auto"/>
            </w:pPr>
            <w:r w:rsidRPr="00163241">
              <w:t>Services related to organic wastes, including any of the following—</w:t>
            </w:r>
          </w:p>
          <w:p w14:paraId="2AD300B9" w14:textId="7565DB8F" w:rsidR="00CA54C2" w:rsidRPr="00163241" w:rsidRDefault="009C387E" w:rsidP="00DC199A">
            <w:pPr>
              <w:pStyle w:val="BodyText"/>
              <w:numPr>
                <w:ilvl w:val="0"/>
                <w:numId w:val="41"/>
              </w:numPr>
              <w:spacing w:before="120" w:after="120" w:line="360" w:lineRule="auto"/>
            </w:pPr>
            <w:r w:rsidRPr="00163241">
              <w:t>M</w:t>
            </w:r>
            <w:r w:rsidR="00CA54C2" w:rsidRPr="00163241">
              <w:t>unicipal food organics and garden organics services;</w:t>
            </w:r>
          </w:p>
          <w:p w14:paraId="7BCF7EBD" w14:textId="7C7F0EA5" w:rsidR="00CA54C2" w:rsidRPr="00163241" w:rsidRDefault="009C387E" w:rsidP="00DC199A">
            <w:pPr>
              <w:pStyle w:val="BodyText"/>
              <w:numPr>
                <w:ilvl w:val="0"/>
                <w:numId w:val="41"/>
              </w:numPr>
              <w:spacing w:before="120" w:after="120" w:line="360" w:lineRule="auto"/>
            </w:pPr>
            <w:r w:rsidRPr="00163241">
              <w:t>C</w:t>
            </w:r>
            <w:r w:rsidR="00CA54C2" w:rsidRPr="00163241">
              <w:t>ommercial and industrial food organics and garden organics services;</w:t>
            </w:r>
          </w:p>
          <w:p w14:paraId="623E0814" w14:textId="3161CBCD" w:rsidR="00CA54C2" w:rsidRPr="00163241" w:rsidRDefault="009C387E" w:rsidP="00DC199A">
            <w:pPr>
              <w:pStyle w:val="BodyText"/>
              <w:numPr>
                <w:ilvl w:val="0"/>
                <w:numId w:val="41"/>
              </w:numPr>
              <w:spacing w:before="120" w:after="120" w:line="360" w:lineRule="auto"/>
            </w:pPr>
            <w:r w:rsidRPr="00163241">
              <w:t>M</w:t>
            </w:r>
            <w:r w:rsidR="00CA54C2" w:rsidRPr="00163241">
              <w:t>unicipal green waste services;</w:t>
            </w:r>
          </w:p>
          <w:p w14:paraId="00C8C501" w14:textId="0FD434B1" w:rsidR="00CA54C2" w:rsidRPr="00163241" w:rsidRDefault="009C387E" w:rsidP="00DC199A">
            <w:pPr>
              <w:pStyle w:val="BodyText"/>
              <w:numPr>
                <w:ilvl w:val="0"/>
                <w:numId w:val="41"/>
              </w:numPr>
              <w:spacing w:before="120" w:after="120" w:line="360" w:lineRule="auto"/>
            </w:pPr>
            <w:r w:rsidRPr="00163241">
              <w:lastRenderedPageBreak/>
              <w:t>C</w:t>
            </w:r>
            <w:r w:rsidR="00CA54C2" w:rsidRPr="00163241">
              <w:t>ommercial and industrial green waste services;</w:t>
            </w:r>
          </w:p>
          <w:p w14:paraId="313A73C2" w14:textId="5AF62D23" w:rsidR="00CA54C2" w:rsidRPr="00163241" w:rsidRDefault="009C387E" w:rsidP="00DC199A">
            <w:pPr>
              <w:pStyle w:val="BodyText"/>
              <w:numPr>
                <w:ilvl w:val="0"/>
                <w:numId w:val="41"/>
              </w:numPr>
              <w:spacing w:before="120" w:after="120" w:line="360" w:lineRule="auto"/>
            </w:pPr>
            <w:r w:rsidRPr="00163241">
              <w:t>S</w:t>
            </w:r>
            <w:r w:rsidR="00CA54C2" w:rsidRPr="00163241">
              <w:t>ervices processing organic waste by aerobic or anaerobic biological conversion;</w:t>
            </w:r>
          </w:p>
          <w:p w14:paraId="2A779C64" w14:textId="312E7274" w:rsidR="00CA54C2" w:rsidRPr="00163241" w:rsidRDefault="009C387E" w:rsidP="00DC199A">
            <w:pPr>
              <w:pStyle w:val="BodyText"/>
              <w:numPr>
                <w:ilvl w:val="0"/>
                <w:numId w:val="41"/>
              </w:numPr>
              <w:spacing w:before="120" w:after="120" w:line="360" w:lineRule="auto"/>
            </w:pPr>
            <w:r w:rsidRPr="00163241">
              <w:t>R</w:t>
            </w:r>
            <w:r w:rsidR="00CA54C2" w:rsidRPr="00163241">
              <w:t>endering, in which substances derived from animals are manufactured or extracted.</w:t>
            </w:r>
          </w:p>
        </w:tc>
        <w:tc>
          <w:tcPr>
            <w:tcW w:w="1765" w:type="pct"/>
          </w:tcPr>
          <w:p w14:paraId="49B76F2C" w14:textId="5CCF57A5" w:rsidR="00CA54C2" w:rsidRPr="00163241" w:rsidRDefault="00CA54C2" w:rsidP="00755667">
            <w:pPr>
              <w:pStyle w:val="BodyText"/>
              <w:spacing w:line="360" w:lineRule="auto"/>
            </w:pPr>
            <w:r w:rsidRPr="00163241">
              <w:lastRenderedPageBreak/>
              <w:t>Services related to operations processing organic waste generated on-site where the processed organic waste is retained on-site.</w:t>
            </w:r>
          </w:p>
        </w:tc>
      </w:tr>
      <w:tr w:rsidR="00755667" w:rsidRPr="00163241" w14:paraId="668D66E6" w14:textId="77777777" w:rsidTr="00D741E8">
        <w:tc>
          <w:tcPr>
            <w:tcW w:w="537" w:type="pct"/>
          </w:tcPr>
          <w:p w14:paraId="44460252" w14:textId="77777777" w:rsidR="00CA54C2" w:rsidRPr="00163241" w:rsidRDefault="00CA54C2" w:rsidP="00755667">
            <w:pPr>
              <w:pStyle w:val="BodyText"/>
              <w:spacing w:line="360" w:lineRule="auto"/>
              <w:jc w:val="center"/>
            </w:pPr>
            <w:r w:rsidRPr="00163241">
              <w:t>12</w:t>
            </w:r>
          </w:p>
        </w:tc>
        <w:tc>
          <w:tcPr>
            <w:tcW w:w="960" w:type="pct"/>
          </w:tcPr>
          <w:p w14:paraId="4CD3D10A" w14:textId="77777777" w:rsidR="00CA54C2" w:rsidRPr="00163241" w:rsidRDefault="00CA54C2" w:rsidP="00755667">
            <w:pPr>
              <w:pStyle w:val="BodyText"/>
              <w:spacing w:line="360" w:lineRule="auto"/>
            </w:pPr>
            <w:r w:rsidRPr="00163241">
              <w:t>Public waste services</w:t>
            </w:r>
          </w:p>
        </w:tc>
        <w:tc>
          <w:tcPr>
            <w:tcW w:w="1738" w:type="pct"/>
          </w:tcPr>
          <w:p w14:paraId="750750E2" w14:textId="1841F4CF" w:rsidR="00CA54C2" w:rsidRPr="00163241" w:rsidRDefault="00CA54C2" w:rsidP="00755667">
            <w:pPr>
              <w:pStyle w:val="BodyText"/>
              <w:spacing w:line="360" w:lineRule="auto"/>
            </w:pPr>
            <w:r w:rsidRPr="00163241">
              <w:t>Waste services provided by or on behalf of a government agency on public land, including any of the following—</w:t>
            </w:r>
          </w:p>
          <w:p w14:paraId="34B6EFA7" w14:textId="62525197" w:rsidR="00CA54C2" w:rsidRPr="00163241" w:rsidRDefault="009C387E" w:rsidP="00DC199A">
            <w:pPr>
              <w:pStyle w:val="BodyText"/>
              <w:numPr>
                <w:ilvl w:val="0"/>
                <w:numId w:val="43"/>
              </w:numPr>
              <w:spacing w:line="360" w:lineRule="auto"/>
            </w:pPr>
            <w:r w:rsidRPr="00163241">
              <w:t>W</w:t>
            </w:r>
            <w:r w:rsidR="00CA54C2" w:rsidRPr="00163241">
              <w:t>aste services;</w:t>
            </w:r>
          </w:p>
          <w:p w14:paraId="6914B5C1" w14:textId="0B11036C" w:rsidR="00CA54C2" w:rsidRPr="00163241" w:rsidRDefault="00C81620" w:rsidP="00DC199A">
            <w:pPr>
              <w:pStyle w:val="BodyText"/>
              <w:numPr>
                <w:ilvl w:val="0"/>
                <w:numId w:val="43"/>
              </w:numPr>
              <w:spacing w:line="360" w:lineRule="auto"/>
            </w:pPr>
            <w:r w:rsidRPr="00163241">
              <w:t>L</w:t>
            </w:r>
            <w:r w:rsidR="00CA54C2" w:rsidRPr="00163241">
              <w:t>itter services;</w:t>
            </w:r>
          </w:p>
          <w:p w14:paraId="5A8D9004" w14:textId="26BCF97D" w:rsidR="00CA54C2" w:rsidRPr="00163241" w:rsidRDefault="00C81620" w:rsidP="00DC199A">
            <w:pPr>
              <w:pStyle w:val="BodyText"/>
              <w:numPr>
                <w:ilvl w:val="0"/>
                <w:numId w:val="43"/>
              </w:numPr>
              <w:spacing w:line="360" w:lineRule="auto"/>
            </w:pPr>
            <w:r w:rsidRPr="00163241">
              <w:lastRenderedPageBreak/>
              <w:t>W</w:t>
            </w:r>
            <w:r w:rsidR="00CA54C2" w:rsidRPr="00163241">
              <w:t>aste-related maintenance of public assets including roadways (street sweeping and removal of roadkill);</w:t>
            </w:r>
          </w:p>
          <w:p w14:paraId="03DAE0AB" w14:textId="3ABBED2D" w:rsidR="00CA54C2" w:rsidRPr="00163241" w:rsidRDefault="00C81620" w:rsidP="00DC199A">
            <w:pPr>
              <w:pStyle w:val="BodyText"/>
              <w:numPr>
                <w:ilvl w:val="0"/>
                <w:numId w:val="43"/>
              </w:numPr>
              <w:spacing w:line="360" w:lineRule="auto"/>
            </w:pPr>
            <w:r w:rsidRPr="00163241">
              <w:t>C</w:t>
            </w:r>
            <w:r w:rsidR="00CA54C2" w:rsidRPr="00163241">
              <w:t>ollection, transportation and disposal of illegally dumped waste.</w:t>
            </w:r>
          </w:p>
        </w:tc>
        <w:tc>
          <w:tcPr>
            <w:tcW w:w="1765" w:type="pct"/>
          </w:tcPr>
          <w:p w14:paraId="7EE9B338" w14:textId="77777777" w:rsidR="00CA54C2" w:rsidRPr="00163241" w:rsidRDefault="00CA54C2" w:rsidP="00755667">
            <w:pPr>
              <w:pStyle w:val="BodyText"/>
              <w:spacing w:line="360" w:lineRule="auto"/>
            </w:pPr>
          </w:p>
        </w:tc>
      </w:tr>
      <w:tr w:rsidR="00755667" w:rsidRPr="00163241" w14:paraId="3045D7D6" w14:textId="77777777" w:rsidTr="00D741E8">
        <w:tc>
          <w:tcPr>
            <w:tcW w:w="537" w:type="pct"/>
          </w:tcPr>
          <w:p w14:paraId="59B173A0" w14:textId="77777777" w:rsidR="00CA54C2" w:rsidRPr="00163241" w:rsidRDefault="00CA54C2" w:rsidP="00755667">
            <w:pPr>
              <w:pStyle w:val="BodyText"/>
              <w:spacing w:line="360" w:lineRule="auto"/>
              <w:jc w:val="center"/>
            </w:pPr>
            <w:r w:rsidRPr="00163241">
              <w:t>13</w:t>
            </w:r>
          </w:p>
        </w:tc>
        <w:tc>
          <w:tcPr>
            <w:tcW w:w="960" w:type="pct"/>
          </w:tcPr>
          <w:p w14:paraId="07AD9473" w14:textId="77777777" w:rsidR="00CA54C2" w:rsidRPr="00163241" w:rsidRDefault="00CA54C2" w:rsidP="00755667">
            <w:pPr>
              <w:pStyle w:val="BodyText"/>
              <w:spacing w:line="360" w:lineRule="auto"/>
            </w:pPr>
            <w:r w:rsidRPr="00163241">
              <w:t>Secure waste destruction services</w:t>
            </w:r>
          </w:p>
        </w:tc>
        <w:tc>
          <w:tcPr>
            <w:tcW w:w="1738" w:type="pct"/>
          </w:tcPr>
          <w:p w14:paraId="2924B2A8" w14:textId="31EA5DA3" w:rsidR="00CA54C2" w:rsidRPr="00163241" w:rsidRDefault="00CA54C2" w:rsidP="00755667">
            <w:pPr>
              <w:pStyle w:val="BodyText"/>
              <w:spacing w:before="120" w:after="120" w:line="360" w:lineRule="auto"/>
            </w:pPr>
            <w:r w:rsidRPr="00163241">
              <w:t>Services providing secure destruction of waste, including any of the following—</w:t>
            </w:r>
          </w:p>
          <w:p w14:paraId="7FE69751" w14:textId="35635446" w:rsidR="00CA54C2" w:rsidRPr="00163241" w:rsidRDefault="00C81620" w:rsidP="00DC199A">
            <w:pPr>
              <w:pStyle w:val="BodyText"/>
              <w:numPr>
                <w:ilvl w:val="0"/>
                <w:numId w:val="44"/>
              </w:numPr>
              <w:spacing w:before="120" w:after="120" w:line="360" w:lineRule="auto"/>
            </w:pPr>
            <w:r w:rsidRPr="00163241">
              <w:t>D</w:t>
            </w:r>
            <w:r w:rsidR="00CA54C2" w:rsidRPr="00163241">
              <w:t xml:space="preserve">ocuments; </w:t>
            </w:r>
          </w:p>
          <w:p w14:paraId="4C47F8C9" w14:textId="3EA4C551" w:rsidR="00CA54C2" w:rsidRPr="00163241" w:rsidRDefault="00C81620" w:rsidP="00DC199A">
            <w:pPr>
              <w:pStyle w:val="BodyText"/>
              <w:numPr>
                <w:ilvl w:val="0"/>
                <w:numId w:val="44"/>
              </w:numPr>
              <w:spacing w:before="120" w:after="120" w:line="360" w:lineRule="auto"/>
            </w:pPr>
            <w:r w:rsidRPr="00163241">
              <w:t>R</w:t>
            </w:r>
            <w:r w:rsidR="00CA54C2" w:rsidRPr="00163241">
              <w:t xml:space="preserve">ecords; </w:t>
            </w:r>
          </w:p>
          <w:p w14:paraId="00200254" w14:textId="52327DA1" w:rsidR="00CA54C2" w:rsidRPr="00163241" w:rsidRDefault="00C81620" w:rsidP="00DC199A">
            <w:pPr>
              <w:pStyle w:val="BodyText"/>
              <w:numPr>
                <w:ilvl w:val="0"/>
                <w:numId w:val="44"/>
              </w:numPr>
              <w:spacing w:before="120" w:after="120" w:line="360" w:lineRule="auto"/>
            </w:pPr>
            <w:r w:rsidRPr="00163241">
              <w:t>P</w:t>
            </w:r>
            <w:r w:rsidR="00CA54C2" w:rsidRPr="00163241">
              <w:t xml:space="preserve">roducts; </w:t>
            </w:r>
          </w:p>
          <w:p w14:paraId="6705F2AE" w14:textId="760A7515" w:rsidR="00CA54C2" w:rsidRPr="00163241" w:rsidRDefault="007A67F2" w:rsidP="00DC199A">
            <w:pPr>
              <w:pStyle w:val="BodyText"/>
              <w:numPr>
                <w:ilvl w:val="0"/>
                <w:numId w:val="44"/>
              </w:numPr>
              <w:spacing w:before="120" w:after="120" w:line="360" w:lineRule="auto"/>
            </w:pPr>
            <w:r w:rsidRPr="00163241">
              <w:t>E</w:t>
            </w:r>
            <w:r w:rsidR="00CA54C2" w:rsidRPr="00163241">
              <w:t xml:space="preserve">-waste; </w:t>
            </w:r>
          </w:p>
          <w:p w14:paraId="6A3BF6D2" w14:textId="0A3AA08A" w:rsidR="00CA54C2" w:rsidRPr="00163241" w:rsidRDefault="007A67F2" w:rsidP="00DC199A">
            <w:pPr>
              <w:pStyle w:val="BodyText"/>
              <w:numPr>
                <w:ilvl w:val="0"/>
                <w:numId w:val="44"/>
              </w:numPr>
              <w:spacing w:before="120" w:after="120" w:line="360" w:lineRule="auto"/>
            </w:pPr>
            <w:r w:rsidRPr="00163241">
              <w:t>H</w:t>
            </w:r>
            <w:r w:rsidR="00CA54C2" w:rsidRPr="00163241">
              <w:t xml:space="preserve">azardous waste; </w:t>
            </w:r>
          </w:p>
          <w:p w14:paraId="1978B6F3" w14:textId="062D95FE" w:rsidR="00CA54C2" w:rsidRPr="00163241" w:rsidRDefault="007A67F2" w:rsidP="00DC199A">
            <w:pPr>
              <w:pStyle w:val="BodyText"/>
              <w:numPr>
                <w:ilvl w:val="0"/>
                <w:numId w:val="44"/>
              </w:numPr>
              <w:spacing w:before="120" w:after="120" w:line="360" w:lineRule="auto"/>
            </w:pPr>
            <w:r w:rsidRPr="00163241">
              <w:t>O</w:t>
            </w:r>
            <w:r w:rsidR="00CA54C2" w:rsidRPr="00163241">
              <w:t>ther waste of a secure or confidential nature.</w:t>
            </w:r>
          </w:p>
        </w:tc>
        <w:tc>
          <w:tcPr>
            <w:tcW w:w="1765" w:type="pct"/>
          </w:tcPr>
          <w:p w14:paraId="470F47E4" w14:textId="77777777" w:rsidR="00CA54C2" w:rsidRPr="00163241" w:rsidRDefault="00CA54C2" w:rsidP="00755667">
            <w:pPr>
              <w:pStyle w:val="BodyText"/>
              <w:spacing w:line="360" w:lineRule="auto"/>
            </w:pPr>
          </w:p>
        </w:tc>
      </w:tr>
      <w:tr w:rsidR="00755667" w:rsidRPr="00163241" w14:paraId="4DB343F8" w14:textId="77777777" w:rsidTr="00D741E8">
        <w:tc>
          <w:tcPr>
            <w:tcW w:w="537" w:type="pct"/>
          </w:tcPr>
          <w:p w14:paraId="2DFE5D5A" w14:textId="77777777" w:rsidR="00CA54C2" w:rsidRPr="00163241" w:rsidRDefault="00CA54C2" w:rsidP="00755667">
            <w:pPr>
              <w:pStyle w:val="BodyText"/>
              <w:spacing w:line="360" w:lineRule="auto"/>
              <w:jc w:val="center"/>
            </w:pPr>
            <w:r w:rsidRPr="00163241">
              <w:lastRenderedPageBreak/>
              <w:t>14</w:t>
            </w:r>
          </w:p>
        </w:tc>
        <w:tc>
          <w:tcPr>
            <w:tcW w:w="960" w:type="pct"/>
          </w:tcPr>
          <w:p w14:paraId="125009B2" w14:textId="77777777" w:rsidR="00CA54C2" w:rsidRPr="00163241" w:rsidRDefault="00CA54C2" w:rsidP="00755667">
            <w:pPr>
              <w:pStyle w:val="BodyText"/>
              <w:spacing w:line="360" w:lineRule="auto"/>
            </w:pPr>
            <w:r w:rsidRPr="00163241">
              <w:t>Recycling services (glass)</w:t>
            </w:r>
          </w:p>
        </w:tc>
        <w:tc>
          <w:tcPr>
            <w:tcW w:w="1738" w:type="pct"/>
          </w:tcPr>
          <w:p w14:paraId="2390B224" w14:textId="1AA35063" w:rsidR="00CA54C2" w:rsidRPr="00163241" w:rsidRDefault="00CA54C2" w:rsidP="00755667">
            <w:pPr>
              <w:pStyle w:val="BodyText"/>
              <w:spacing w:before="120" w:after="120" w:line="360" w:lineRule="auto"/>
            </w:pPr>
            <w:r w:rsidRPr="00163241">
              <w:t>Services relating to—</w:t>
            </w:r>
          </w:p>
          <w:p w14:paraId="010EE151" w14:textId="6FF82CD6" w:rsidR="00CA54C2" w:rsidRPr="00163241" w:rsidRDefault="00DE6957" w:rsidP="00DC199A">
            <w:pPr>
              <w:pStyle w:val="BodyText"/>
              <w:numPr>
                <w:ilvl w:val="0"/>
                <w:numId w:val="45"/>
              </w:numPr>
              <w:spacing w:before="120" w:after="120" w:line="360" w:lineRule="auto"/>
            </w:pPr>
            <w:r w:rsidRPr="00163241">
              <w:t>R</w:t>
            </w:r>
            <w:r w:rsidR="00CA54C2" w:rsidRPr="00163241">
              <w:t>ecyclable glass materials collected from any of the following—</w:t>
            </w:r>
          </w:p>
          <w:p w14:paraId="32E68E2C" w14:textId="21F3E882" w:rsidR="00CA54C2" w:rsidRPr="00163241" w:rsidRDefault="00DE6957" w:rsidP="00DC199A">
            <w:pPr>
              <w:pStyle w:val="BodyText"/>
              <w:numPr>
                <w:ilvl w:val="0"/>
                <w:numId w:val="46"/>
              </w:numPr>
              <w:tabs>
                <w:tab w:val="clear" w:pos="567"/>
                <w:tab w:val="left" w:pos="519"/>
              </w:tabs>
              <w:spacing w:before="120" w:after="120" w:line="360" w:lineRule="auto"/>
              <w:ind w:left="802" w:hanging="142"/>
            </w:pPr>
            <w:r w:rsidRPr="00163241">
              <w:t>M</w:t>
            </w:r>
            <w:r w:rsidR="00CA54C2" w:rsidRPr="00163241">
              <w:t>unicipal activities;</w:t>
            </w:r>
          </w:p>
          <w:p w14:paraId="51E8F07C" w14:textId="252B9ABF" w:rsidR="00CA54C2" w:rsidRPr="00163241" w:rsidRDefault="00DE6957" w:rsidP="00DC199A">
            <w:pPr>
              <w:pStyle w:val="BodyText"/>
              <w:numPr>
                <w:ilvl w:val="0"/>
                <w:numId w:val="46"/>
              </w:numPr>
              <w:tabs>
                <w:tab w:val="clear" w:pos="567"/>
                <w:tab w:val="left" w:pos="519"/>
              </w:tabs>
              <w:spacing w:before="120" w:after="120" w:line="360" w:lineRule="auto"/>
              <w:ind w:left="802" w:hanging="142"/>
            </w:pPr>
            <w:r w:rsidRPr="00163241">
              <w:t>C</w:t>
            </w:r>
            <w:r w:rsidR="00CA54C2" w:rsidRPr="00163241">
              <w:t>ommercial activities;</w:t>
            </w:r>
          </w:p>
          <w:p w14:paraId="705E9F1C" w14:textId="14DC4ADC" w:rsidR="00CA54C2" w:rsidRPr="00163241" w:rsidRDefault="00DE6957" w:rsidP="00DC199A">
            <w:pPr>
              <w:pStyle w:val="BodyText"/>
              <w:numPr>
                <w:ilvl w:val="0"/>
                <w:numId w:val="46"/>
              </w:numPr>
              <w:tabs>
                <w:tab w:val="clear" w:pos="567"/>
                <w:tab w:val="left" w:pos="519"/>
              </w:tabs>
              <w:spacing w:before="120" w:after="120" w:line="360" w:lineRule="auto"/>
              <w:ind w:left="802" w:hanging="142"/>
            </w:pPr>
            <w:r w:rsidRPr="00163241">
              <w:t>I</w:t>
            </w:r>
            <w:r w:rsidR="00CA54C2" w:rsidRPr="00163241">
              <w:t>ndustrial activities;</w:t>
            </w:r>
          </w:p>
          <w:p w14:paraId="790ADBBF" w14:textId="6230999C" w:rsidR="00CA54C2" w:rsidRPr="00163241" w:rsidRDefault="00DE6957" w:rsidP="00DC199A">
            <w:pPr>
              <w:pStyle w:val="BodyText"/>
              <w:numPr>
                <w:ilvl w:val="0"/>
                <w:numId w:val="46"/>
              </w:numPr>
              <w:tabs>
                <w:tab w:val="clear" w:pos="567"/>
                <w:tab w:val="left" w:pos="519"/>
              </w:tabs>
              <w:spacing w:before="120" w:after="120" w:line="360" w:lineRule="auto"/>
              <w:ind w:left="802" w:hanging="142"/>
            </w:pPr>
            <w:r w:rsidRPr="00163241">
              <w:t>P</w:t>
            </w:r>
            <w:r w:rsidR="00CA54C2" w:rsidRPr="00163241">
              <w:t>ublic waste services;</w:t>
            </w:r>
          </w:p>
          <w:p w14:paraId="309D21DA" w14:textId="7D81DEA5" w:rsidR="00CA54C2" w:rsidRPr="00163241" w:rsidRDefault="00DE6957" w:rsidP="00DC199A">
            <w:pPr>
              <w:pStyle w:val="BodyText"/>
              <w:numPr>
                <w:ilvl w:val="0"/>
                <w:numId w:val="46"/>
              </w:numPr>
              <w:tabs>
                <w:tab w:val="clear" w:pos="567"/>
                <w:tab w:val="left" w:pos="519"/>
              </w:tabs>
              <w:spacing w:before="120" w:after="120" w:line="360" w:lineRule="auto"/>
              <w:ind w:left="802" w:hanging="142"/>
            </w:pPr>
            <w:r w:rsidRPr="00163241">
              <w:t>T</w:t>
            </w:r>
            <w:r w:rsidR="00CA54C2" w:rsidRPr="00163241">
              <w:t>he container deposit scheme;</w:t>
            </w:r>
          </w:p>
          <w:p w14:paraId="17287E97" w14:textId="1EDD1178" w:rsidR="00CA54C2" w:rsidRPr="00163241" w:rsidRDefault="00CA54C2" w:rsidP="00DC199A">
            <w:pPr>
              <w:pStyle w:val="BodyText"/>
              <w:numPr>
                <w:ilvl w:val="0"/>
                <w:numId w:val="45"/>
              </w:numPr>
              <w:spacing w:before="120" w:after="120" w:line="360" w:lineRule="auto"/>
            </w:pPr>
            <w:r w:rsidRPr="00163241">
              <w:t>the recycling of glass arising from municipal, commercial or industrial activities.</w:t>
            </w:r>
          </w:p>
        </w:tc>
        <w:tc>
          <w:tcPr>
            <w:tcW w:w="1765" w:type="pct"/>
          </w:tcPr>
          <w:p w14:paraId="078D2AE5" w14:textId="77777777" w:rsidR="00CA54C2" w:rsidRPr="00163241" w:rsidRDefault="00CA54C2" w:rsidP="00755667">
            <w:pPr>
              <w:pStyle w:val="BodyText"/>
              <w:spacing w:line="360" w:lineRule="auto"/>
            </w:pPr>
          </w:p>
        </w:tc>
      </w:tr>
      <w:tr w:rsidR="00755667" w:rsidRPr="00163241" w14:paraId="2758F693" w14:textId="77777777" w:rsidTr="00D741E8">
        <w:tc>
          <w:tcPr>
            <w:tcW w:w="537" w:type="pct"/>
          </w:tcPr>
          <w:p w14:paraId="71436472" w14:textId="77777777" w:rsidR="00CA54C2" w:rsidRPr="00163241" w:rsidRDefault="00CA54C2" w:rsidP="00755667">
            <w:pPr>
              <w:pStyle w:val="BodyText"/>
              <w:spacing w:line="360" w:lineRule="auto"/>
              <w:jc w:val="center"/>
            </w:pPr>
            <w:r w:rsidRPr="00163241">
              <w:t>15</w:t>
            </w:r>
          </w:p>
        </w:tc>
        <w:tc>
          <w:tcPr>
            <w:tcW w:w="960" w:type="pct"/>
          </w:tcPr>
          <w:p w14:paraId="41716412" w14:textId="77777777" w:rsidR="00CA54C2" w:rsidRPr="00163241" w:rsidRDefault="00CA54C2" w:rsidP="00755667">
            <w:pPr>
              <w:pStyle w:val="BodyText"/>
              <w:spacing w:line="360" w:lineRule="auto"/>
            </w:pPr>
            <w:r w:rsidRPr="00163241">
              <w:t>Container deposit scheme services</w:t>
            </w:r>
          </w:p>
        </w:tc>
        <w:tc>
          <w:tcPr>
            <w:tcW w:w="1738" w:type="pct"/>
          </w:tcPr>
          <w:p w14:paraId="3618EDB7" w14:textId="77777777" w:rsidR="00CA54C2" w:rsidRPr="00163241" w:rsidRDefault="00CA54C2" w:rsidP="00755667">
            <w:pPr>
              <w:pStyle w:val="BodyText"/>
              <w:spacing w:line="360" w:lineRule="auto"/>
            </w:pPr>
            <w:r w:rsidRPr="00163241">
              <w:t>Services relating to the operation of the container deposit scheme.</w:t>
            </w:r>
          </w:p>
        </w:tc>
        <w:tc>
          <w:tcPr>
            <w:tcW w:w="1765" w:type="pct"/>
          </w:tcPr>
          <w:p w14:paraId="756463E3" w14:textId="77777777" w:rsidR="00CA54C2" w:rsidRPr="00163241" w:rsidRDefault="00CA54C2" w:rsidP="00755667">
            <w:pPr>
              <w:pStyle w:val="BodyText"/>
              <w:spacing w:line="360" w:lineRule="auto"/>
            </w:pPr>
          </w:p>
        </w:tc>
      </w:tr>
    </w:tbl>
    <w:p w14:paraId="2EF91AE7" w14:textId="77777777" w:rsidR="00D416D4" w:rsidRDefault="00D416D4">
      <w:pPr>
        <w:sectPr w:rsidR="00D416D4" w:rsidSect="00171243">
          <w:pgSz w:w="16840" w:h="11907" w:orient="landscape" w:code="9"/>
          <w:pgMar w:top="1134" w:right="709" w:bottom="1134" w:left="1134" w:header="284" w:footer="284" w:gutter="0"/>
          <w:cols w:space="709"/>
          <w:docGrid w:linePitch="360"/>
        </w:sectPr>
      </w:pPr>
    </w:p>
    <w:p w14:paraId="7F6A5A87" w14:textId="062E50A4" w:rsidR="00DA4EAD" w:rsidRPr="00163241" w:rsidRDefault="00C87BDB" w:rsidP="00690E78">
      <w:pPr>
        <w:pStyle w:val="Heading2"/>
      </w:pPr>
      <w:bookmarkStart w:id="205" w:name="_Toc156919791"/>
      <w:bookmarkStart w:id="206" w:name="_Toc159593331"/>
      <w:bookmarkStart w:id="207" w:name="_Toc164179263"/>
      <w:bookmarkStart w:id="208" w:name="_Toc164158606"/>
      <w:bookmarkStart w:id="209" w:name="_Toc165563138"/>
      <w:bookmarkStart w:id="210" w:name="_Ref167446092"/>
      <w:r w:rsidRPr="00163241">
        <w:lastRenderedPageBreak/>
        <w:t xml:space="preserve">Appendix 2: Responsible entity notification </w:t>
      </w:r>
      <w:r w:rsidR="00312C31" w:rsidRPr="00163241">
        <w:t>form</w:t>
      </w:r>
      <w:bookmarkEnd w:id="205"/>
      <w:bookmarkEnd w:id="206"/>
      <w:bookmarkEnd w:id="207"/>
      <w:bookmarkEnd w:id="208"/>
      <w:bookmarkEnd w:id="209"/>
      <w:bookmarkEnd w:id="210"/>
    </w:p>
    <w:p w14:paraId="264ABCD2" w14:textId="4BFB9D72" w:rsidR="00DA4EAD" w:rsidRPr="00163241" w:rsidRDefault="008E7F79" w:rsidP="00101E9A">
      <w:pPr>
        <w:spacing w:before="300" w:after="360" w:line="440" w:lineRule="atLeast"/>
        <w:jc w:val="center"/>
        <w:rPr>
          <w:b/>
          <w:bCs/>
          <w:sz w:val="40"/>
          <w:szCs w:val="40"/>
        </w:rPr>
      </w:pPr>
      <w:r w:rsidRPr="00163241">
        <w:rPr>
          <w:b/>
          <w:bCs/>
          <w:sz w:val="40"/>
          <w:szCs w:val="40"/>
        </w:rPr>
        <w:t>Responsible entity notification form</w:t>
      </w:r>
    </w:p>
    <w:p w14:paraId="4D38EDDE" w14:textId="35ABDF55" w:rsidR="00F43A0A" w:rsidRPr="00163241" w:rsidRDefault="00F43A0A" w:rsidP="00E05B60">
      <w:pPr>
        <w:pStyle w:val="BodyText"/>
        <w:jc w:val="center"/>
      </w:pPr>
      <w:r w:rsidRPr="00E05B60">
        <w:rPr>
          <w:highlight w:val="yellow"/>
        </w:rPr>
        <w:t xml:space="preserve">Complete highlighted areas. Remove </w:t>
      </w:r>
      <w:r w:rsidR="00E05B60" w:rsidRPr="00E05B60">
        <w:rPr>
          <w:highlight w:val="yellow"/>
        </w:rPr>
        <w:t>this text</w:t>
      </w:r>
      <w:r w:rsidRPr="00E05B60">
        <w:rPr>
          <w:highlight w:val="yellow"/>
        </w:rPr>
        <w:t xml:space="preserve"> once the form is completed</w:t>
      </w:r>
      <w:r w:rsidR="00E05B60">
        <w:t>.</w:t>
      </w:r>
    </w:p>
    <w:tbl>
      <w:tblPr>
        <w:tblStyle w:val="Style1"/>
        <w:tblW w:w="0" w:type="auto"/>
        <w:tblBorders>
          <w:top w:val="single" w:sz="2" w:space="0" w:color="7F7F7F" w:themeColor="text1" w:themeTint="80"/>
          <w:bottom w:val="single" w:sz="2" w:space="0" w:color="7F7F7F" w:themeColor="text1" w:themeTint="80"/>
          <w:insideH w:val="none" w:sz="0" w:space="0" w:color="auto"/>
        </w:tblBorders>
        <w:tblLook w:val="04A0" w:firstRow="1" w:lastRow="0" w:firstColumn="1" w:lastColumn="0" w:noHBand="0" w:noVBand="1"/>
      </w:tblPr>
      <w:tblGrid>
        <w:gridCol w:w="1961"/>
        <w:gridCol w:w="3129"/>
        <w:gridCol w:w="1618"/>
        <w:gridCol w:w="2931"/>
      </w:tblGrid>
      <w:tr w:rsidR="00163241" w:rsidRPr="00163241" w14:paraId="13495B08" w14:textId="77777777" w:rsidTr="00F76631">
        <w:trPr>
          <w:trHeight w:val="239"/>
        </w:trPr>
        <w:tc>
          <w:tcPr>
            <w:tcW w:w="1985" w:type="dxa"/>
          </w:tcPr>
          <w:p w14:paraId="23C4EDF1" w14:textId="31483AC0" w:rsidR="00511034" w:rsidRPr="00163241" w:rsidRDefault="00CF1352" w:rsidP="005B6564">
            <w:pPr>
              <w:pStyle w:val="BodyText"/>
              <w:rPr>
                <w:color w:val="000000" w:themeColor="text1"/>
              </w:rPr>
            </w:pPr>
            <w:r w:rsidRPr="00163241">
              <w:rPr>
                <w:color w:val="000000" w:themeColor="text1"/>
              </w:rPr>
              <w:t>Responsible e</w:t>
            </w:r>
            <w:r w:rsidR="00A20529" w:rsidRPr="00163241">
              <w:rPr>
                <w:color w:val="000000" w:themeColor="text1"/>
              </w:rPr>
              <w:t>ntity name:</w:t>
            </w:r>
          </w:p>
        </w:tc>
        <w:tc>
          <w:tcPr>
            <w:tcW w:w="3261" w:type="dxa"/>
          </w:tcPr>
          <w:p w14:paraId="54E90753" w14:textId="25D3DF02" w:rsidR="00511034" w:rsidRPr="00163241" w:rsidRDefault="006D2EC3" w:rsidP="005B6564">
            <w:pPr>
              <w:pStyle w:val="BodyText"/>
              <w:rPr>
                <w:color w:val="000000" w:themeColor="text1"/>
              </w:rPr>
            </w:pPr>
            <w:r w:rsidRPr="0069662F">
              <w:rPr>
                <w:highlight w:val="yellow"/>
              </w:rPr>
              <w:t>[Required]</w:t>
            </w:r>
          </w:p>
        </w:tc>
        <w:tc>
          <w:tcPr>
            <w:tcW w:w="1630" w:type="dxa"/>
          </w:tcPr>
          <w:p w14:paraId="0ACACDA7" w14:textId="7969697D" w:rsidR="00511034" w:rsidRPr="00163241" w:rsidRDefault="005B32C4" w:rsidP="005B6564">
            <w:pPr>
              <w:pStyle w:val="BodyText"/>
              <w:rPr>
                <w:color w:val="000000" w:themeColor="text1"/>
              </w:rPr>
            </w:pPr>
            <w:r w:rsidRPr="00163241">
              <w:rPr>
                <w:color w:val="000000" w:themeColor="text1"/>
              </w:rPr>
              <w:t>ACN/ABN:</w:t>
            </w:r>
          </w:p>
        </w:tc>
        <w:tc>
          <w:tcPr>
            <w:tcW w:w="3047" w:type="dxa"/>
          </w:tcPr>
          <w:p w14:paraId="2140329F" w14:textId="263F0CF7" w:rsidR="00511034" w:rsidRPr="00163241" w:rsidRDefault="0069662F" w:rsidP="005B6564">
            <w:pPr>
              <w:pStyle w:val="BodyText"/>
              <w:rPr>
                <w:color w:val="000000" w:themeColor="text1"/>
              </w:rPr>
            </w:pPr>
            <w:r w:rsidRPr="0069662F">
              <w:rPr>
                <w:highlight w:val="yellow"/>
              </w:rPr>
              <w:t>[Required]</w:t>
            </w:r>
          </w:p>
        </w:tc>
      </w:tr>
    </w:tbl>
    <w:p w14:paraId="18D2BDF6" w14:textId="4E652D21" w:rsidR="00101E9A" w:rsidRPr="00163241" w:rsidRDefault="00701F50" w:rsidP="005B6564">
      <w:pPr>
        <w:pStyle w:val="BodyText"/>
        <w:rPr>
          <w:color w:val="000000" w:themeColor="text1"/>
        </w:rPr>
      </w:pPr>
      <w:r w:rsidRPr="00163241">
        <w:rPr>
          <w:color w:val="000000" w:themeColor="text1"/>
        </w:rPr>
        <w:t>This notification is made in accordance w</w:t>
      </w:r>
      <w:r w:rsidR="00180C18" w:rsidRPr="00163241">
        <w:rPr>
          <w:color w:val="000000" w:themeColor="text1"/>
        </w:rPr>
        <w:t>ith</w:t>
      </w:r>
      <w:r w:rsidR="000433A0" w:rsidRPr="00163241">
        <w:rPr>
          <w:color w:val="000000" w:themeColor="text1"/>
        </w:rPr>
        <w:t xml:space="preserve"> </w:t>
      </w:r>
      <w:r w:rsidR="00CD7917" w:rsidRPr="00163241">
        <w:rPr>
          <w:color w:val="000000" w:themeColor="text1"/>
        </w:rPr>
        <w:t xml:space="preserve">the following </w:t>
      </w:r>
      <w:r w:rsidR="000433A0" w:rsidRPr="00163241">
        <w:rPr>
          <w:color w:val="000000" w:themeColor="text1"/>
        </w:rPr>
        <w:t>section</w:t>
      </w:r>
      <w:r w:rsidR="00CD7917" w:rsidRPr="00163241">
        <w:rPr>
          <w:color w:val="000000" w:themeColor="text1"/>
        </w:rPr>
        <w:t xml:space="preserve">s of the </w:t>
      </w:r>
      <w:r w:rsidR="00542C43" w:rsidRPr="00163241">
        <w:rPr>
          <w:color w:val="000000" w:themeColor="text1"/>
        </w:rPr>
        <w:t>Circular Economy (Waste Reduction and Recycling) (Risk, Consequence and Contingency Plans and Other Matters) Regulations 2023</w:t>
      </w:r>
      <w:r w:rsidR="00180C18" w:rsidRPr="00163241">
        <w:rPr>
          <w:color w:val="000000" w:themeColor="text1"/>
        </w:rPr>
        <w:t>:</w:t>
      </w:r>
    </w:p>
    <w:tbl>
      <w:tblPr>
        <w:tblStyle w:val="Style1"/>
        <w:tblW w:w="5000" w:type="pct"/>
        <w:tblLook w:val="04A0" w:firstRow="1" w:lastRow="0" w:firstColumn="1" w:lastColumn="0" w:noHBand="0" w:noVBand="1"/>
      </w:tblPr>
      <w:tblGrid>
        <w:gridCol w:w="567"/>
        <w:gridCol w:w="9072"/>
      </w:tblGrid>
      <w:tr w:rsidR="00163241" w:rsidRPr="00163241" w14:paraId="5E0CFEC8" w14:textId="77777777" w:rsidTr="00A230DB">
        <w:trPr>
          <w:trHeight w:val="794"/>
        </w:trPr>
        <w:tc>
          <w:tcPr>
            <w:tcW w:w="294" w:type="pct"/>
            <w:vAlign w:val="center"/>
          </w:tcPr>
          <w:p w14:paraId="0BE0C1E8" w14:textId="1555E887" w:rsidR="00C65F87" w:rsidRPr="00163241" w:rsidRDefault="00A1068D" w:rsidP="00A230DB">
            <w:pPr>
              <w:spacing w:before="40" w:after="40"/>
            </w:pPr>
            <w:sdt>
              <w:sdtPr>
                <w:rPr>
                  <w:bCs/>
                </w:rPr>
                <w:id w:val="1694491731"/>
                <w14:checkbox>
                  <w14:checked w14:val="0"/>
                  <w14:checkedState w14:val="2612" w14:font="MS Gothic"/>
                  <w14:uncheckedState w14:val="2610" w14:font="MS Gothic"/>
                </w14:checkbox>
              </w:sdtPr>
              <w:sdtEndPr/>
              <w:sdtContent>
                <w:r w:rsidR="003B5CEA">
                  <w:rPr>
                    <w:rFonts w:ascii="MS Gothic" w:eastAsia="MS Gothic" w:hAnsi="MS Gothic" w:hint="eastAsia"/>
                    <w:bCs/>
                  </w:rPr>
                  <w:t>☐</w:t>
                </w:r>
              </w:sdtContent>
            </w:sdt>
          </w:p>
        </w:tc>
        <w:tc>
          <w:tcPr>
            <w:tcW w:w="4706" w:type="pct"/>
            <w:vAlign w:val="center"/>
          </w:tcPr>
          <w:p w14:paraId="5C199F9C" w14:textId="0291B0BF" w:rsidR="00C65F87" w:rsidRPr="00163241" w:rsidRDefault="00C65F87" w:rsidP="005B6564">
            <w:pPr>
              <w:pStyle w:val="BodyText"/>
              <w:rPr>
                <w:color w:val="000000" w:themeColor="text1"/>
              </w:rPr>
            </w:pPr>
            <w:r w:rsidRPr="00163241">
              <w:rPr>
                <w:color w:val="000000" w:themeColor="text1"/>
              </w:rPr>
              <w:t>Regulation 8</w:t>
            </w:r>
            <w:r w:rsidR="004F51A8" w:rsidRPr="00163241">
              <w:rPr>
                <w:color w:val="000000" w:themeColor="text1"/>
              </w:rPr>
              <w:t xml:space="preserve"> </w:t>
            </w:r>
            <w:r w:rsidRPr="00163241">
              <w:rPr>
                <w:color w:val="000000" w:themeColor="text1"/>
              </w:rPr>
              <w:t>(1) A responsible entity must notify the Head, Recycling Victoria that it is a responsible entity in accordance with this regulation.</w:t>
            </w:r>
          </w:p>
        </w:tc>
      </w:tr>
      <w:tr w:rsidR="00163241" w:rsidRPr="00163241" w14:paraId="359B83D8" w14:textId="77777777" w:rsidTr="00A230DB">
        <w:trPr>
          <w:trHeight w:val="794"/>
        </w:trPr>
        <w:tc>
          <w:tcPr>
            <w:tcW w:w="294" w:type="pct"/>
            <w:vAlign w:val="center"/>
          </w:tcPr>
          <w:p w14:paraId="7DE900DD" w14:textId="2125DB76" w:rsidR="00C65F87" w:rsidRPr="00163241" w:rsidRDefault="00A1068D" w:rsidP="00A230DB">
            <w:pPr>
              <w:spacing w:before="40" w:after="40"/>
              <w:rPr>
                <w:bCs/>
              </w:rPr>
            </w:pPr>
            <w:sdt>
              <w:sdtPr>
                <w:rPr>
                  <w:bCs/>
                </w:rPr>
                <w:id w:val="450283354"/>
                <w14:checkbox>
                  <w14:checked w14:val="0"/>
                  <w14:checkedState w14:val="2612" w14:font="MS Gothic"/>
                  <w14:uncheckedState w14:val="2610" w14:font="MS Gothic"/>
                </w14:checkbox>
              </w:sdtPr>
              <w:sdtEndPr/>
              <w:sdtContent>
                <w:r w:rsidR="003B5CEA">
                  <w:rPr>
                    <w:rFonts w:ascii="MS Gothic" w:eastAsia="MS Gothic" w:hAnsi="MS Gothic" w:hint="eastAsia"/>
                    <w:bCs/>
                  </w:rPr>
                  <w:t>☐</w:t>
                </w:r>
              </w:sdtContent>
            </w:sdt>
          </w:p>
        </w:tc>
        <w:tc>
          <w:tcPr>
            <w:tcW w:w="4706" w:type="pct"/>
            <w:vAlign w:val="center"/>
          </w:tcPr>
          <w:p w14:paraId="6ED32767" w14:textId="52108581" w:rsidR="00C65F87" w:rsidRPr="00163241" w:rsidRDefault="00C65F87" w:rsidP="005B6564">
            <w:pPr>
              <w:pStyle w:val="BodyText"/>
              <w:rPr>
                <w:color w:val="000000" w:themeColor="text1"/>
              </w:rPr>
            </w:pPr>
            <w:r w:rsidRPr="00163241">
              <w:rPr>
                <w:color w:val="000000" w:themeColor="text1"/>
              </w:rPr>
              <w:t xml:space="preserve">Regulation </w:t>
            </w:r>
            <w:r w:rsidR="004F51A8" w:rsidRPr="00163241">
              <w:rPr>
                <w:color w:val="000000" w:themeColor="text1"/>
              </w:rPr>
              <w:t xml:space="preserve">9 </w:t>
            </w:r>
            <w:r w:rsidRPr="00163241">
              <w:rPr>
                <w:color w:val="000000" w:themeColor="text1"/>
              </w:rPr>
              <w:t xml:space="preserve">(1) </w:t>
            </w:r>
            <w:r w:rsidR="00E06715" w:rsidRPr="00163241">
              <w:rPr>
                <w:color w:val="000000" w:themeColor="text1"/>
              </w:rPr>
              <w:t>An entity must notify the Head, Recycling Victoria that it has ceased to be a responsible entity within 60 days after ceasing to be a responsible entity.</w:t>
            </w:r>
          </w:p>
        </w:tc>
      </w:tr>
    </w:tbl>
    <w:p w14:paraId="4B141400" w14:textId="3579216C" w:rsidR="00477BFD" w:rsidRPr="00163241" w:rsidRDefault="007A33B7" w:rsidP="005B6564">
      <w:pPr>
        <w:pStyle w:val="BodyText"/>
        <w:rPr>
          <w:color w:val="000000" w:themeColor="text1"/>
        </w:rPr>
      </w:pPr>
      <w:r w:rsidRPr="00163241">
        <w:rPr>
          <w:color w:val="000000" w:themeColor="text1"/>
        </w:rPr>
        <w:t xml:space="preserve">I, </w:t>
      </w:r>
      <w:r w:rsidRPr="00163241">
        <w:rPr>
          <w:color w:val="000000" w:themeColor="text1"/>
          <w:highlight w:val="yellow"/>
        </w:rPr>
        <w:t>[Name…]</w:t>
      </w:r>
      <w:r w:rsidRPr="00163241">
        <w:rPr>
          <w:color w:val="000000" w:themeColor="text1"/>
        </w:rPr>
        <w:t xml:space="preserve"> being the </w:t>
      </w:r>
      <w:r w:rsidRPr="00163241">
        <w:rPr>
          <w:color w:val="000000" w:themeColor="text1"/>
          <w:highlight w:val="yellow"/>
        </w:rPr>
        <w:t>[officer of the responsible entity who has control or substantial control over the management of the responsible entity, such as the owner, Director …]</w:t>
      </w:r>
      <w:r w:rsidRPr="00163241">
        <w:rPr>
          <w:color w:val="000000" w:themeColor="text1"/>
        </w:rPr>
        <w:t xml:space="preserve"> for the</w:t>
      </w:r>
      <w:r w:rsidR="00952E41" w:rsidRPr="00163241">
        <w:rPr>
          <w:color w:val="000000" w:themeColor="text1"/>
        </w:rPr>
        <w:t xml:space="preserve"> </w:t>
      </w:r>
      <w:r w:rsidR="00BC0FBF" w:rsidRPr="00163241">
        <w:rPr>
          <w:color w:val="000000" w:themeColor="text1"/>
        </w:rPr>
        <w:t>r</w:t>
      </w:r>
      <w:r w:rsidRPr="00163241">
        <w:rPr>
          <w:color w:val="000000" w:themeColor="text1"/>
        </w:rPr>
        <w:t xml:space="preserve">esponsible </w:t>
      </w:r>
      <w:r w:rsidR="00BC0FBF" w:rsidRPr="00163241">
        <w:rPr>
          <w:color w:val="000000" w:themeColor="text1"/>
        </w:rPr>
        <w:t>e</w:t>
      </w:r>
      <w:r w:rsidRPr="00163241">
        <w:rPr>
          <w:color w:val="000000" w:themeColor="text1"/>
        </w:rPr>
        <w:t xml:space="preserve">ntity </w:t>
      </w:r>
      <w:r w:rsidRPr="00163241">
        <w:rPr>
          <w:color w:val="000000" w:themeColor="text1"/>
          <w:highlight w:val="yellow"/>
        </w:rPr>
        <w:t>[</w:t>
      </w:r>
      <w:r w:rsidR="00BC0FBF" w:rsidRPr="00163241">
        <w:rPr>
          <w:color w:val="000000" w:themeColor="text1"/>
          <w:highlight w:val="yellow"/>
        </w:rPr>
        <w:t>n</w:t>
      </w:r>
      <w:r w:rsidRPr="00163241">
        <w:rPr>
          <w:color w:val="000000" w:themeColor="text1"/>
          <w:highlight w:val="yellow"/>
        </w:rPr>
        <w:t xml:space="preserve">ame of </w:t>
      </w:r>
      <w:r w:rsidR="00BC0FBF" w:rsidRPr="00163241">
        <w:rPr>
          <w:color w:val="000000" w:themeColor="text1"/>
          <w:highlight w:val="yellow"/>
        </w:rPr>
        <w:t>r</w:t>
      </w:r>
      <w:r w:rsidRPr="00163241">
        <w:rPr>
          <w:color w:val="000000" w:themeColor="text1"/>
          <w:highlight w:val="yellow"/>
        </w:rPr>
        <w:t xml:space="preserve">esponsible </w:t>
      </w:r>
      <w:r w:rsidR="00BC0FBF" w:rsidRPr="00163241">
        <w:rPr>
          <w:color w:val="000000" w:themeColor="text1"/>
          <w:highlight w:val="yellow"/>
        </w:rPr>
        <w:t>e</w:t>
      </w:r>
      <w:r w:rsidRPr="00163241">
        <w:rPr>
          <w:color w:val="000000" w:themeColor="text1"/>
          <w:highlight w:val="yellow"/>
        </w:rPr>
        <w:t>ntity]</w:t>
      </w:r>
      <w:r w:rsidRPr="00163241">
        <w:rPr>
          <w:color w:val="000000" w:themeColor="text1"/>
        </w:rPr>
        <w:t xml:space="preserve"> trading as </w:t>
      </w:r>
      <w:r w:rsidRPr="00163241">
        <w:rPr>
          <w:color w:val="000000" w:themeColor="text1"/>
          <w:highlight w:val="yellow"/>
        </w:rPr>
        <w:t>[trading name]</w:t>
      </w:r>
      <w:r w:rsidRPr="00163241">
        <w:rPr>
          <w:color w:val="000000" w:themeColor="text1"/>
        </w:rPr>
        <w:t xml:space="preserve"> </w:t>
      </w:r>
      <w:r w:rsidR="00EB047E" w:rsidRPr="00163241">
        <w:rPr>
          <w:color w:val="000000" w:themeColor="text1"/>
        </w:rPr>
        <w:t xml:space="preserve">advise that </w:t>
      </w:r>
      <w:r w:rsidR="00BC0FBF" w:rsidRPr="00163241">
        <w:rPr>
          <w:color w:val="000000" w:themeColor="text1"/>
          <w:highlight w:val="yellow"/>
        </w:rPr>
        <w:t>[name of responsible entity]</w:t>
      </w:r>
      <w:r w:rsidR="00BC0FBF" w:rsidRPr="00163241">
        <w:rPr>
          <w:color w:val="000000" w:themeColor="text1"/>
        </w:rPr>
        <w:t xml:space="preserve"> trading as </w:t>
      </w:r>
      <w:r w:rsidR="00BC0FBF" w:rsidRPr="00163241">
        <w:rPr>
          <w:color w:val="000000" w:themeColor="text1"/>
          <w:highlight w:val="yellow"/>
        </w:rPr>
        <w:t>[trading name]</w:t>
      </w:r>
      <w:r w:rsidR="004E59A9" w:rsidRPr="00163241">
        <w:rPr>
          <w:color w:val="000000" w:themeColor="text1"/>
        </w:rPr>
        <w:t xml:space="preserve"> </w:t>
      </w:r>
      <w:r w:rsidR="004E59A9" w:rsidRPr="00163241">
        <w:rPr>
          <w:color w:val="000000" w:themeColor="text1"/>
          <w:highlight w:val="yellow"/>
        </w:rPr>
        <w:t>[</w:t>
      </w:r>
      <w:r w:rsidR="00BC0FBF" w:rsidRPr="00163241">
        <w:rPr>
          <w:color w:val="000000" w:themeColor="text1"/>
          <w:highlight w:val="yellow"/>
        </w:rPr>
        <w:t>i</w:t>
      </w:r>
      <w:r w:rsidR="000A688B" w:rsidRPr="00163241">
        <w:rPr>
          <w:color w:val="000000" w:themeColor="text1"/>
          <w:highlight w:val="yellow"/>
        </w:rPr>
        <w:t>s</w:t>
      </w:r>
      <w:r w:rsidR="004E59A9" w:rsidRPr="00163241">
        <w:rPr>
          <w:color w:val="000000" w:themeColor="text1"/>
          <w:highlight w:val="yellow"/>
        </w:rPr>
        <w:t xml:space="preserve"> </w:t>
      </w:r>
      <w:r w:rsidR="000A7488" w:rsidRPr="00163241">
        <w:rPr>
          <w:color w:val="000000" w:themeColor="text1"/>
          <w:highlight w:val="yellow"/>
        </w:rPr>
        <w:t>/ is no longer]</w:t>
      </w:r>
      <w:r w:rsidR="000A7488" w:rsidRPr="00163241">
        <w:rPr>
          <w:color w:val="000000" w:themeColor="text1"/>
        </w:rPr>
        <w:t xml:space="preserve"> a responsible entity within the meaning of </w:t>
      </w:r>
      <w:r w:rsidR="00383F9F" w:rsidRPr="00163241">
        <w:rPr>
          <w:color w:val="000000" w:themeColor="text1"/>
        </w:rPr>
        <w:t xml:space="preserve">section 74A of </w:t>
      </w:r>
      <w:r w:rsidR="000A7488" w:rsidRPr="00163241">
        <w:rPr>
          <w:color w:val="000000" w:themeColor="text1"/>
        </w:rPr>
        <w:t xml:space="preserve">the </w:t>
      </w:r>
      <w:r w:rsidR="000A7488" w:rsidRPr="00163241">
        <w:rPr>
          <w:i/>
          <w:color w:val="000000" w:themeColor="text1"/>
        </w:rPr>
        <w:t>Circular Economy (Waste Reduction and Recycling) Act 2021</w:t>
      </w:r>
      <w:r w:rsidR="00383F9F" w:rsidRPr="00163241">
        <w:rPr>
          <w:color w:val="000000" w:themeColor="text1"/>
        </w:rPr>
        <w:t xml:space="preserve"> and </w:t>
      </w:r>
      <w:r w:rsidR="009B5864" w:rsidRPr="00163241">
        <w:rPr>
          <w:color w:val="000000" w:themeColor="text1"/>
        </w:rPr>
        <w:t xml:space="preserve">regulation </w:t>
      </w:r>
      <w:r w:rsidR="00664E3D" w:rsidRPr="00163241">
        <w:rPr>
          <w:color w:val="000000" w:themeColor="text1"/>
        </w:rPr>
        <w:t>6 of the Circular Economy (Waste Reduction and Recycling) (Risk, Consequence and Contingency Plans and Other Matters) Regulations 2023.</w:t>
      </w:r>
    </w:p>
    <w:p w14:paraId="5C502E06" w14:textId="6FD00312" w:rsidR="00477BFD" w:rsidRPr="00163241" w:rsidRDefault="00477BFD" w:rsidP="005B6564">
      <w:pPr>
        <w:pStyle w:val="BodyText"/>
        <w:rPr>
          <w:color w:val="000000" w:themeColor="text1"/>
        </w:rPr>
      </w:pPr>
      <w:r w:rsidRPr="00163241">
        <w:rPr>
          <w:color w:val="000000" w:themeColor="text1"/>
        </w:rPr>
        <w:lastRenderedPageBreak/>
        <w:t>……………………………………………….</w:t>
      </w:r>
      <w:r w:rsidRPr="00163241">
        <w:rPr>
          <w:color w:val="000000" w:themeColor="text1"/>
        </w:rPr>
        <w:tab/>
      </w:r>
      <w:r w:rsidR="00A7281B" w:rsidRPr="00163241">
        <w:rPr>
          <w:color w:val="000000" w:themeColor="text1"/>
        </w:rPr>
        <w:tab/>
      </w:r>
      <w:r w:rsidRPr="00163241">
        <w:rPr>
          <w:color w:val="000000" w:themeColor="text1"/>
        </w:rPr>
        <w:t>Date:</w:t>
      </w:r>
      <w:r w:rsidR="0069662F">
        <w:rPr>
          <w:color w:val="000000" w:themeColor="text1"/>
        </w:rPr>
        <w:t xml:space="preserve"> </w:t>
      </w:r>
      <w:r w:rsidR="0069662F" w:rsidRPr="00822C18">
        <w:rPr>
          <w:color w:val="000000" w:themeColor="text1"/>
          <w:highlight w:val="yellow"/>
        </w:rPr>
        <w:t>[DD/</w:t>
      </w:r>
      <w:r w:rsidR="00822C18" w:rsidRPr="00822C18">
        <w:rPr>
          <w:color w:val="000000" w:themeColor="text1"/>
          <w:highlight w:val="yellow"/>
        </w:rPr>
        <w:t>MMM/YYY]</w:t>
      </w:r>
    </w:p>
    <w:p w14:paraId="0B0276D9" w14:textId="70EE988D" w:rsidR="00477BFD" w:rsidRPr="00163241" w:rsidRDefault="00477BFD" w:rsidP="005B6564">
      <w:pPr>
        <w:pStyle w:val="BodyText"/>
        <w:rPr>
          <w:color w:val="000000" w:themeColor="text1"/>
        </w:rPr>
      </w:pPr>
      <w:r w:rsidRPr="00163241">
        <w:rPr>
          <w:color w:val="000000" w:themeColor="text1"/>
          <w:highlight w:val="yellow"/>
        </w:rPr>
        <w:t>[Name]</w:t>
      </w:r>
    </w:p>
    <w:p w14:paraId="78960E10" w14:textId="41E7F17B" w:rsidR="00477BFD" w:rsidRPr="00163241" w:rsidRDefault="00477BFD" w:rsidP="005B6564">
      <w:pPr>
        <w:pStyle w:val="BodyText"/>
        <w:rPr>
          <w:color w:val="000000" w:themeColor="text1"/>
        </w:rPr>
      </w:pPr>
      <w:r w:rsidRPr="00163241">
        <w:rPr>
          <w:color w:val="000000" w:themeColor="text1"/>
          <w:highlight w:val="yellow"/>
        </w:rPr>
        <w:t>Owner / Director / Officer</w:t>
      </w:r>
    </w:p>
    <w:p w14:paraId="2FA67499" w14:textId="1495764C" w:rsidR="00477BFD" w:rsidRPr="00163241" w:rsidRDefault="00477BFD" w:rsidP="005B6564">
      <w:pPr>
        <w:pStyle w:val="BodyText"/>
        <w:rPr>
          <w:color w:val="000000" w:themeColor="text1"/>
        </w:rPr>
      </w:pPr>
      <w:r w:rsidRPr="00163241">
        <w:rPr>
          <w:color w:val="000000" w:themeColor="text1"/>
          <w:highlight w:val="yellow"/>
        </w:rPr>
        <w:t>[Name of responsible entity]</w:t>
      </w:r>
    </w:p>
    <w:p w14:paraId="1FD3E3EE" w14:textId="2916F78A" w:rsidR="00477BFD" w:rsidRPr="00163241" w:rsidRDefault="00477BFD" w:rsidP="005B6564">
      <w:pPr>
        <w:pStyle w:val="BodyText"/>
        <w:rPr>
          <w:color w:val="000000" w:themeColor="text1"/>
        </w:rPr>
      </w:pPr>
      <w:r w:rsidRPr="00163241">
        <w:rPr>
          <w:color w:val="000000" w:themeColor="text1"/>
          <w:highlight w:val="yellow"/>
        </w:rPr>
        <w:t>[Address of responsible entity]</w:t>
      </w:r>
    </w:p>
    <w:p w14:paraId="7D1B6729" w14:textId="77777777" w:rsidR="009F5353" w:rsidRPr="00163241" w:rsidRDefault="009F5353" w:rsidP="00D43235">
      <w:pPr>
        <w:sectPr w:rsidR="009F5353" w:rsidRPr="00163241" w:rsidSect="00171243">
          <w:pgSz w:w="11907" w:h="16840" w:code="9"/>
          <w:pgMar w:top="1134" w:right="1134" w:bottom="709" w:left="1134" w:header="284" w:footer="284" w:gutter="0"/>
          <w:cols w:space="709"/>
          <w:docGrid w:linePitch="360"/>
        </w:sectPr>
      </w:pPr>
    </w:p>
    <w:p w14:paraId="1F518862" w14:textId="77777777" w:rsidR="009F5353" w:rsidRPr="00163241" w:rsidRDefault="009F5353" w:rsidP="009933CA">
      <w:pPr>
        <w:pStyle w:val="Heading2"/>
      </w:pPr>
      <w:bookmarkStart w:id="211" w:name="_Toc159593335"/>
      <w:bookmarkStart w:id="212" w:name="_Toc164179268"/>
      <w:bookmarkStart w:id="213" w:name="_Toc164158611"/>
      <w:bookmarkStart w:id="214" w:name="_Toc165563139"/>
      <w:r w:rsidRPr="00163241">
        <w:lastRenderedPageBreak/>
        <w:t>Appendix 3: Declared waste, recycling and resource recovery regions</w:t>
      </w:r>
      <w:bookmarkEnd w:id="211"/>
      <w:bookmarkEnd w:id="212"/>
      <w:bookmarkEnd w:id="213"/>
      <w:bookmarkEnd w:id="214"/>
    </w:p>
    <w:p w14:paraId="3C5CE3F8" w14:textId="462DD0CD" w:rsidR="00BE5D9B" w:rsidRPr="00163241" w:rsidRDefault="00BE5D9B" w:rsidP="00BE5D9B">
      <w:pPr>
        <w:pStyle w:val="Caption"/>
        <w:spacing w:before="480" w:after="0"/>
      </w:pPr>
      <w:r w:rsidRPr="00163241">
        <w:t xml:space="preserve">Figure </w:t>
      </w:r>
      <w:r w:rsidR="00D35A3C">
        <w:t>5</w:t>
      </w:r>
      <w:r w:rsidRPr="00163241">
        <w:t>: Declared regional waste and resource recovery regions under the Environment Protection Act 2017.</w:t>
      </w:r>
    </w:p>
    <w:p w14:paraId="45938AC4" w14:textId="77777777" w:rsidR="009F5353" w:rsidRPr="00163241" w:rsidRDefault="009F5353" w:rsidP="00BE5D9B">
      <w:pPr>
        <w:spacing w:before="120"/>
      </w:pPr>
      <w:r w:rsidRPr="00163241">
        <w:rPr>
          <w:noProof/>
        </w:rPr>
        <w:drawing>
          <wp:inline distT="0" distB="0" distL="0" distR="0" wp14:anchorId="6A89CCC9" wp14:editId="661DCF96">
            <wp:extent cx="6480000" cy="4387500"/>
            <wp:effectExtent l="0" t="0" r="0" b="0"/>
            <wp:docPr id="11" name="Picture 11" descr="A seven colour map of Victoria showing the Declared regional waste and resource recovery regions under the Environment Protection Ac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even colour map of Victoria showing the Declared regional waste and resource recovery regions under the Environment Protection Act 2017."/>
                    <pic:cNvPicPr/>
                  </pic:nvPicPr>
                  <pic:blipFill rotWithShape="1">
                    <a:blip r:embed="rId50">
                      <a:extLst>
                        <a:ext uri="{28A0092B-C50C-407E-A947-70E740481C1C}">
                          <a14:useLocalDpi xmlns:a14="http://schemas.microsoft.com/office/drawing/2010/main" val="0"/>
                        </a:ext>
                      </a:extLst>
                    </a:blip>
                    <a:srcRect l="11" r="11"/>
                    <a:stretch/>
                  </pic:blipFill>
                  <pic:spPr>
                    <a:xfrm>
                      <a:off x="0" y="0"/>
                      <a:ext cx="6480000" cy="4387500"/>
                    </a:xfrm>
                    <a:prstGeom prst="rect">
                      <a:avLst/>
                    </a:prstGeom>
                  </pic:spPr>
                </pic:pic>
              </a:graphicData>
            </a:graphic>
          </wp:inline>
        </w:drawing>
      </w:r>
    </w:p>
    <w:p w14:paraId="16F7A901" w14:textId="382F4623" w:rsidR="00F40642" w:rsidRPr="00163241" w:rsidRDefault="009F5353" w:rsidP="00930A46">
      <w:pPr>
        <w:pStyle w:val="BodyText"/>
        <w:spacing w:before="480"/>
        <w:rPr>
          <w:color w:val="000000" w:themeColor="text1"/>
        </w:rPr>
      </w:pPr>
      <w:r w:rsidRPr="00163241">
        <w:rPr>
          <w:b/>
          <w:bCs/>
          <w:color w:val="000000" w:themeColor="text1"/>
        </w:rPr>
        <w:t>Source:</w:t>
      </w:r>
      <w:r w:rsidRPr="00163241">
        <w:rPr>
          <w:color w:val="000000" w:themeColor="text1"/>
        </w:rPr>
        <w:t xml:space="preserve"> Sustainability Victoria </w:t>
      </w:r>
      <w:hyperlink r:id="rId51" w:history="1">
        <w:r w:rsidRPr="00163241">
          <w:rPr>
            <w:rStyle w:val="Hyperlink"/>
            <w:color w:val="000000" w:themeColor="text1"/>
          </w:rPr>
          <w:t>https://assets.sustainability.vic.gov.au/susvic/RWRRIP-Map-of-Victorian-regions.png</w:t>
        </w:r>
      </w:hyperlink>
      <w:bookmarkStart w:id="215" w:name="_Appendix_3c:_Risk"/>
      <w:bookmarkStart w:id="216" w:name="_Appendix_2_Declared"/>
      <w:bookmarkEnd w:id="215"/>
      <w:bookmarkEnd w:id="216"/>
    </w:p>
    <w:sectPr w:rsidR="00F40642" w:rsidRPr="00163241" w:rsidSect="00171243">
      <w:headerReference w:type="default" r:id="rId52"/>
      <w:footerReference w:type="default" r:id="rId53"/>
      <w:pgSz w:w="11907" w:h="16840" w:code="9"/>
      <w:pgMar w:top="1134" w:right="1134" w:bottom="709"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6E82B" w14:textId="77777777" w:rsidR="00B95BC9" w:rsidRDefault="00B95BC9">
      <w:r>
        <w:separator/>
      </w:r>
    </w:p>
    <w:p w14:paraId="4785C48A" w14:textId="77777777" w:rsidR="00B95BC9" w:rsidRDefault="00B95BC9"/>
  </w:endnote>
  <w:endnote w:type="continuationSeparator" w:id="0">
    <w:p w14:paraId="14CC20A7" w14:textId="77777777" w:rsidR="00B95BC9" w:rsidRDefault="00B95BC9">
      <w:r>
        <w:continuationSeparator/>
      </w:r>
    </w:p>
    <w:p w14:paraId="760D55A5" w14:textId="77777777" w:rsidR="00B95BC9" w:rsidRDefault="00B95BC9"/>
  </w:endnote>
  <w:endnote w:type="continuationNotice" w:id="1">
    <w:p w14:paraId="03F7D3A4" w14:textId="77777777" w:rsidR="00B95BC9" w:rsidRDefault="00B95B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altName w:val="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FB19" w14:textId="77777777" w:rsidR="004F40B3" w:rsidRDefault="004F40B3">
    <w:pPr>
      <w:pStyle w:val="Footer"/>
    </w:pPr>
  </w:p>
  <w:p w14:paraId="10DEA90E" w14:textId="77777777" w:rsidR="004F40B3" w:rsidRDefault="004F4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A8D74" w14:textId="77777777" w:rsidR="00F40642" w:rsidRDefault="00F40642" w:rsidP="005949B0">
    <w:pPr>
      <w:pStyle w:val="FooterEven"/>
    </w:pPr>
  </w:p>
  <w:p w14:paraId="64314CBE" w14:textId="77777777" w:rsidR="00F40642" w:rsidRPr="00B5221E" w:rsidRDefault="00F40642" w:rsidP="00B52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351D0" w14:textId="77777777" w:rsidR="00F40642" w:rsidRDefault="00F40642">
    <w:pPr>
      <w:pStyle w:val="Footer"/>
    </w:pPr>
  </w:p>
  <w:p w14:paraId="11B67F4B" w14:textId="77777777" w:rsidR="00F40642" w:rsidRDefault="00F406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FD942" w14:textId="3BA59662" w:rsidR="00F40642" w:rsidRDefault="009E3545">
    <w:pPr>
      <w:pStyle w:val="Footer"/>
    </w:pPr>
    <w:r>
      <w:rPr>
        <w:noProof/>
      </w:rPr>
      <mc:AlternateContent>
        <mc:Choice Requires="wps">
          <w:drawing>
            <wp:anchor distT="0" distB="0" distL="114300" distR="114300" simplePos="1" relativeHeight="251658241" behindDoc="0" locked="0" layoutInCell="0" allowOverlap="1" wp14:anchorId="5F511A83" wp14:editId="0925FB71">
              <wp:simplePos x="0" y="10229453"/>
              <wp:positionH relativeFrom="page">
                <wp:posOffset>0</wp:posOffset>
              </wp:positionH>
              <wp:positionV relativeFrom="page">
                <wp:posOffset>10229215</wp:posOffset>
              </wp:positionV>
              <wp:extent cx="7560945" cy="273050"/>
              <wp:effectExtent l="0" t="0" r="0" b="12700"/>
              <wp:wrapNone/>
              <wp:docPr id="14" name="Text Box 14"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511A83" id="_x0000_t202" coordsize="21600,21600" o:spt="202" path="m,l,21600r21600,l21600,xe">
              <v:stroke joinstyle="miter"/>
              <v:path gradientshapeok="t" o:connecttype="rect"/>
            </v:shapetype>
            <v:shape id="Text Box 14" o:spid="_x0000_s1026" type="#_x0000_t202" alt="{&quot;HashCode&quot;:-1264680268,&quot;Height&quot;:842.0,&quot;Width&quot;:595.0,&quot;Placement&quot;:&quot;Footer&quot;,&quot;Index&quot;:&quot;FirstPage&quot;,&quot;Section&quot;:3,&quot;Top&quot;:0.0,&quot;Left&quot;:0.0}"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0" behindDoc="1" locked="1" layoutInCell="1" allowOverlap="1" wp14:anchorId="4326BC5F" wp14:editId="5B53BFB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BC5F" id="Text Box 13"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CFE7644" w14:textId="77777777" w:rsidR="00F40642" w:rsidRDefault="00F406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B6AAC" w14:textId="77777777" w:rsidR="00EA7652" w:rsidRPr="00B5221E" w:rsidRDefault="00EA7652"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A47F9" w14:textId="77777777" w:rsidR="00B5191E" w:rsidRDefault="00B519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69464" w14:textId="77777777" w:rsidR="00B5191E" w:rsidRDefault="00B519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BF335" w14:textId="77777777" w:rsidR="008F26EA" w:rsidRDefault="008F26EA">
    <w:pPr>
      <w:pStyle w:val="Footer"/>
    </w:pPr>
  </w:p>
  <w:p w14:paraId="209664E3" w14:textId="77777777" w:rsidR="009B2648" w:rsidRDefault="009B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99FEE" w14:textId="77777777" w:rsidR="00B95BC9" w:rsidRPr="008F5280" w:rsidRDefault="00B95BC9" w:rsidP="008F5280">
      <w:pPr>
        <w:pStyle w:val="FootnoteSeparator"/>
      </w:pPr>
    </w:p>
  </w:footnote>
  <w:footnote w:type="continuationSeparator" w:id="0">
    <w:p w14:paraId="7BBABAC2" w14:textId="77777777" w:rsidR="00B95BC9" w:rsidRDefault="00B95BC9" w:rsidP="008F5280">
      <w:pPr>
        <w:pStyle w:val="FootnoteSeparator"/>
      </w:pPr>
    </w:p>
    <w:p w14:paraId="459BAF78" w14:textId="77777777" w:rsidR="00B95BC9" w:rsidRDefault="00B95BC9"/>
  </w:footnote>
  <w:footnote w:type="continuationNotice" w:id="1">
    <w:p w14:paraId="310DBF9E" w14:textId="77777777" w:rsidR="00B95BC9" w:rsidRDefault="00B95BC9" w:rsidP="00D55628"/>
    <w:p w14:paraId="777CEA16" w14:textId="77777777" w:rsidR="00B95BC9" w:rsidRDefault="00B95B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5637" w14:textId="2E67E7C5" w:rsidR="00F40642" w:rsidRDefault="00F4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ADE57" w14:textId="33BE8102" w:rsidR="00F40642" w:rsidRDefault="00F40642" w:rsidP="009C6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8FF0" w14:textId="77777777" w:rsidR="00F40642" w:rsidRDefault="00F406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E0971" w14:textId="5A0C9862" w:rsidR="00775B81" w:rsidRDefault="00775B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C8FBD" w14:textId="7AC7B235" w:rsidR="00EA7652" w:rsidRPr="00393205" w:rsidRDefault="00EA7652"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FAD84" w14:textId="77777777" w:rsidR="009B2648" w:rsidRDefault="009B2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910D08C"/>
    <w:lvl w:ilvl="0">
      <w:start w:val="1"/>
      <w:numFmt w:val="decimal"/>
      <w:pStyle w:val="ListNumber4"/>
      <w:lvlText w:val="%1."/>
      <w:lvlJc w:val="left"/>
      <w:pPr>
        <w:tabs>
          <w:tab w:val="num" w:pos="1209"/>
        </w:tabs>
        <w:ind w:left="1209" w:hanging="360"/>
      </w:pPr>
    </w:lvl>
  </w:abstractNum>
  <w:abstractNum w:abstractNumId="1" w15:restartNumberingAfterBreak="0">
    <w:nsid w:val="016B0EE8"/>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37090"/>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BEB669A"/>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B5304C"/>
    <w:multiLevelType w:val="multilevel"/>
    <w:tmpl w:val="703E5ABE"/>
    <w:styleLink w:val="CurrentList5"/>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F2072C7"/>
    <w:multiLevelType w:val="multilevel"/>
    <w:tmpl w:val="E0E09B5E"/>
    <w:styleLink w:val="CurrentList1"/>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46515D4"/>
    <w:multiLevelType w:val="hybridMultilevel"/>
    <w:tmpl w:val="2528B958"/>
    <w:name w:val="DEPIListNumbering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16631057"/>
    <w:multiLevelType w:val="hybridMultilevel"/>
    <w:tmpl w:val="7F206DC8"/>
    <w:lvl w:ilvl="0" w:tplc="FFFFFFFF">
      <w:start w:val="1"/>
      <w:numFmt w:val="lowerRoman"/>
      <w:lvlText w:val="(%1)"/>
      <w:lvlJc w:val="right"/>
      <w:pPr>
        <w:ind w:left="1248" w:hanging="360"/>
      </w:pPr>
      <w:rPr>
        <w:rFonts w:hint="default"/>
      </w:rPr>
    </w:lvl>
    <w:lvl w:ilvl="1" w:tplc="FFFFFFFF" w:tentative="1">
      <w:start w:val="1"/>
      <w:numFmt w:val="lowerLetter"/>
      <w:lvlText w:val="%2."/>
      <w:lvlJc w:val="left"/>
      <w:pPr>
        <w:ind w:left="1968" w:hanging="360"/>
      </w:pPr>
    </w:lvl>
    <w:lvl w:ilvl="2" w:tplc="FFFFFFFF" w:tentative="1">
      <w:start w:val="1"/>
      <w:numFmt w:val="lowerRoman"/>
      <w:lvlText w:val="%3."/>
      <w:lvlJc w:val="right"/>
      <w:pPr>
        <w:ind w:left="2688" w:hanging="180"/>
      </w:pPr>
    </w:lvl>
    <w:lvl w:ilvl="3" w:tplc="FFFFFFFF" w:tentative="1">
      <w:start w:val="1"/>
      <w:numFmt w:val="decimal"/>
      <w:lvlText w:val="%4."/>
      <w:lvlJc w:val="left"/>
      <w:pPr>
        <w:ind w:left="3408" w:hanging="360"/>
      </w:pPr>
    </w:lvl>
    <w:lvl w:ilvl="4" w:tplc="FFFFFFFF" w:tentative="1">
      <w:start w:val="1"/>
      <w:numFmt w:val="lowerLetter"/>
      <w:lvlText w:val="%5."/>
      <w:lvlJc w:val="left"/>
      <w:pPr>
        <w:ind w:left="4128" w:hanging="360"/>
      </w:pPr>
    </w:lvl>
    <w:lvl w:ilvl="5" w:tplc="FFFFFFFF" w:tentative="1">
      <w:start w:val="1"/>
      <w:numFmt w:val="lowerRoman"/>
      <w:lvlText w:val="%6."/>
      <w:lvlJc w:val="right"/>
      <w:pPr>
        <w:ind w:left="4848" w:hanging="180"/>
      </w:pPr>
    </w:lvl>
    <w:lvl w:ilvl="6" w:tplc="FFFFFFFF" w:tentative="1">
      <w:start w:val="1"/>
      <w:numFmt w:val="decimal"/>
      <w:lvlText w:val="%7."/>
      <w:lvlJc w:val="left"/>
      <w:pPr>
        <w:ind w:left="5568" w:hanging="360"/>
      </w:pPr>
    </w:lvl>
    <w:lvl w:ilvl="7" w:tplc="FFFFFFFF" w:tentative="1">
      <w:start w:val="1"/>
      <w:numFmt w:val="lowerLetter"/>
      <w:lvlText w:val="%8."/>
      <w:lvlJc w:val="left"/>
      <w:pPr>
        <w:ind w:left="6288" w:hanging="360"/>
      </w:pPr>
    </w:lvl>
    <w:lvl w:ilvl="8" w:tplc="FFFFFFFF" w:tentative="1">
      <w:start w:val="1"/>
      <w:numFmt w:val="lowerRoman"/>
      <w:lvlText w:val="%9."/>
      <w:lvlJc w:val="right"/>
      <w:pPr>
        <w:ind w:left="7008" w:hanging="180"/>
      </w:pPr>
    </w:lvl>
  </w:abstractNum>
  <w:abstractNum w:abstractNumId="11" w15:restartNumberingAfterBreak="0">
    <w:nsid w:val="171E7E0D"/>
    <w:multiLevelType w:val="multilevel"/>
    <w:tmpl w:val="8CDA1D64"/>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194A695C"/>
    <w:multiLevelType w:val="multilevel"/>
    <w:tmpl w:val="2BA24DFA"/>
    <w:name w:val="DEPITableBullets"/>
    <w:lvl w:ilvl="0">
      <w:start w:val="1"/>
      <w:numFmt w:val="bullet"/>
      <w:pStyle w:val="TableTextBullet"/>
      <w:lvlText w:val="•"/>
      <w:lvlJc w:val="left"/>
      <w:pPr>
        <w:tabs>
          <w:tab w:val="num" w:pos="171"/>
        </w:tabs>
        <w:ind w:left="171"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D54649A"/>
    <w:multiLevelType w:val="hybridMultilevel"/>
    <w:tmpl w:val="7F206DC8"/>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F87A8D"/>
    <w:multiLevelType w:val="multilevel"/>
    <w:tmpl w:val="0809001D"/>
    <w:name w:val="DEPIListNumbering3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89B7E98"/>
    <w:multiLevelType w:val="hybridMultilevel"/>
    <w:tmpl w:val="1EB45AFC"/>
    <w:lvl w:ilvl="0" w:tplc="343C3530">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A0534CA"/>
    <w:multiLevelType w:val="multilevel"/>
    <w:tmpl w:val="C72A22E0"/>
    <w:lvl w:ilvl="0">
      <w:start w:val="1"/>
      <w:numFmt w:val="decimal"/>
      <w:lvlText w:val="(%1)"/>
      <w:lvlJc w:val="left"/>
      <w:pPr>
        <w:ind w:left="360" w:hanging="360"/>
      </w:pPr>
      <w:rPr>
        <w:rFonts w:hint="default"/>
        <w:b/>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2A3C72BA"/>
    <w:multiLevelType w:val="multilevel"/>
    <w:tmpl w:val="3C32B1B0"/>
    <w:styleLink w:val="CurrentList6"/>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15:restartNumberingAfterBreak="0">
    <w:nsid w:val="2A884E4A"/>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F7A14A7"/>
    <w:multiLevelType w:val="multilevel"/>
    <w:tmpl w:val="11761B02"/>
    <w:lvl w:ilvl="0">
      <w:start w:val="2"/>
      <w:numFmt w:val="decimal"/>
      <w:lvlText w:val="%1"/>
      <w:lvlJc w:val="left"/>
      <w:pPr>
        <w:ind w:left="530" w:hanging="530"/>
      </w:pPr>
      <w:rPr>
        <w:rFonts w:hint="default"/>
      </w:rPr>
    </w:lvl>
    <w:lvl w:ilvl="1">
      <w:start w:val="4"/>
      <w:numFmt w:val="decimal"/>
      <w:lvlText w:val="%1.%2"/>
      <w:lvlJc w:val="left"/>
      <w:pPr>
        <w:ind w:left="710" w:hanging="53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7C658A6"/>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723AD4"/>
    <w:multiLevelType w:val="multilevel"/>
    <w:tmpl w:val="C3FC21F4"/>
    <w:name w:val="DEPIPullOutBoxBullets"/>
    <w:lvl w:ilvl="0">
      <w:start w:val="1"/>
      <w:numFmt w:val="bullet"/>
      <w:pStyle w:val="PullOutBoxBullet"/>
      <w:lvlText w:val="•"/>
      <w:lvlJc w:val="left"/>
      <w:pPr>
        <w:tabs>
          <w:tab w:val="num" w:pos="992"/>
        </w:tabs>
        <w:ind w:left="737" w:hanging="170"/>
      </w:pPr>
      <w:rPr>
        <w:rFonts w:ascii="Calibri" w:hAnsi="Calibri" w:hint="default"/>
        <w:color w:val="000000" w:themeColor="text1"/>
        <w:sz w:val="20"/>
      </w:rPr>
    </w:lvl>
    <w:lvl w:ilvl="1">
      <w:start w:val="1"/>
      <w:numFmt w:val="bullet"/>
      <w:pStyle w:val="PullOutBoxBullet2"/>
      <w:lvlText w:val="–"/>
      <w:lvlJc w:val="left"/>
      <w:pPr>
        <w:tabs>
          <w:tab w:val="num" w:pos="1276"/>
        </w:tabs>
        <w:ind w:left="907"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559"/>
        </w:tabs>
        <w:ind w:left="1077" w:hanging="170"/>
      </w:pPr>
      <w:rPr>
        <w:rFonts w:ascii="Calibri" w:hAnsi="Calibri" w:hint="default"/>
        <w:b w:val="0"/>
        <w:i w:val="0"/>
        <w:color w:val="000000" w:themeColor="text1"/>
        <w:position w:val="1"/>
        <w:sz w:val="18"/>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4" w15:restartNumberingAfterBreak="0">
    <w:nsid w:val="38B24F79"/>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D30767"/>
    <w:multiLevelType w:val="multilevel"/>
    <w:tmpl w:val="DD1073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470005"/>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50127DB0"/>
    <w:multiLevelType w:val="multilevel"/>
    <w:tmpl w:val="9C18F4F4"/>
    <w:styleLink w:val="CurrentList3"/>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B087FB8"/>
    <w:multiLevelType w:val="hybridMultilevel"/>
    <w:tmpl w:val="7F206DC8"/>
    <w:lvl w:ilvl="0" w:tplc="FFFFFFFF">
      <w:start w:val="1"/>
      <w:numFmt w:val="lowerRoman"/>
      <w:lvlText w:val="(%1)"/>
      <w:lvlJc w:val="right"/>
      <w:pPr>
        <w:ind w:left="1248" w:hanging="360"/>
      </w:pPr>
      <w:rPr>
        <w:rFonts w:hint="default"/>
      </w:rPr>
    </w:lvl>
    <w:lvl w:ilvl="1" w:tplc="FFFFFFFF" w:tentative="1">
      <w:start w:val="1"/>
      <w:numFmt w:val="lowerLetter"/>
      <w:lvlText w:val="%2."/>
      <w:lvlJc w:val="left"/>
      <w:pPr>
        <w:ind w:left="1968" w:hanging="360"/>
      </w:pPr>
    </w:lvl>
    <w:lvl w:ilvl="2" w:tplc="FFFFFFFF" w:tentative="1">
      <w:start w:val="1"/>
      <w:numFmt w:val="lowerRoman"/>
      <w:lvlText w:val="%3."/>
      <w:lvlJc w:val="right"/>
      <w:pPr>
        <w:ind w:left="2688" w:hanging="180"/>
      </w:pPr>
    </w:lvl>
    <w:lvl w:ilvl="3" w:tplc="FFFFFFFF" w:tentative="1">
      <w:start w:val="1"/>
      <w:numFmt w:val="decimal"/>
      <w:lvlText w:val="%4."/>
      <w:lvlJc w:val="left"/>
      <w:pPr>
        <w:ind w:left="3408" w:hanging="360"/>
      </w:pPr>
    </w:lvl>
    <w:lvl w:ilvl="4" w:tplc="FFFFFFFF" w:tentative="1">
      <w:start w:val="1"/>
      <w:numFmt w:val="lowerLetter"/>
      <w:lvlText w:val="%5."/>
      <w:lvlJc w:val="left"/>
      <w:pPr>
        <w:ind w:left="4128" w:hanging="360"/>
      </w:pPr>
    </w:lvl>
    <w:lvl w:ilvl="5" w:tplc="FFFFFFFF" w:tentative="1">
      <w:start w:val="1"/>
      <w:numFmt w:val="lowerRoman"/>
      <w:lvlText w:val="%6."/>
      <w:lvlJc w:val="right"/>
      <w:pPr>
        <w:ind w:left="4848" w:hanging="180"/>
      </w:pPr>
    </w:lvl>
    <w:lvl w:ilvl="6" w:tplc="FFFFFFFF" w:tentative="1">
      <w:start w:val="1"/>
      <w:numFmt w:val="decimal"/>
      <w:lvlText w:val="%7."/>
      <w:lvlJc w:val="left"/>
      <w:pPr>
        <w:ind w:left="5568" w:hanging="360"/>
      </w:pPr>
    </w:lvl>
    <w:lvl w:ilvl="7" w:tplc="FFFFFFFF" w:tentative="1">
      <w:start w:val="1"/>
      <w:numFmt w:val="lowerLetter"/>
      <w:lvlText w:val="%8."/>
      <w:lvlJc w:val="left"/>
      <w:pPr>
        <w:ind w:left="6288" w:hanging="360"/>
      </w:pPr>
    </w:lvl>
    <w:lvl w:ilvl="8" w:tplc="FFFFFFFF" w:tentative="1">
      <w:start w:val="1"/>
      <w:numFmt w:val="lowerRoman"/>
      <w:lvlText w:val="%9."/>
      <w:lvlJc w:val="right"/>
      <w:pPr>
        <w:ind w:left="7008" w:hanging="180"/>
      </w:pPr>
    </w:lvl>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15:restartNumberingAfterBreak="0">
    <w:nsid w:val="64E5771A"/>
    <w:multiLevelType w:val="multilevel"/>
    <w:tmpl w:val="0809001D"/>
    <w:name w:val="DEPIListNumbering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A5762C5"/>
    <w:multiLevelType w:val="multilevel"/>
    <w:tmpl w:val="A906B64A"/>
    <w:lvl w:ilvl="0">
      <w:start w:val="1"/>
      <w:numFmt w:val="decimal"/>
      <w:lvlText w:val="%1."/>
      <w:lvlJc w:val="left"/>
      <w:pPr>
        <w:ind w:left="1854" w:hanging="360"/>
      </w:pPr>
      <w:rPr>
        <w:rFonts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3294" w:hanging="180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4014" w:hanging="2520"/>
      </w:pPr>
      <w:rPr>
        <w:rFonts w:hint="default"/>
      </w:rPr>
    </w:lvl>
  </w:abstractNum>
  <w:abstractNum w:abstractNumId="39" w15:restartNumberingAfterBreak="0">
    <w:nsid w:val="6A836B0D"/>
    <w:multiLevelType w:val="multilevel"/>
    <w:tmpl w:val="3072F25A"/>
    <w:lvl w:ilvl="0">
      <w:start w:val="2"/>
      <w:numFmt w:val="decimal"/>
      <w:lvlText w:val="%1"/>
      <w:lvlJc w:val="left"/>
      <w:pPr>
        <w:ind w:left="530" w:hanging="530"/>
      </w:pPr>
      <w:rPr>
        <w:rFonts w:hint="default"/>
      </w:rPr>
    </w:lvl>
    <w:lvl w:ilvl="1">
      <w:start w:val="1"/>
      <w:numFmt w:val="decimal"/>
      <w:lvlText w:val="%1.%2"/>
      <w:lvlJc w:val="left"/>
      <w:pPr>
        <w:ind w:left="-708" w:hanging="530"/>
      </w:pPr>
      <w:rPr>
        <w:rFonts w:hint="default"/>
      </w:rPr>
    </w:lvl>
    <w:lvl w:ilvl="2">
      <w:start w:val="1"/>
      <w:numFmt w:val="decimal"/>
      <w:lvlText w:val="%1.%2.%3"/>
      <w:lvlJc w:val="left"/>
      <w:pPr>
        <w:ind w:left="-338" w:hanging="720"/>
      </w:pPr>
      <w:rPr>
        <w:rFonts w:hint="default"/>
      </w:rPr>
    </w:lvl>
    <w:lvl w:ilvl="3">
      <w:start w:val="1"/>
      <w:numFmt w:val="decimal"/>
      <w:lvlText w:val="%1.%2.%3.%4"/>
      <w:lvlJc w:val="left"/>
      <w:pPr>
        <w:ind w:left="202" w:hanging="1080"/>
      </w:pPr>
      <w:rPr>
        <w:rFonts w:hint="default"/>
      </w:rPr>
    </w:lvl>
    <w:lvl w:ilvl="4">
      <w:start w:val="1"/>
      <w:numFmt w:val="decimal"/>
      <w:lvlText w:val="%1.%2.%3.%4.%5"/>
      <w:lvlJc w:val="left"/>
      <w:pPr>
        <w:ind w:left="382" w:hanging="1080"/>
      </w:pPr>
      <w:rPr>
        <w:rFonts w:hint="default"/>
      </w:rPr>
    </w:lvl>
    <w:lvl w:ilvl="5">
      <w:start w:val="1"/>
      <w:numFmt w:val="decimal"/>
      <w:lvlText w:val="%1.%2.%3.%4.%5.%6"/>
      <w:lvlJc w:val="left"/>
      <w:pPr>
        <w:ind w:left="922" w:hanging="1440"/>
      </w:pPr>
      <w:rPr>
        <w:rFonts w:hint="default"/>
      </w:rPr>
    </w:lvl>
    <w:lvl w:ilvl="6">
      <w:start w:val="1"/>
      <w:numFmt w:val="decimal"/>
      <w:lvlText w:val="%1.%2.%3.%4.%5.%6.%7"/>
      <w:lvlJc w:val="left"/>
      <w:pPr>
        <w:ind w:left="1102" w:hanging="1440"/>
      </w:pPr>
      <w:rPr>
        <w:rFonts w:hint="default"/>
      </w:rPr>
    </w:lvl>
    <w:lvl w:ilvl="7">
      <w:start w:val="1"/>
      <w:numFmt w:val="decimal"/>
      <w:lvlText w:val="%1.%2.%3.%4.%5.%6.%7.%8"/>
      <w:lvlJc w:val="left"/>
      <w:pPr>
        <w:ind w:left="1642" w:hanging="1800"/>
      </w:pPr>
      <w:rPr>
        <w:rFonts w:hint="default"/>
      </w:rPr>
    </w:lvl>
    <w:lvl w:ilvl="8">
      <w:start w:val="1"/>
      <w:numFmt w:val="decimal"/>
      <w:lvlText w:val="%1.%2.%3.%4.%5.%6.%7.%8.%9"/>
      <w:lvlJc w:val="left"/>
      <w:pPr>
        <w:ind w:left="1822" w:hanging="1800"/>
      </w:pPr>
      <w:rPr>
        <w:rFonts w:hint="default"/>
      </w:rPr>
    </w:lvl>
  </w:abstractNum>
  <w:abstractNum w:abstractNumId="4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2" w15:restartNumberingAfterBreak="0">
    <w:nsid w:val="708620FF"/>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30857D0"/>
    <w:multiLevelType w:val="multilevel"/>
    <w:tmpl w:val="E57A3898"/>
    <w:styleLink w:val="CurrentList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395E43"/>
    <w:multiLevelType w:val="hybridMultilevel"/>
    <w:tmpl w:val="0AB624F4"/>
    <w:name w:val="DEPIListNumbering3"/>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839021E"/>
    <w:multiLevelType w:val="multilevel"/>
    <w:tmpl w:val="9A6A7EB2"/>
    <w:name w:val="DEPIListNumbering"/>
    <w:lvl w:ilvl="0">
      <w:start w:val="1"/>
      <w:numFmt w:val="lowerLetter"/>
      <w:lvlText w:val="%1."/>
      <w:lvlJc w:val="left"/>
      <w:pPr>
        <w:ind w:left="340" w:hanging="340"/>
      </w:pPr>
      <w:rPr>
        <w:rFonts w:ascii="Arial" w:hAnsi="Arial" w:hint="default"/>
        <w:b w:val="0"/>
        <w:i w:val="0"/>
        <w:color w:val="000000" w:themeColor="text1"/>
        <w:spacing w:val="0"/>
        <w:sz w:val="24"/>
      </w:rPr>
    </w:lvl>
    <w:lvl w:ilvl="1">
      <w:start w:val="1"/>
      <w:numFmt w:val="lowerLetter"/>
      <w:pStyle w:val="ListNumber2"/>
      <w:lvlText w:val="%2."/>
      <w:lvlJc w:val="left"/>
      <w:pPr>
        <w:ind w:left="680" w:hanging="340"/>
      </w:pPr>
      <w:rPr>
        <w:rFonts w:hint="default"/>
        <w:color w:val="000000" w:themeColor="text1"/>
        <w:spacing w:val="0"/>
        <w:sz w:val="24"/>
      </w:rPr>
    </w:lvl>
    <w:lvl w:ilvl="2">
      <w:start w:val="1"/>
      <w:numFmt w:val="lowerRoman"/>
      <w:pStyle w:val="ListNumber3"/>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6" w15:restartNumberingAfterBreak="0">
    <w:nsid w:val="7AD33C3A"/>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B4B3C42"/>
    <w:multiLevelType w:val="multilevel"/>
    <w:tmpl w:val="E8BC2D50"/>
    <w:styleLink w:val="CurrentList4"/>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C300758"/>
    <w:multiLevelType w:val="hybridMultilevel"/>
    <w:tmpl w:val="F4BEC4C4"/>
    <w:lvl w:ilvl="0" w:tplc="0846A4A2">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8F3B55"/>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DF87007"/>
    <w:multiLevelType w:val="multilevel"/>
    <w:tmpl w:val="8CDA1D64"/>
    <w:name w:val="DEPIListNumbering3222"/>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1" w15:restartNumberingAfterBreak="0">
    <w:nsid w:val="7F71582D"/>
    <w:multiLevelType w:val="multilevel"/>
    <w:tmpl w:val="A420E772"/>
    <w:styleLink w:val="CurrentList2"/>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107924721">
    <w:abstractNumId w:val="26"/>
  </w:num>
  <w:num w:numId="2" w16cid:durableId="736828497">
    <w:abstractNumId w:val="40"/>
  </w:num>
  <w:num w:numId="3" w16cid:durableId="1163543622">
    <w:abstractNumId w:val="35"/>
  </w:num>
  <w:num w:numId="4" w16cid:durableId="198246501">
    <w:abstractNumId w:val="45"/>
  </w:num>
  <w:num w:numId="5" w16cid:durableId="970481274">
    <w:abstractNumId w:val="20"/>
  </w:num>
  <w:num w:numId="6" w16cid:durableId="418868571">
    <w:abstractNumId w:val="8"/>
  </w:num>
  <w:num w:numId="7" w16cid:durableId="1303120986">
    <w:abstractNumId w:val="41"/>
  </w:num>
  <w:num w:numId="8" w16cid:durableId="1421179418">
    <w:abstractNumId w:val="12"/>
  </w:num>
  <w:num w:numId="9" w16cid:durableId="891619482">
    <w:abstractNumId w:val="23"/>
  </w:num>
  <w:num w:numId="10" w16cid:durableId="1991517565">
    <w:abstractNumId w:val="15"/>
  </w:num>
  <w:num w:numId="11" w16cid:durableId="1441342378">
    <w:abstractNumId w:val="27"/>
  </w:num>
  <w:num w:numId="12" w16cid:durableId="311184239">
    <w:abstractNumId w:val="3"/>
  </w:num>
  <w:num w:numId="13" w16cid:durableId="350617642">
    <w:abstractNumId w:val="38"/>
  </w:num>
  <w:num w:numId="14" w16cid:durableId="299189003">
    <w:abstractNumId w:val="28"/>
  </w:num>
  <w:num w:numId="15" w16cid:durableId="1308784329">
    <w:abstractNumId w:val="21"/>
  </w:num>
  <w:num w:numId="16" w16cid:durableId="1399591045">
    <w:abstractNumId w:val="39"/>
  </w:num>
  <w:num w:numId="17" w16cid:durableId="964197931">
    <w:abstractNumId w:val="48"/>
  </w:num>
  <w:num w:numId="18" w16cid:durableId="15630625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83831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7662721">
    <w:abstractNumId w:val="7"/>
  </w:num>
  <w:num w:numId="21" w16cid:durableId="111751476">
    <w:abstractNumId w:val="51"/>
  </w:num>
  <w:num w:numId="22" w16cid:durableId="5170800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581328">
    <w:abstractNumId w:val="31"/>
  </w:num>
  <w:num w:numId="24" w16cid:durableId="1633946497">
    <w:abstractNumId w:val="47"/>
  </w:num>
  <w:num w:numId="25" w16cid:durableId="506410864">
    <w:abstractNumId w:val="6"/>
  </w:num>
  <w:num w:numId="26" w16cid:durableId="820929939">
    <w:abstractNumId w:val="44"/>
  </w:num>
  <w:num w:numId="27" w16cid:durableId="231281612">
    <w:abstractNumId w:val="14"/>
  </w:num>
  <w:num w:numId="28" w16cid:durableId="7143518">
    <w:abstractNumId w:val="11"/>
  </w:num>
  <w:num w:numId="29" w16cid:durableId="1640722620">
    <w:abstractNumId w:val="17"/>
  </w:num>
  <w:num w:numId="30" w16cid:durableId="623998220">
    <w:abstractNumId w:val="18"/>
  </w:num>
  <w:num w:numId="31" w16cid:durableId="12117713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4362985">
    <w:abstractNumId w:val="16"/>
  </w:num>
  <w:num w:numId="33" w16cid:durableId="17588908">
    <w:abstractNumId w:val="43"/>
  </w:num>
  <w:num w:numId="34" w16cid:durableId="586117901">
    <w:abstractNumId w:val="24"/>
  </w:num>
  <w:num w:numId="35" w16cid:durableId="1680236559">
    <w:abstractNumId w:val="29"/>
  </w:num>
  <w:num w:numId="36" w16cid:durableId="231932896">
    <w:abstractNumId w:val="1"/>
  </w:num>
  <w:num w:numId="37" w16cid:durableId="1656908654">
    <w:abstractNumId w:val="13"/>
  </w:num>
  <w:num w:numId="38" w16cid:durableId="2147309936">
    <w:abstractNumId w:val="42"/>
  </w:num>
  <w:num w:numId="39" w16cid:durableId="1737899498">
    <w:abstractNumId w:val="4"/>
  </w:num>
  <w:num w:numId="40" w16cid:durableId="446199465">
    <w:abstractNumId w:val="22"/>
  </w:num>
  <w:num w:numId="41" w16cid:durableId="1238247347">
    <w:abstractNumId w:val="46"/>
  </w:num>
  <w:num w:numId="42" w16cid:durableId="446047705">
    <w:abstractNumId w:val="34"/>
  </w:num>
  <w:num w:numId="43" w16cid:durableId="200677975">
    <w:abstractNumId w:val="2"/>
  </w:num>
  <w:num w:numId="44" w16cid:durableId="821120107">
    <w:abstractNumId w:val="19"/>
  </w:num>
  <w:num w:numId="45" w16cid:durableId="1798329620">
    <w:abstractNumId w:val="49"/>
  </w:num>
  <w:num w:numId="46" w16cid:durableId="146483789">
    <w:abstractNumId w:val="10"/>
  </w:num>
  <w:num w:numId="47" w16cid:durableId="498274324">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EF58A7"/>
    <w:rsid w:val="00000009"/>
    <w:rsid w:val="0000002A"/>
    <w:rsid w:val="00000032"/>
    <w:rsid w:val="0000017F"/>
    <w:rsid w:val="00000279"/>
    <w:rsid w:val="000004BD"/>
    <w:rsid w:val="00000542"/>
    <w:rsid w:val="00000599"/>
    <w:rsid w:val="000005AA"/>
    <w:rsid w:val="00000825"/>
    <w:rsid w:val="00000997"/>
    <w:rsid w:val="000009BC"/>
    <w:rsid w:val="00000A8A"/>
    <w:rsid w:val="00000A92"/>
    <w:rsid w:val="00000B6D"/>
    <w:rsid w:val="00000B7A"/>
    <w:rsid w:val="00000C89"/>
    <w:rsid w:val="00000CC4"/>
    <w:rsid w:val="00000FEB"/>
    <w:rsid w:val="000010B1"/>
    <w:rsid w:val="000011E5"/>
    <w:rsid w:val="000011FB"/>
    <w:rsid w:val="000012BE"/>
    <w:rsid w:val="00001350"/>
    <w:rsid w:val="00001379"/>
    <w:rsid w:val="000015ED"/>
    <w:rsid w:val="00001905"/>
    <w:rsid w:val="00001E01"/>
    <w:rsid w:val="00001E82"/>
    <w:rsid w:val="00001ED3"/>
    <w:rsid w:val="00001F76"/>
    <w:rsid w:val="00001FB9"/>
    <w:rsid w:val="00002118"/>
    <w:rsid w:val="000021C1"/>
    <w:rsid w:val="0000243D"/>
    <w:rsid w:val="000024CF"/>
    <w:rsid w:val="000024EB"/>
    <w:rsid w:val="00002594"/>
    <w:rsid w:val="0000276E"/>
    <w:rsid w:val="0000279C"/>
    <w:rsid w:val="00002807"/>
    <w:rsid w:val="000028B4"/>
    <w:rsid w:val="000028E4"/>
    <w:rsid w:val="00002AC4"/>
    <w:rsid w:val="00002B7E"/>
    <w:rsid w:val="00002C52"/>
    <w:rsid w:val="00002DE1"/>
    <w:rsid w:val="00002FC6"/>
    <w:rsid w:val="0000301F"/>
    <w:rsid w:val="00003232"/>
    <w:rsid w:val="000033C1"/>
    <w:rsid w:val="00003507"/>
    <w:rsid w:val="0000373F"/>
    <w:rsid w:val="00003960"/>
    <w:rsid w:val="00003B3D"/>
    <w:rsid w:val="00003C97"/>
    <w:rsid w:val="00003C9B"/>
    <w:rsid w:val="00003CB3"/>
    <w:rsid w:val="00003D66"/>
    <w:rsid w:val="00003E16"/>
    <w:rsid w:val="00003E8F"/>
    <w:rsid w:val="00003F01"/>
    <w:rsid w:val="00004025"/>
    <w:rsid w:val="00004237"/>
    <w:rsid w:val="00004299"/>
    <w:rsid w:val="0000434B"/>
    <w:rsid w:val="00004415"/>
    <w:rsid w:val="0000441C"/>
    <w:rsid w:val="0000456E"/>
    <w:rsid w:val="00004629"/>
    <w:rsid w:val="00004641"/>
    <w:rsid w:val="00004653"/>
    <w:rsid w:val="0000470B"/>
    <w:rsid w:val="0000472F"/>
    <w:rsid w:val="000047A1"/>
    <w:rsid w:val="0000491E"/>
    <w:rsid w:val="00004A5F"/>
    <w:rsid w:val="00004AB8"/>
    <w:rsid w:val="00004B38"/>
    <w:rsid w:val="00004CA4"/>
    <w:rsid w:val="00004D6F"/>
    <w:rsid w:val="00004F19"/>
    <w:rsid w:val="00005079"/>
    <w:rsid w:val="00005153"/>
    <w:rsid w:val="00005207"/>
    <w:rsid w:val="00005261"/>
    <w:rsid w:val="00005362"/>
    <w:rsid w:val="000055AF"/>
    <w:rsid w:val="000055BD"/>
    <w:rsid w:val="000055E0"/>
    <w:rsid w:val="00005647"/>
    <w:rsid w:val="000056D4"/>
    <w:rsid w:val="00005731"/>
    <w:rsid w:val="000057C5"/>
    <w:rsid w:val="000057DF"/>
    <w:rsid w:val="0000583F"/>
    <w:rsid w:val="000058D0"/>
    <w:rsid w:val="0000591C"/>
    <w:rsid w:val="0000594E"/>
    <w:rsid w:val="00005982"/>
    <w:rsid w:val="000059D7"/>
    <w:rsid w:val="00005D34"/>
    <w:rsid w:val="00005DEA"/>
    <w:rsid w:val="00005E35"/>
    <w:rsid w:val="00005E53"/>
    <w:rsid w:val="00005E76"/>
    <w:rsid w:val="00005EEB"/>
    <w:rsid w:val="00006000"/>
    <w:rsid w:val="00006379"/>
    <w:rsid w:val="0000637D"/>
    <w:rsid w:val="0000638E"/>
    <w:rsid w:val="000063FD"/>
    <w:rsid w:val="00006723"/>
    <w:rsid w:val="00006769"/>
    <w:rsid w:val="0000676C"/>
    <w:rsid w:val="000067E6"/>
    <w:rsid w:val="000067FC"/>
    <w:rsid w:val="0000685B"/>
    <w:rsid w:val="000068D4"/>
    <w:rsid w:val="00006A2C"/>
    <w:rsid w:val="00006BEC"/>
    <w:rsid w:val="00006C00"/>
    <w:rsid w:val="00006DAC"/>
    <w:rsid w:val="00006DE8"/>
    <w:rsid w:val="00006EA4"/>
    <w:rsid w:val="00006F01"/>
    <w:rsid w:val="00006F08"/>
    <w:rsid w:val="0000717A"/>
    <w:rsid w:val="00007201"/>
    <w:rsid w:val="0000721A"/>
    <w:rsid w:val="000073DB"/>
    <w:rsid w:val="0000751B"/>
    <w:rsid w:val="00007523"/>
    <w:rsid w:val="0000768E"/>
    <w:rsid w:val="0000772C"/>
    <w:rsid w:val="000078A0"/>
    <w:rsid w:val="000079BC"/>
    <w:rsid w:val="00007A84"/>
    <w:rsid w:val="00007A90"/>
    <w:rsid w:val="00007F6A"/>
    <w:rsid w:val="000100A8"/>
    <w:rsid w:val="00010179"/>
    <w:rsid w:val="0001025A"/>
    <w:rsid w:val="00010471"/>
    <w:rsid w:val="00010496"/>
    <w:rsid w:val="00010620"/>
    <w:rsid w:val="00010637"/>
    <w:rsid w:val="0001078E"/>
    <w:rsid w:val="00010816"/>
    <w:rsid w:val="00010827"/>
    <w:rsid w:val="00010847"/>
    <w:rsid w:val="000108AE"/>
    <w:rsid w:val="000108C8"/>
    <w:rsid w:val="000109DB"/>
    <w:rsid w:val="00010A39"/>
    <w:rsid w:val="00010A57"/>
    <w:rsid w:val="00010A90"/>
    <w:rsid w:val="00010AAD"/>
    <w:rsid w:val="00010C5C"/>
    <w:rsid w:val="00010C8E"/>
    <w:rsid w:val="00010C8F"/>
    <w:rsid w:val="00010E3F"/>
    <w:rsid w:val="00010EB7"/>
    <w:rsid w:val="00010EE6"/>
    <w:rsid w:val="00010F99"/>
    <w:rsid w:val="00010FAD"/>
    <w:rsid w:val="00011003"/>
    <w:rsid w:val="00011048"/>
    <w:rsid w:val="0001107C"/>
    <w:rsid w:val="00011156"/>
    <w:rsid w:val="00011167"/>
    <w:rsid w:val="00011331"/>
    <w:rsid w:val="000113D1"/>
    <w:rsid w:val="0001145B"/>
    <w:rsid w:val="00011480"/>
    <w:rsid w:val="000114BD"/>
    <w:rsid w:val="000115C0"/>
    <w:rsid w:val="000116F7"/>
    <w:rsid w:val="000118FD"/>
    <w:rsid w:val="00011995"/>
    <w:rsid w:val="0001199F"/>
    <w:rsid w:val="000119CE"/>
    <w:rsid w:val="00011B96"/>
    <w:rsid w:val="00011B9F"/>
    <w:rsid w:val="00011C34"/>
    <w:rsid w:val="00011D80"/>
    <w:rsid w:val="00011D95"/>
    <w:rsid w:val="00011DBA"/>
    <w:rsid w:val="00011E43"/>
    <w:rsid w:val="00011ECE"/>
    <w:rsid w:val="00011F39"/>
    <w:rsid w:val="00011F6D"/>
    <w:rsid w:val="00011FA8"/>
    <w:rsid w:val="00012091"/>
    <w:rsid w:val="000121D2"/>
    <w:rsid w:val="0001221B"/>
    <w:rsid w:val="0001226A"/>
    <w:rsid w:val="0001228B"/>
    <w:rsid w:val="000122C0"/>
    <w:rsid w:val="000123E2"/>
    <w:rsid w:val="0001240B"/>
    <w:rsid w:val="0001241B"/>
    <w:rsid w:val="0001248D"/>
    <w:rsid w:val="000124A3"/>
    <w:rsid w:val="0001255D"/>
    <w:rsid w:val="000125B4"/>
    <w:rsid w:val="0001263D"/>
    <w:rsid w:val="00012710"/>
    <w:rsid w:val="00012857"/>
    <w:rsid w:val="00012B00"/>
    <w:rsid w:val="00012B94"/>
    <w:rsid w:val="00012BE6"/>
    <w:rsid w:val="00012D6D"/>
    <w:rsid w:val="00012E66"/>
    <w:rsid w:val="00012EC2"/>
    <w:rsid w:val="00012FA7"/>
    <w:rsid w:val="0001300A"/>
    <w:rsid w:val="00013079"/>
    <w:rsid w:val="000130D4"/>
    <w:rsid w:val="0001310C"/>
    <w:rsid w:val="000131F1"/>
    <w:rsid w:val="000132C1"/>
    <w:rsid w:val="00013360"/>
    <w:rsid w:val="0001338D"/>
    <w:rsid w:val="00013531"/>
    <w:rsid w:val="0001357D"/>
    <w:rsid w:val="000135BA"/>
    <w:rsid w:val="0001362A"/>
    <w:rsid w:val="0001370D"/>
    <w:rsid w:val="0001389C"/>
    <w:rsid w:val="0001393A"/>
    <w:rsid w:val="0001395E"/>
    <w:rsid w:val="00013A9B"/>
    <w:rsid w:val="00013AEE"/>
    <w:rsid w:val="00013BAE"/>
    <w:rsid w:val="00013C52"/>
    <w:rsid w:val="00013CA1"/>
    <w:rsid w:val="00013DA2"/>
    <w:rsid w:val="00013DC6"/>
    <w:rsid w:val="00013E22"/>
    <w:rsid w:val="00013EA7"/>
    <w:rsid w:val="00013F3E"/>
    <w:rsid w:val="00013F40"/>
    <w:rsid w:val="00014022"/>
    <w:rsid w:val="0001407B"/>
    <w:rsid w:val="000141DC"/>
    <w:rsid w:val="0001427F"/>
    <w:rsid w:val="0001436A"/>
    <w:rsid w:val="000143DE"/>
    <w:rsid w:val="000143DF"/>
    <w:rsid w:val="00014576"/>
    <w:rsid w:val="00014594"/>
    <w:rsid w:val="0001466C"/>
    <w:rsid w:val="00014ADE"/>
    <w:rsid w:val="00014C06"/>
    <w:rsid w:val="00014CF6"/>
    <w:rsid w:val="00014D05"/>
    <w:rsid w:val="00014D8B"/>
    <w:rsid w:val="00014E03"/>
    <w:rsid w:val="00014E15"/>
    <w:rsid w:val="00014E3E"/>
    <w:rsid w:val="00014FD9"/>
    <w:rsid w:val="00015085"/>
    <w:rsid w:val="00015091"/>
    <w:rsid w:val="0001516A"/>
    <w:rsid w:val="00015261"/>
    <w:rsid w:val="000152BD"/>
    <w:rsid w:val="0001534A"/>
    <w:rsid w:val="000153AC"/>
    <w:rsid w:val="00015405"/>
    <w:rsid w:val="000154E8"/>
    <w:rsid w:val="00015515"/>
    <w:rsid w:val="000155BB"/>
    <w:rsid w:val="00015BB6"/>
    <w:rsid w:val="00015C32"/>
    <w:rsid w:val="00015D45"/>
    <w:rsid w:val="00015D51"/>
    <w:rsid w:val="00016294"/>
    <w:rsid w:val="000162A4"/>
    <w:rsid w:val="0001642B"/>
    <w:rsid w:val="00016478"/>
    <w:rsid w:val="000164CF"/>
    <w:rsid w:val="0001651C"/>
    <w:rsid w:val="00016692"/>
    <w:rsid w:val="000166B6"/>
    <w:rsid w:val="00016781"/>
    <w:rsid w:val="000167B3"/>
    <w:rsid w:val="000167CD"/>
    <w:rsid w:val="00016824"/>
    <w:rsid w:val="0001687C"/>
    <w:rsid w:val="00016C3C"/>
    <w:rsid w:val="00016C60"/>
    <w:rsid w:val="00016C61"/>
    <w:rsid w:val="00016C66"/>
    <w:rsid w:val="00016F41"/>
    <w:rsid w:val="00016FCC"/>
    <w:rsid w:val="000170E8"/>
    <w:rsid w:val="00017198"/>
    <w:rsid w:val="000171F8"/>
    <w:rsid w:val="000171FD"/>
    <w:rsid w:val="00017273"/>
    <w:rsid w:val="00017379"/>
    <w:rsid w:val="00017451"/>
    <w:rsid w:val="00017532"/>
    <w:rsid w:val="0001756E"/>
    <w:rsid w:val="00017669"/>
    <w:rsid w:val="00017691"/>
    <w:rsid w:val="000177A9"/>
    <w:rsid w:val="00017908"/>
    <w:rsid w:val="00017940"/>
    <w:rsid w:val="00017AD8"/>
    <w:rsid w:val="00017BEC"/>
    <w:rsid w:val="00017CCD"/>
    <w:rsid w:val="00017D82"/>
    <w:rsid w:val="00017D90"/>
    <w:rsid w:val="00017D91"/>
    <w:rsid w:val="00020103"/>
    <w:rsid w:val="00020330"/>
    <w:rsid w:val="00020504"/>
    <w:rsid w:val="0002052E"/>
    <w:rsid w:val="000205D6"/>
    <w:rsid w:val="000208F5"/>
    <w:rsid w:val="00020A20"/>
    <w:rsid w:val="00020A38"/>
    <w:rsid w:val="00020A3A"/>
    <w:rsid w:val="00020A96"/>
    <w:rsid w:val="00020ACA"/>
    <w:rsid w:val="00020DB2"/>
    <w:rsid w:val="00020E3B"/>
    <w:rsid w:val="00020FD5"/>
    <w:rsid w:val="0002146F"/>
    <w:rsid w:val="00021569"/>
    <w:rsid w:val="000216BC"/>
    <w:rsid w:val="0002190F"/>
    <w:rsid w:val="00021A33"/>
    <w:rsid w:val="00021A6E"/>
    <w:rsid w:val="00021A9A"/>
    <w:rsid w:val="00021CC5"/>
    <w:rsid w:val="00021CDA"/>
    <w:rsid w:val="00021CF5"/>
    <w:rsid w:val="00021D1D"/>
    <w:rsid w:val="00021D5F"/>
    <w:rsid w:val="00021D9F"/>
    <w:rsid w:val="00021E58"/>
    <w:rsid w:val="00022047"/>
    <w:rsid w:val="000220DF"/>
    <w:rsid w:val="00022163"/>
    <w:rsid w:val="00022185"/>
    <w:rsid w:val="000221CA"/>
    <w:rsid w:val="000223A6"/>
    <w:rsid w:val="000224BD"/>
    <w:rsid w:val="000224E3"/>
    <w:rsid w:val="00022539"/>
    <w:rsid w:val="0002261E"/>
    <w:rsid w:val="00022651"/>
    <w:rsid w:val="000227DA"/>
    <w:rsid w:val="00022894"/>
    <w:rsid w:val="000228E8"/>
    <w:rsid w:val="0002299B"/>
    <w:rsid w:val="00022A70"/>
    <w:rsid w:val="00022A76"/>
    <w:rsid w:val="00022A7D"/>
    <w:rsid w:val="00022AEF"/>
    <w:rsid w:val="00022B19"/>
    <w:rsid w:val="00022BE8"/>
    <w:rsid w:val="00022D1F"/>
    <w:rsid w:val="00022E0A"/>
    <w:rsid w:val="00022E2E"/>
    <w:rsid w:val="00022F51"/>
    <w:rsid w:val="000230FD"/>
    <w:rsid w:val="00023115"/>
    <w:rsid w:val="0002318E"/>
    <w:rsid w:val="0002320E"/>
    <w:rsid w:val="0002325E"/>
    <w:rsid w:val="000232D2"/>
    <w:rsid w:val="0002344F"/>
    <w:rsid w:val="00023536"/>
    <w:rsid w:val="000235EE"/>
    <w:rsid w:val="00023672"/>
    <w:rsid w:val="000236AE"/>
    <w:rsid w:val="0002378E"/>
    <w:rsid w:val="000237D4"/>
    <w:rsid w:val="000237EF"/>
    <w:rsid w:val="00023854"/>
    <w:rsid w:val="00023855"/>
    <w:rsid w:val="000239AC"/>
    <w:rsid w:val="000239EE"/>
    <w:rsid w:val="00023AE4"/>
    <w:rsid w:val="00023AFB"/>
    <w:rsid w:val="00023B89"/>
    <w:rsid w:val="00023CAC"/>
    <w:rsid w:val="00023DA0"/>
    <w:rsid w:val="00023DB8"/>
    <w:rsid w:val="00023F44"/>
    <w:rsid w:val="00023FDE"/>
    <w:rsid w:val="00023FFE"/>
    <w:rsid w:val="0002404B"/>
    <w:rsid w:val="0002439C"/>
    <w:rsid w:val="000244DF"/>
    <w:rsid w:val="00024547"/>
    <w:rsid w:val="00024572"/>
    <w:rsid w:val="00024574"/>
    <w:rsid w:val="0002464A"/>
    <w:rsid w:val="000246D4"/>
    <w:rsid w:val="000247EE"/>
    <w:rsid w:val="00024896"/>
    <w:rsid w:val="00024958"/>
    <w:rsid w:val="00024987"/>
    <w:rsid w:val="00024990"/>
    <w:rsid w:val="00024A7A"/>
    <w:rsid w:val="00024B4E"/>
    <w:rsid w:val="00024BDB"/>
    <w:rsid w:val="00024C3B"/>
    <w:rsid w:val="00024CDD"/>
    <w:rsid w:val="00024D67"/>
    <w:rsid w:val="00024D99"/>
    <w:rsid w:val="000251A3"/>
    <w:rsid w:val="00025217"/>
    <w:rsid w:val="000252E8"/>
    <w:rsid w:val="00025303"/>
    <w:rsid w:val="0002535F"/>
    <w:rsid w:val="0002541C"/>
    <w:rsid w:val="000254E2"/>
    <w:rsid w:val="00025801"/>
    <w:rsid w:val="0002589E"/>
    <w:rsid w:val="000258DC"/>
    <w:rsid w:val="00025973"/>
    <w:rsid w:val="00025A57"/>
    <w:rsid w:val="00025A62"/>
    <w:rsid w:val="00025ADB"/>
    <w:rsid w:val="00025B9B"/>
    <w:rsid w:val="00025BBE"/>
    <w:rsid w:val="00025D06"/>
    <w:rsid w:val="00025EAF"/>
    <w:rsid w:val="00025EFA"/>
    <w:rsid w:val="00025F6C"/>
    <w:rsid w:val="0002601A"/>
    <w:rsid w:val="00026044"/>
    <w:rsid w:val="0002604B"/>
    <w:rsid w:val="00026106"/>
    <w:rsid w:val="00026290"/>
    <w:rsid w:val="0002639A"/>
    <w:rsid w:val="000263AA"/>
    <w:rsid w:val="000263C6"/>
    <w:rsid w:val="00026453"/>
    <w:rsid w:val="000265D1"/>
    <w:rsid w:val="00026616"/>
    <w:rsid w:val="00026617"/>
    <w:rsid w:val="00026700"/>
    <w:rsid w:val="00026706"/>
    <w:rsid w:val="00026736"/>
    <w:rsid w:val="0002674C"/>
    <w:rsid w:val="0002678D"/>
    <w:rsid w:val="00026876"/>
    <w:rsid w:val="000268F7"/>
    <w:rsid w:val="00026991"/>
    <w:rsid w:val="00026AC5"/>
    <w:rsid w:val="00026AC6"/>
    <w:rsid w:val="00026AD6"/>
    <w:rsid w:val="00026F22"/>
    <w:rsid w:val="00026FF2"/>
    <w:rsid w:val="0002719A"/>
    <w:rsid w:val="0002730B"/>
    <w:rsid w:val="0002752C"/>
    <w:rsid w:val="0002760C"/>
    <w:rsid w:val="0002766A"/>
    <w:rsid w:val="00027779"/>
    <w:rsid w:val="0002783C"/>
    <w:rsid w:val="0002786A"/>
    <w:rsid w:val="0002787C"/>
    <w:rsid w:val="00027A10"/>
    <w:rsid w:val="00027AA9"/>
    <w:rsid w:val="00027B10"/>
    <w:rsid w:val="00027B53"/>
    <w:rsid w:val="00027C29"/>
    <w:rsid w:val="00027D04"/>
    <w:rsid w:val="00027D1E"/>
    <w:rsid w:val="00027E13"/>
    <w:rsid w:val="00027E8A"/>
    <w:rsid w:val="00027EED"/>
    <w:rsid w:val="00027F13"/>
    <w:rsid w:val="000303AC"/>
    <w:rsid w:val="000303C0"/>
    <w:rsid w:val="000303E4"/>
    <w:rsid w:val="00030435"/>
    <w:rsid w:val="0003058D"/>
    <w:rsid w:val="00030692"/>
    <w:rsid w:val="000307B0"/>
    <w:rsid w:val="0003090E"/>
    <w:rsid w:val="000309B9"/>
    <w:rsid w:val="00030A9B"/>
    <w:rsid w:val="00030B07"/>
    <w:rsid w:val="00030BD5"/>
    <w:rsid w:val="00030C1F"/>
    <w:rsid w:val="00030E2D"/>
    <w:rsid w:val="0003108C"/>
    <w:rsid w:val="00031190"/>
    <w:rsid w:val="000312CC"/>
    <w:rsid w:val="000312E7"/>
    <w:rsid w:val="000312E9"/>
    <w:rsid w:val="0003140F"/>
    <w:rsid w:val="0003147F"/>
    <w:rsid w:val="00031735"/>
    <w:rsid w:val="0003176C"/>
    <w:rsid w:val="000317A7"/>
    <w:rsid w:val="000318A6"/>
    <w:rsid w:val="000319C7"/>
    <w:rsid w:val="00031B44"/>
    <w:rsid w:val="00031BFF"/>
    <w:rsid w:val="00031C37"/>
    <w:rsid w:val="00031DB6"/>
    <w:rsid w:val="00031DFD"/>
    <w:rsid w:val="00031F2C"/>
    <w:rsid w:val="00031F67"/>
    <w:rsid w:val="00032041"/>
    <w:rsid w:val="0003216B"/>
    <w:rsid w:val="0003222E"/>
    <w:rsid w:val="00032348"/>
    <w:rsid w:val="000323E0"/>
    <w:rsid w:val="000323EF"/>
    <w:rsid w:val="0003291F"/>
    <w:rsid w:val="0003294B"/>
    <w:rsid w:val="00032BD8"/>
    <w:rsid w:val="00032C53"/>
    <w:rsid w:val="00032C7A"/>
    <w:rsid w:val="00032D71"/>
    <w:rsid w:val="00032E18"/>
    <w:rsid w:val="00032F7B"/>
    <w:rsid w:val="00033137"/>
    <w:rsid w:val="00033147"/>
    <w:rsid w:val="00033178"/>
    <w:rsid w:val="00033331"/>
    <w:rsid w:val="00033513"/>
    <w:rsid w:val="00033751"/>
    <w:rsid w:val="00033944"/>
    <w:rsid w:val="000339A7"/>
    <w:rsid w:val="000339EC"/>
    <w:rsid w:val="00033A8A"/>
    <w:rsid w:val="00033B1F"/>
    <w:rsid w:val="00033BCC"/>
    <w:rsid w:val="00033CF5"/>
    <w:rsid w:val="00033E34"/>
    <w:rsid w:val="00033EEF"/>
    <w:rsid w:val="0003410F"/>
    <w:rsid w:val="00034159"/>
    <w:rsid w:val="00034161"/>
    <w:rsid w:val="000341E9"/>
    <w:rsid w:val="0003451C"/>
    <w:rsid w:val="0003476E"/>
    <w:rsid w:val="0003477B"/>
    <w:rsid w:val="000347E4"/>
    <w:rsid w:val="00034928"/>
    <w:rsid w:val="000349D2"/>
    <w:rsid w:val="00034BE7"/>
    <w:rsid w:val="00034BFE"/>
    <w:rsid w:val="00034E45"/>
    <w:rsid w:val="00034E46"/>
    <w:rsid w:val="00034ED9"/>
    <w:rsid w:val="00034F92"/>
    <w:rsid w:val="00035094"/>
    <w:rsid w:val="00035118"/>
    <w:rsid w:val="00035139"/>
    <w:rsid w:val="00035163"/>
    <w:rsid w:val="000351EF"/>
    <w:rsid w:val="000353F1"/>
    <w:rsid w:val="00035685"/>
    <w:rsid w:val="00035713"/>
    <w:rsid w:val="0003573D"/>
    <w:rsid w:val="000357D6"/>
    <w:rsid w:val="0003584E"/>
    <w:rsid w:val="000358F3"/>
    <w:rsid w:val="00035B4E"/>
    <w:rsid w:val="00035C4F"/>
    <w:rsid w:val="00035D1C"/>
    <w:rsid w:val="00035DBC"/>
    <w:rsid w:val="00035DD9"/>
    <w:rsid w:val="00035DE5"/>
    <w:rsid w:val="00035DF3"/>
    <w:rsid w:val="00035F72"/>
    <w:rsid w:val="00035FD9"/>
    <w:rsid w:val="0003627C"/>
    <w:rsid w:val="000362D6"/>
    <w:rsid w:val="00036374"/>
    <w:rsid w:val="00036478"/>
    <w:rsid w:val="00036690"/>
    <w:rsid w:val="000366B9"/>
    <w:rsid w:val="000368B7"/>
    <w:rsid w:val="00036908"/>
    <w:rsid w:val="00036A29"/>
    <w:rsid w:val="00036A70"/>
    <w:rsid w:val="00036E49"/>
    <w:rsid w:val="00036EF9"/>
    <w:rsid w:val="00036F4C"/>
    <w:rsid w:val="00036FBD"/>
    <w:rsid w:val="00037039"/>
    <w:rsid w:val="00037072"/>
    <w:rsid w:val="00037112"/>
    <w:rsid w:val="0003711C"/>
    <w:rsid w:val="00037363"/>
    <w:rsid w:val="000375DB"/>
    <w:rsid w:val="00037718"/>
    <w:rsid w:val="000377BB"/>
    <w:rsid w:val="000377BF"/>
    <w:rsid w:val="00037825"/>
    <w:rsid w:val="00037CE2"/>
    <w:rsid w:val="00037D61"/>
    <w:rsid w:val="00037D6F"/>
    <w:rsid w:val="00037F49"/>
    <w:rsid w:val="00037F81"/>
    <w:rsid w:val="00040099"/>
    <w:rsid w:val="0004009C"/>
    <w:rsid w:val="000400DF"/>
    <w:rsid w:val="0004047E"/>
    <w:rsid w:val="000404C9"/>
    <w:rsid w:val="000405EE"/>
    <w:rsid w:val="00040726"/>
    <w:rsid w:val="00040779"/>
    <w:rsid w:val="0004080E"/>
    <w:rsid w:val="00040850"/>
    <w:rsid w:val="0004089D"/>
    <w:rsid w:val="0004092F"/>
    <w:rsid w:val="00040B32"/>
    <w:rsid w:val="00040BDB"/>
    <w:rsid w:val="00040BE7"/>
    <w:rsid w:val="00040CBF"/>
    <w:rsid w:val="00040D94"/>
    <w:rsid w:val="00040DBB"/>
    <w:rsid w:val="00040E6E"/>
    <w:rsid w:val="00040EA4"/>
    <w:rsid w:val="00040F56"/>
    <w:rsid w:val="00040FAC"/>
    <w:rsid w:val="00040FE7"/>
    <w:rsid w:val="00041054"/>
    <w:rsid w:val="00041094"/>
    <w:rsid w:val="00041175"/>
    <w:rsid w:val="000411ED"/>
    <w:rsid w:val="00041244"/>
    <w:rsid w:val="000412D2"/>
    <w:rsid w:val="000412F9"/>
    <w:rsid w:val="00041395"/>
    <w:rsid w:val="000413A5"/>
    <w:rsid w:val="0004165A"/>
    <w:rsid w:val="0004176C"/>
    <w:rsid w:val="00041797"/>
    <w:rsid w:val="000418C7"/>
    <w:rsid w:val="00041903"/>
    <w:rsid w:val="000419B1"/>
    <w:rsid w:val="00041A41"/>
    <w:rsid w:val="00041AF1"/>
    <w:rsid w:val="00041B3B"/>
    <w:rsid w:val="00041B86"/>
    <w:rsid w:val="00041C54"/>
    <w:rsid w:val="00041C5B"/>
    <w:rsid w:val="00041CB1"/>
    <w:rsid w:val="00041CB7"/>
    <w:rsid w:val="00041CE4"/>
    <w:rsid w:val="00041D37"/>
    <w:rsid w:val="00041E05"/>
    <w:rsid w:val="00041FBF"/>
    <w:rsid w:val="0004204B"/>
    <w:rsid w:val="00042132"/>
    <w:rsid w:val="000421D0"/>
    <w:rsid w:val="000422BF"/>
    <w:rsid w:val="000422CF"/>
    <w:rsid w:val="00042431"/>
    <w:rsid w:val="00042471"/>
    <w:rsid w:val="0004247F"/>
    <w:rsid w:val="000424CF"/>
    <w:rsid w:val="000425DF"/>
    <w:rsid w:val="0004263E"/>
    <w:rsid w:val="000426D5"/>
    <w:rsid w:val="00042B0B"/>
    <w:rsid w:val="00042C4C"/>
    <w:rsid w:val="00042C6C"/>
    <w:rsid w:val="00042D46"/>
    <w:rsid w:val="00042D66"/>
    <w:rsid w:val="00042DCA"/>
    <w:rsid w:val="00042F68"/>
    <w:rsid w:val="000430CC"/>
    <w:rsid w:val="000430E6"/>
    <w:rsid w:val="0004313A"/>
    <w:rsid w:val="000431BB"/>
    <w:rsid w:val="000431BD"/>
    <w:rsid w:val="000433A0"/>
    <w:rsid w:val="000433B1"/>
    <w:rsid w:val="000433FC"/>
    <w:rsid w:val="0004347F"/>
    <w:rsid w:val="0004359A"/>
    <w:rsid w:val="00043650"/>
    <w:rsid w:val="000436C3"/>
    <w:rsid w:val="0004372F"/>
    <w:rsid w:val="00043770"/>
    <w:rsid w:val="00043800"/>
    <w:rsid w:val="000438B8"/>
    <w:rsid w:val="00043A28"/>
    <w:rsid w:val="00043A8C"/>
    <w:rsid w:val="00043B44"/>
    <w:rsid w:val="00043BC5"/>
    <w:rsid w:val="00043C6C"/>
    <w:rsid w:val="00043D02"/>
    <w:rsid w:val="00043D13"/>
    <w:rsid w:val="00043E65"/>
    <w:rsid w:val="00043F32"/>
    <w:rsid w:val="00043FA2"/>
    <w:rsid w:val="00044068"/>
    <w:rsid w:val="000440C3"/>
    <w:rsid w:val="00044194"/>
    <w:rsid w:val="000441FC"/>
    <w:rsid w:val="00044261"/>
    <w:rsid w:val="000442B4"/>
    <w:rsid w:val="000442CD"/>
    <w:rsid w:val="0004448F"/>
    <w:rsid w:val="00044500"/>
    <w:rsid w:val="00044543"/>
    <w:rsid w:val="000447D6"/>
    <w:rsid w:val="000447FE"/>
    <w:rsid w:val="0004481D"/>
    <w:rsid w:val="00044882"/>
    <w:rsid w:val="0004489E"/>
    <w:rsid w:val="000448A3"/>
    <w:rsid w:val="00044974"/>
    <w:rsid w:val="00044991"/>
    <w:rsid w:val="000449E0"/>
    <w:rsid w:val="00044A13"/>
    <w:rsid w:val="00044A45"/>
    <w:rsid w:val="00044A5C"/>
    <w:rsid w:val="00044BDC"/>
    <w:rsid w:val="00044C7C"/>
    <w:rsid w:val="00044C9D"/>
    <w:rsid w:val="00044CCE"/>
    <w:rsid w:val="00044D04"/>
    <w:rsid w:val="00044D89"/>
    <w:rsid w:val="00044EFA"/>
    <w:rsid w:val="00044FAE"/>
    <w:rsid w:val="0004508A"/>
    <w:rsid w:val="0004509D"/>
    <w:rsid w:val="000450E0"/>
    <w:rsid w:val="000455E1"/>
    <w:rsid w:val="000456C0"/>
    <w:rsid w:val="0004575C"/>
    <w:rsid w:val="000457EA"/>
    <w:rsid w:val="00045AA1"/>
    <w:rsid w:val="00045E1B"/>
    <w:rsid w:val="00045E1E"/>
    <w:rsid w:val="00045EEB"/>
    <w:rsid w:val="00045F79"/>
    <w:rsid w:val="00045FE4"/>
    <w:rsid w:val="0004602B"/>
    <w:rsid w:val="00046082"/>
    <w:rsid w:val="000461F9"/>
    <w:rsid w:val="0004622F"/>
    <w:rsid w:val="000462E5"/>
    <w:rsid w:val="00046776"/>
    <w:rsid w:val="0004677E"/>
    <w:rsid w:val="00046838"/>
    <w:rsid w:val="00046864"/>
    <w:rsid w:val="000468EB"/>
    <w:rsid w:val="0004690C"/>
    <w:rsid w:val="00046B17"/>
    <w:rsid w:val="00046BBF"/>
    <w:rsid w:val="00046C58"/>
    <w:rsid w:val="00046E91"/>
    <w:rsid w:val="00046E98"/>
    <w:rsid w:val="00046EE3"/>
    <w:rsid w:val="000473A1"/>
    <w:rsid w:val="000474A6"/>
    <w:rsid w:val="00047599"/>
    <w:rsid w:val="0004761D"/>
    <w:rsid w:val="0004777F"/>
    <w:rsid w:val="000478D9"/>
    <w:rsid w:val="000479E8"/>
    <w:rsid w:val="00047A6A"/>
    <w:rsid w:val="00047AE0"/>
    <w:rsid w:val="00047B89"/>
    <w:rsid w:val="00047BC0"/>
    <w:rsid w:val="00047C72"/>
    <w:rsid w:val="00047CE9"/>
    <w:rsid w:val="00047D41"/>
    <w:rsid w:val="00047D81"/>
    <w:rsid w:val="00047DA9"/>
    <w:rsid w:val="00047E68"/>
    <w:rsid w:val="00047E81"/>
    <w:rsid w:val="00047F3D"/>
    <w:rsid w:val="000501F1"/>
    <w:rsid w:val="00050257"/>
    <w:rsid w:val="000502AF"/>
    <w:rsid w:val="00050435"/>
    <w:rsid w:val="00050487"/>
    <w:rsid w:val="000504A5"/>
    <w:rsid w:val="00050524"/>
    <w:rsid w:val="00050652"/>
    <w:rsid w:val="00050728"/>
    <w:rsid w:val="000507C3"/>
    <w:rsid w:val="00050961"/>
    <w:rsid w:val="000509C7"/>
    <w:rsid w:val="000509F9"/>
    <w:rsid w:val="00050C21"/>
    <w:rsid w:val="00050CB2"/>
    <w:rsid w:val="00050CC9"/>
    <w:rsid w:val="00050DBD"/>
    <w:rsid w:val="00050E48"/>
    <w:rsid w:val="00050E75"/>
    <w:rsid w:val="00050FC6"/>
    <w:rsid w:val="0005111F"/>
    <w:rsid w:val="000512CB"/>
    <w:rsid w:val="00051615"/>
    <w:rsid w:val="00051639"/>
    <w:rsid w:val="000516AC"/>
    <w:rsid w:val="000516F5"/>
    <w:rsid w:val="00051846"/>
    <w:rsid w:val="00051A2E"/>
    <w:rsid w:val="00051B41"/>
    <w:rsid w:val="00051D48"/>
    <w:rsid w:val="00051D71"/>
    <w:rsid w:val="00051ED4"/>
    <w:rsid w:val="00051EF2"/>
    <w:rsid w:val="00051F21"/>
    <w:rsid w:val="00051F80"/>
    <w:rsid w:val="00051FD1"/>
    <w:rsid w:val="00052049"/>
    <w:rsid w:val="00052138"/>
    <w:rsid w:val="0005218E"/>
    <w:rsid w:val="000521E5"/>
    <w:rsid w:val="00052234"/>
    <w:rsid w:val="00052630"/>
    <w:rsid w:val="00052825"/>
    <w:rsid w:val="00052983"/>
    <w:rsid w:val="000529BD"/>
    <w:rsid w:val="00052A5D"/>
    <w:rsid w:val="00052A61"/>
    <w:rsid w:val="00052C61"/>
    <w:rsid w:val="00052DCA"/>
    <w:rsid w:val="000530B8"/>
    <w:rsid w:val="00053244"/>
    <w:rsid w:val="0005337A"/>
    <w:rsid w:val="00053383"/>
    <w:rsid w:val="000536B4"/>
    <w:rsid w:val="00053721"/>
    <w:rsid w:val="00053873"/>
    <w:rsid w:val="00053A4F"/>
    <w:rsid w:val="00053B5B"/>
    <w:rsid w:val="00053B63"/>
    <w:rsid w:val="00053C43"/>
    <w:rsid w:val="00053E30"/>
    <w:rsid w:val="000540C8"/>
    <w:rsid w:val="0005434E"/>
    <w:rsid w:val="00054415"/>
    <w:rsid w:val="00054417"/>
    <w:rsid w:val="00054479"/>
    <w:rsid w:val="0005451D"/>
    <w:rsid w:val="0005472E"/>
    <w:rsid w:val="0005473A"/>
    <w:rsid w:val="000547A6"/>
    <w:rsid w:val="000547C6"/>
    <w:rsid w:val="000548F1"/>
    <w:rsid w:val="000548F6"/>
    <w:rsid w:val="000549C8"/>
    <w:rsid w:val="000549E5"/>
    <w:rsid w:val="00054A35"/>
    <w:rsid w:val="00054AD4"/>
    <w:rsid w:val="00054B67"/>
    <w:rsid w:val="00054BDD"/>
    <w:rsid w:val="00054BED"/>
    <w:rsid w:val="00054C7D"/>
    <w:rsid w:val="00054DA3"/>
    <w:rsid w:val="00054E05"/>
    <w:rsid w:val="00054E54"/>
    <w:rsid w:val="00054E64"/>
    <w:rsid w:val="00054F69"/>
    <w:rsid w:val="00055076"/>
    <w:rsid w:val="0005509F"/>
    <w:rsid w:val="000551B5"/>
    <w:rsid w:val="00055224"/>
    <w:rsid w:val="0005531A"/>
    <w:rsid w:val="00055395"/>
    <w:rsid w:val="000554A2"/>
    <w:rsid w:val="000554DE"/>
    <w:rsid w:val="00055546"/>
    <w:rsid w:val="0005568C"/>
    <w:rsid w:val="00055778"/>
    <w:rsid w:val="000557B4"/>
    <w:rsid w:val="00055860"/>
    <w:rsid w:val="000558F0"/>
    <w:rsid w:val="000558FD"/>
    <w:rsid w:val="00055905"/>
    <w:rsid w:val="00055956"/>
    <w:rsid w:val="00055AE2"/>
    <w:rsid w:val="00055C33"/>
    <w:rsid w:val="00055CEF"/>
    <w:rsid w:val="00055D0B"/>
    <w:rsid w:val="00055E1A"/>
    <w:rsid w:val="00055E87"/>
    <w:rsid w:val="00055F06"/>
    <w:rsid w:val="00055F89"/>
    <w:rsid w:val="00055FF3"/>
    <w:rsid w:val="000560BA"/>
    <w:rsid w:val="00056118"/>
    <w:rsid w:val="000561CE"/>
    <w:rsid w:val="0005631F"/>
    <w:rsid w:val="00056425"/>
    <w:rsid w:val="000565BC"/>
    <w:rsid w:val="00056701"/>
    <w:rsid w:val="0005677A"/>
    <w:rsid w:val="000567DC"/>
    <w:rsid w:val="00056800"/>
    <w:rsid w:val="000568FF"/>
    <w:rsid w:val="00056B0E"/>
    <w:rsid w:val="00056DD5"/>
    <w:rsid w:val="00056E27"/>
    <w:rsid w:val="00056E72"/>
    <w:rsid w:val="00057044"/>
    <w:rsid w:val="0005707C"/>
    <w:rsid w:val="00057089"/>
    <w:rsid w:val="000570E5"/>
    <w:rsid w:val="00057780"/>
    <w:rsid w:val="000577AE"/>
    <w:rsid w:val="000577FD"/>
    <w:rsid w:val="00057907"/>
    <w:rsid w:val="000579D1"/>
    <w:rsid w:val="00057B8F"/>
    <w:rsid w:val="00057C0E"/>
    <w:rsid w:val="00057C69"/>
    <w:rsid w:val="00057EB2"/>
    <w:rsid w:val="00057EC5"/>
    <w:rsid w:val="0006013C"/>
    <w:rsid w:val="000603DA"/>
    <w:rsid w:val="00060456"/>
    <w:rsid w:val="000604D5"/>
    <w:rsid w:val="00060538"/>
    <w:rsid w:val="000605AF"/>
    <w:rsid w:val="000605BF"/>
    <w:rsid w:val="00060722"/>
    <w:rsid w:val="0006099F"/>
    <w:rsid w:val="00060E32"/>
    <w:rsid w:val="00060EE0"/>
    <w:rsid w:val="00060FD9"/>
    <w:rsid w:val="00061182"/>
    <w:rsid w:val="000611AC"/>
    <w:rsid w:val="000612F5"/>
    <w:rsid w:val="00061573"/>
    <w:rsid w:val="000617D7"/>
    <w:rsid w:val="00061919"/>
    <w:rsid w:val="000619CD"/>
    <w:rsid w:val="00061A49"/>
    <w:rsid w:val="00061B28"/>
    <w:rsid w:val="00061D75"/>
    <w:rsid w:val="000620DA"/>
    <w:rsid w:val="000621B8"/>
    <w:rsid w:val="000621F0"/>
    <w:rsid w:val="000622B1"/>
    <w:rsid w:val="000622C1"/>
    <w:rsid w:val="0006235F"/>
    <w:rsid w:val="000626E3"/>
    <w:rsid w:val="000626EE"/>
    <w:rsid w:val="000627D6"/>
    <w:rsid w:val="0006288C"/>
    <w:rsid w:val="00062919"/>
    <w:rsid w:val="00062982"/>
    <w:rsid w:val="00062985"/>
    <w:rsid w:val="000629B8"/>
    <w:rsid w:val="00062CD9"/>
    <w:rsid w:val="00062CF3"/>
    <w:rsid w:val="00062E0B"/>
    <w:rsid w:val="00062E1F"/>
    <w:rsid w:val="00062E47"/>
    <w:rsid w:val="00062E88"/>
    <w:rsid w:val="0006303D"/>
    <w:rsid w:val="000630C3"/>
    <w:rsid w:val="000635DB"/>
    <w:rsid w:val="00063623"/>
    <w:rsid w:val="000637B2"/>
    <w:rsid w:val="000637F3"/>
    <w:rsid w:val="000637F6"/>
    <w:rsid w:val="0006389E"/>
    <w:rsid w:val="00063B55"/>
    <w:rsid w:val="00063B7E"/>
    <w:rsid w:val="00063B88"/>
    <w:rsid w:val="00063D5B"/>
    <w:rsid w:val="00063E71"/>
    <w:rsid w:val="00063EE4"/>
    <w:rsid w:val="0006408A"/>
    <w:rsid w:val="000640A9"/>
    <w:rsid w:val="0006422E"/>
    <w:rsid w:val="00064489"/>
    <w:rsid w:val="000646F2"/>
    <w:rsid w:val="000647BA"/>
    <w:rsid w:val="00064849"/>
    <w:rsid w:val="000648B7"/>
    <w:rsid w:val="00064965"/>
    <w:rsid w:val="0006499E"/>
    <w:rsid w:val="00064A00"/>
    <w:rsid w:val="00064CB6"/>
    <w:rsid w:val="00064D69"/>
    <w:rsid w:val="00064D71"/>
    <w:rsid w:val="00064D81"/>
    <w:rsid w:val="00064DB9"/>
    <w:rsid w:val="00064E9C"/>
    <w:rsid w:val="00064F1F"/>
    <w:rsid w:val="00064FC4"/>
    <w:rsid w:val="000653C0"/>
    <w:rsid w:val="00065482"/>
    <w:rsid w:val="00065489"/>
    <w:rsid w:val="00065584"/>
    <w:rsid w:val="000655FD"/>
    <w:rsid w:val="00065614"/>
    <w:rsid w:val="00065960"/>
    <w:rsid w:val="00065A52"/>
    <w:rsid w:val="00065D89"/>
    <w:rsid w:val="00065E00"/>
    <w:rsid w:val="00065E7A"/>
    <w:rsid w:val="00065ED8"/>
    <w:rsid w:val="00065FBA"/>
    <w:rsid w:val="000660C5"/>
    <w:rsid w:val="000660CA"/>
    <w:rsid w:val="000660DB"/>
    <w:rsid w:val="00066244"/>
    <w:rsid w:val="0006627D"/>
    <w:rsid w:val="00066290"/>
    <w:rsid w:val="000664F9"/>
    <w:rsid w:val="0006667E"/>
    <w:rsid w:val="0006684B"/>
    <w:rsid w:val="00066919"/>
    <w:rsid w:val="00066931"/>
    <w:rsid w:val="00066ABF"/>
    <w:rsid w:val="00066B7F"/>
    <w:rsid w:val="00066E00"/>
    <w:rsid w:val="00066EC9"/>
    <w:rsid w:val="00066ED7"/>
    <w:rsid w:val="00066F02"/>
    <w:rsid w:val="00067098"/>
    <w:rsid w:val="00067227"/>
    <w:rsid w:val="0006742D"/>
    <w:rsid w:val="0006751B"/>
    <w:rsid w:val="0006753D"/>
    <w:rsid w:val="0006759E"/>
    <w:rsid w:val="000676F8"/>
    <w:rsid w:val="00067769"/>
    <w:rsid w:val="00067872"/>
    <w:rsid w:val="0006799D"/>
    <w:rsid w:val="000679DB"/>
    <w:rsid w:val="00067C1B"/>
    <w:rsid w:val="00067E5E"/>
    <w:rsid w:val="00070229"/>
    <w:rsid w:val="00070297"/>
    <w:rsid w:val="000702C1"/>
    <w:rsid w:val="000702CA"/>
    <w:rsid w:val="000704B1"/>
    <w:rsid w:val="000704F3"/>
    <w:rsid w:val="0007059C"/>
    <w:rsid w:val="000706C0"/>
    <w:rsid w:val="00070A2C"/>
    <w:rsid w:val="00070ACC"/>
    <w:rsid w:val="00070AFD"/>
    <w:rsid w:val="00070B8C"/>
    <w:rsid w:val="00070BD2"/>
    <w:rsid w:val="00070C29"/>
    <w:rsid w:val="00070C42"/>
    <w:rsid w:val="00070C97"/>
    <w:rsid w:val="00070CF7"/>
    <w:rsid w:val="00070D8E"/>
    <w:rsid w:val="00070DEB"/>
    <w:rsid w:val="00070ED2"/>
    <w:rsid w:val="00070EF4"/>
    <w:rsid w:val="0007104B"/>
    <w:rsid w:val="00071052"/>
    <w:rsid w:val="0007107C"/>
    <w:rsid w:val="0007112E"/>
    <w:rsid w:val="000711B3"/>
    <w:rsid w:val="000711D8"/>
    <w:rsid w:val="00071383"/>
    <w:rsid w:val="0007141C"/>
    <w:rsid w:val="00071620"/>
    <w:rsid w:val="0007163E"/>
    <w:rsid w:val="0007186D"/>
    <w:rsid w:val="0007195C"/>
    <w:rsid w:val="000719F2"/>
    <w:rsid w:val="00071AA3"/>
    <w:rsid w:val="00071B67"/>
    <w:rsid w:val="00071BAC"/>
    <w:rsid w:val="00071C5F"/>
    <w:rsid w:val="00071CA4"/>
    <w:rsid w:val="00071D38"/>
    <w:rsid w:val="00071D4E"/>
    <w:rsid w:val="00071D9E"/>
    <w:rsid w:val="00071DC1"/>
    <w:rsid w:val="00071DE2"/>
    <w:rsid w:val="00071DE3"/>
    <w:rsid w:val="00071E51"/>
    <w:rsid w:val="00071F6A"/>
    <w:rsid w:val="0007202C"/>
    <w:rsid w:val="00072074"/>
    <w:rsid w:val="00072076"/>
    <w:rsid w:val="000720AA"/>
    <w:rsid w:val="000720C4"/>
    <w:rsid w:val="00072114"/>
    <w:rsid w:val="00072288"/>
    <w:rsid w:val="0007230C"/>
    <w:rsid w:val="00072474"/>
    <w:rsid w:val="000724A1"/>
    <w:rsid w:val="00072733"/>
    <w:rsid w:val="0007276D"/>
    <w:rsid w:val="00072783"/>
    <w:rsid w:val="000728EB"/>
    <w:rsid w:val="000729EB"/>
    <w:rsid w:val="00072BB7"/>
    <w:rsid w:val="00072CF4"/>
    <w:rsid w:val="00072D3A"/>
    <w:rsid w:val="00072E02"/>
    <w:rsid w:val="00072FC2"/>
    <w:rsid w:val="00073105"/>
    <w:rsid w:val="00073138"/>
    <w:rsid w:val="0007331A"/>
    <w:rsid w:val="00073398"/>
    <w:rsid w:val="0007351B"/>
    <w:rsid w:val="00073536"/>
    <w:rsid w:val="00073593"/>
    <w:rsid w:val="0007365E"/>
    <w:rsid w:val="0007374D"/>
    <w:rsid w:val="00073808"/>
    <w:rsid w:val="00073956"/>
    <w:rsid w:val="00073963"/>
    <w:rsid w:val="000739CC"/>
    <w:rsid w:val="00073A9B"/>
    <w:rsid w:val="00073B51"/>
    <w:rsid w:val="00073B67"/>
    <w:rsid w:val="00073BBA"/>
    <w:rsid w:val="00073CB2"/>
    <w:rsid w:val="00073DA0"/>
    <w:rsid w:val="00073E56"/>
    <w:rsid w:val="00073EC9"/>
    <w:rsid w:val="00073F07"/>
    <w:rsid w:val="00073F10"/>
    <w:rsid w:val="00073F41"/>
    <w:rsid w:val="00073F9C"/>
    <w:rsid w:val="00073FA7"/>
    <w:rsid w:val="0007407A"/>
    <w:rsid w:val="000740AA"/>
    <w:rsid w:val="000740B4"/>
    <w:rsid w:val="00074126"/>
    <w:rsid w:val="00074231"/>
    <w:rsid w:val="000742AF"/>
    <w:rsid w:val="0007431C"/>
    <w:rsid w:val="00074430"/>
    <w:rsid w:val="0007444C"/>
    <w:rsid w:val="0007451F"/>
    <w:rsid w:val="0007459D"/>
    <w:rsid w:val="0007479E"/>
    <w:rsid w:val="000747E3"/>
    <w:rsid w:val="00074A1F"/>
    <w:rsid w:val="00074B50"/>
    <w:rsid w:val="00074B82"/>
    <w:rsid w:val="00074C2B"/>
    <w:rsid w:val="00074F5A"/>
    <w:rsid w:val="00075075"/>
    <w:rsid w:val="000750F3"/>
    <w:rsid w:val="00075179"/>
    <w:rsid w:val="00075184"/>
    <w:rsid w:val="000752FC"/>
    <w:rsid w:val="00075333"/>
    <w:rsid w:val="00075388"/>
    <w:rsid w:val="00075456"/>
    <w:rsid w:val="00075531"/>
    <w:rsid w:val="0007554F"/>
    <w:rsid w:val="000756C7"/>
    <w:rsid w:val="00075717"/>
    <w:rsid w:val="00075834"/>
    <w:rsid w:val="000758E3"/>
    <w:rsid w:val="0007594E"/>
    <w:rsid w:val="000759A6"/>
    <w:rsid w:val="00075ABF"/>
    <w:rsid w:val="00075AC7"/>
    <w:rsid w:val="00075B3D"/>
    <w:rsid w:val="00075BE0"/>
    <w:rsid w:val="00075C70"/>
    <w:rsid w:val="00075C75"/>
    <w:rsid w:val="00075D47"/>
    <w:rsid w:val="00075E44"/>
    <w:rsid w:val="00075E53"/>
    <w:rsid w:val="00076044"/>
    <w:rsid w:val="000762DF"/>
    <w:rsid w:val="000763C1"/>
    <w:rsid w:val="000764E2"/>
    <w:rsid w:val="00076574"/>
    <w:rsid w:val="000765F9"/>
    <w:rsid w:val="00076612"/>
    <w:rsid w:val="000767F1"/>
    <w:rsid w:val="000768B1"/>
    <w:rsid w:val="00076A06"/>
    <w:rsid w:val="00076B41"/>
    <w:rsid w:val="00076D10"/>
    <w:rsid w:val="00076D35"/>
    <w:rsid w:val="00076D6B"/>
    <w:rsid w:val="00076DE8"/>
    <w:rsid w:val="00076E87"/>
    <w:rsid w:val="00076F1C"/>
    <w:rsid w:val="00077093"/>
    <w:rsid w:val="000770CE"/>
    <w:rsid w:val="000771DB"/>
    <w:rsid w:val="00077242"/>
    <w:rsid w:val="00077267"/>
    <w:rsid w:val="0007727C"/>
    <w:rsid w:val="00077286"/>
    <w:rsid w:val="00077362"/>
    <w:rsid w:val="000774AE"/>
    <w:rsid w:val="000774F9"/>
    <w:rsid w:val="000775A8"/>
    <w:rsid w:val="000775F8"/>
    <w:rsid w:val="000777D4"/>
    <w:rsid w:val="000777F5"/>
    <w:rsid w:val="00077889"/>
    <w:rsid w:val="000778C4"/>
    <w:rsid w:val="00077A4E"/>
    <w:rsid w:val="00077B26"/>
    <w:rsid w:val="00077BB6"/>
    <w:rsid w:val="00077D26"/>
    <w:rsid w:val="00077D83"/>
    <w:rsid w:val="00077DFE"/>
    <w:rsid w:val="00077E1B"/>
    <w:rsid w:val="00077E52"/>
    <w:rsid w:val="00077E5D"/>
    <w:rsid w:val="00077E69"/>
    <w:rsid w:val="00077ECE"/>
    <w:rsid w:val="00077FEB"/>
    <w:rsid w:val="00080031"/>
    <w:rsid w:val="0008006A"/>
    <w:rsid w:val="0008006E"/>
    <w:rsid w:val="000801C6"/>
    <w:rsid w:val="0008020C"/>
    <w:rsid w:val="000802A9"/>
    <w:rsid w:val="00080456"/>
    <w:rsid w:val="000804D2"/>
    <w:rsid w:val="00080526"/>
    <w:rsid w:val="0008058E"/>
    <w:rsid w:val="000805BC"/>
    <w:rsid w:val="0008061A"/>
    <w:rsid w:val="00080822"/>
    <w:rsid w:val="000808BE"/>
    <w:rsid w:val="00080A83"/>
    <w:rsid w:val="00080BAE"/>
    <w:rsid w:val="00080C1E"/>
    <w:rsid w:val="00080CE6"/>
    <w:rsid w:val="00080D62"/>
    <w:rsid w:val="00080FE6"/>
    <w:rsid w:val="0008129B"/>
    <w:rsid w:val="00081308"/>
    <w:rsid w:val="0008162D"/>
    <w:rsid w:val="000816AD"/>
    <w:rsid w:val="0008173B"/>
    <w:rsid w:val="000819F6"/>
    <w:rsid w:val="00081B15"/>
    <w:rsid w:val="00081B7F"/>
    <w:rsid w:val="00081BD4"/>
    <w:rsid w:val="00081CC1"/>
    <w:rsid w:val="00081CCD"/>
    <w:rsid w:val="00081EFC"/>
    <w:rsid w:val="00081FCF"/>
    <w:rsid w:val="00081FE5"/>
    <w:rsid w:val="0008221A"/>
    <w:rsid w:val="00082224"/>
    <w:rsid w:val="000822C8"/>
    <w:rsid w:val="000823C5"/>
    <w:rsid w:val="00082454"/>
    <w:rsid w:val="0008252E"/>
    <w:rsid w:val="0008258A"/>
    <w:rsid w:val="000827D4"/>
    <w:rsid w:val="00082889"/>
    <w:rsid w:val="00082914"/>
    <w:rsid w:val="00082AD8"/>
    <w:rsid w:val="00082E9B"/>
    <w:rsid w:val="0008309F"/>
    <w:rsid w:val="00083184"/>
    <w:rsid w:val="000831B9"/>
    <w:rsid w:val="000832A6"/>
    <w:rsid w:val="0008337F"/>
    <w:rsid w:val="000833C3"/>
    <w:rsid w:val="0008345E"/>
    <w:rsid w:val="00083471"/>
    <w:rsid w:val="000835EA"/>
    <w:rsid w:val="0008375F"/>
    <w:rsid w:val="000837B1"/>
    <w:rsid w:val="00083888"/>
    <w:rsid w:val="00083892"/>
    <w:rsid w:val="000838A2"/>
    <w:rsid w:val="00083917"/>
    <w:rsid w:val="0008394A"/>
    <w:rsid w:val="00083993"/>
    <w:rsid w:val="00083AC0"/>
    <w:rsid w:val="00083AD9"/>
    <w:rsid w:val="00083ADB"/>
    <w:rsid w:val="00083B3F"/>
    <w:rsid w:val="00083BDB"/>
    <w:rsid w:val="00083CAB"/>
    <w:rsid w:val="00083CD6"/>
    <w:rsid w:val="00083E66"/>
    <w:rsid w:val="00083E80"/>
    <w:rsid w:val="0008407E"/>
    <w:rsid w:val="00084187"/>
    <w:rsid w:val="0008427C"/>
    <w:rsid w:val="0008445E"/>
    <w:rsid w:val="00084483"/>
    <w:rsid w:val="000844FB"/>
    <w:rsid w:val="000846E5"/>
    <w:rsid w:val="0008479C"/>
    <w:rsid w:val="00084831"/>
    <w:rsid w:val="00084948"/>
    <w:rsid w:val="000849D1"/>
    <w:rsid w:val="00084CB1"/>
    <w:rsid w:val="00084D69"/>
    <w:rsid w:val="00084DC4"/>
    <w:rsid w:val="00084DF2"/>
    <w:rsid w:val="00084F4F"/>
    <w:rsid w:val="000850CC"/>
    <w:rsid w:val="0008519E"/>
    <w:rsid w:val="000851B7"/>
    <w:rsid w:val="000851CC"/>
    <w:rsid w:val="0008520D"/>
    <w:rsid w:val="00085261"/>
    <w:rsid w:val="0008529D"/>
    <w:rsid w:val="000852B8"/>
    <w:rsid w:val="0008548D"/>
    <w:rsid w:val="00085639"/>
    <w:rsid w:val="00085689"/>
    <w:rsid w:val="0008568F"/>
    <w:rsid w:val="00085758"/>
    <w:rsid w:val="0008580B"/>
    <w:rsid w:val="00085829"/>
    <w:rsid w:val="0008587C"/>
    <w:rsid w:val="000858C5"/>
    <w:rsid w:val="000858D7"/>
    <w:rsid w:val="00085906"/>
    <w:rsid w:val="0008597C"/>
    <w:rsid w:val="000859B8"/>
    <w:rsid w:val="000859D1"/>
    <w:rsid w:val="000859E1"/>
    <w:rsid w:val="00085A9A"/>
    <w:rsid w:val="00085BC0"/>
    <w:rsid w:val="00085D4C"/>
    <w:rsid w:val="00085D73"/>
    <w:rsid w:val="00085D8A"/>
    <w:rsid w:val="00085DDF"/>
    <w:rsid w:val="00085FAA"/>
    <w:rsid w:val="00086107"/>
    <w:rsid w:val="0008626D"/>
    <w:rsid w:val="0008628A"/>
    <w:rsid w:val="00086307"/>
    <w:rsid w:val="0008630E"/>
    <w:rsid w:val="000865D6"/>
    <w:rsid w:val="0008666A"/>
    <w:rsid w:val="000866A6"/>
    <w:rsid w:val="0008670D"/>
    <w:rsid w:val="0008670F"/>
    <w:rsid w:val="00086861"/>
    <w:rsid w:val="0008687C"/>
    <w:rsid w:val="000868F2"/>
    <w:rsid w:val="00086C84"/>
    <w:rsid w:val="00086CC4"/>
    <w:rsid w:val="00086DD2"/>
    <w:rsid w:val="00086E6F"/>
    <w:rsid w:val="00087001"/>
    <w:rsid w:val="00087061"/>
    <w:rsid w:val="00087247"/>
    <w:rsid w:val="00087392"/>
    <w:rsid w:val="000873A8"/>
    <w:rsid w:val="0008745F"/>
    <w:rsid w:val="0008747E"/>
    <w:rsid w:val="000874CC"/>
    <w:rsid w:val="00087569"/>
    <w:rsid w:val="000879C2"/>
    <w:rsid w:val="00087A18"/>
    <w:rsid w:val="00087BCD"/>
    <w:rsid w:val="00087D51"/>
    <w:rsid w:val="00087DF0"/>
    <w:rsid w:val="00087E3A"/>
    <w:rsid w:val="00087EE7"/>
    <w:rsid w:val="00087EE9"/>
    <w:rsid w:val="00087FA4"/>
    <w:rsid w:val="000901AB"/>
    <w:rsid w:val="00090250"/>
    <w:rsid w:val="00090301"/>
    <w:rsid w:val="000904FF"/>
    <w:rsid w:val="000908D6"/>
    <w:rsid w:val="00090A27"/>
    <w:rsid w:val="00090A93"/>
    <w:rsid w:val="00090B7A"/>
    <w:rsid w:val="00090C3F"/>
    <w:rsid w:val="00090E36"/>
    <w:rsid w:val="00090E42"/>
    <w:rsid w:val="00090EC0"/>
    <w:rsid w:val="00090F60"/>
    <w:rsid w:val="00091084"/>
    <w:rsid w:val="0009125C"/>
    <w:rsid w:val="00091279"/>
    <w:rsid w:val="00091346"/>
    <w:rsid w:val="000913AD"/>
    <w:rsid w:val="0009148B"/>
    <w:rsid w:val="000917AC"/>
    <w:rsid w:val="00091838"/>
    <w:rsid w:val="00091870"/>
    <w:rsid w:val="000918EC"/>
    <w:rsid w:val="000919AD"/>
    <w:rsid w:val="00091B44"/>
    <w:rsid w:val="00091BF8"/>
    <w:rsid w:val="00091C22"/>
    <w:rsid w:val="00091D83"/>
    <w:rsid w:val="00091E0F"/>
    <w:rsid w:val="00091EB0"/>
    <w:rsid w:val="00091F38"/>
    <w:rsid w:val="00091F49"/>
    <w:rsid w:val="00092026"/>
    <w:rsid w:val="0009214D"/>
    <w:rsid w:val="00092228"/>
    <w:rsid w:val="0009252C"/>
    <w:rsid w:val="0009261C"/>
    <w:rsid w:val="000926E0"/>
    <w:rsid w:val="0009288E"/>
    <w:rsid w:val="00092ADD"/>
    <w:rsid w:val="00092C19"/>
    <w:rsid w:val="00092D25"/>
    <w:rsid w:val="00092DD6"/>
    <w:rsid w:val="00092E68"/>
    <w:rsid w:val="00092E98"/>
    <w:rsid w:val="00092FA5"/>
    <w:rsid w:val="00092FFD"/>
    <w:rsid w:val="00093051"/>
    <w:rsid w:val="0009305C"/>
    <w:rsid w:val="00093283"/>
    <w:rsid w:val="00093390"/>
    <w:rsid w:val="0009342F"/>
    <w:rsid w:val="0009358F"/>
    <w:rsid w:val="000935F8"/>
    <w:rsid w:val="00093658"/>
    <w:rsid w:val="0009380F"/>
    <w:rsid w:val="000938C5"/>
    <w:rsid w:val="00093AD3"/>
    <w:rsid w:val="00093BAC"/>
    <w:rsid w:val="00093D50"/>
    <w:rsid w:val="00093E93"/>
    <w:rsid w:val="00093EFD"/>
    <w:rsid w:val="00093F02"/>
    <w:rsid w:val="0009409C"/>
    <w:rsid w:val="0009432C"/>
    <w:rsid w:val="000943A5"/>
    <w:rsid w:val="000945B3"/>
    <w:rsid w:val="000948B1"/>
    <w:rsid w:val="000948CF"/>
    <w:rsid w:val="00094A84"/>
    <w:rsid w:val="00094B95"/>
    <w:rsid w:val="00094E7B"/>
    <w:rsid w:val="00094F27"/>
    <w:rsid w:val="0009513F"/>
    <w:rsid w:val="0009521E"/>
    <w:rsid w:val="0009522E"/>
    <w:rsid w:val="00095237"/>
    <w:rsid w:val="00095248"/>
    <w:rsid w:val="000952DA"/>
    <w:rsid w:val="000954CC"/>
    <w:rsid w:val="00095606"/>
    <w:rsid w:val="000956F2"/>
    <w:rsid w:val="00095712"/>
    <w:rsid w:val="0009578C"/>
    <w:rsid w:val="000957BE"/>
    <w:rsid w:val="000957FE"/>
    <w:rsid w:val="00095829"/>
    <w:rsid w:val="00095846"/>
    <w:rsid w:val="000958BD"/>
    <w:rsid w:val="000959FC"/>
    <w:rsid w:val="00095A01"/>
    <w:rsid w:val="00095A08"/>
    <w:rsid w:val="00095ABF"/>
    <w:rsid w:val="00095B30"/>
    <w:rsid w:val="00095C37"/>
    <w:rsid w:val="00095CA6"/>
    <w:rsid w:val="00095CEF"/>
    <w:rsid w:val="00095E3C"/>
    <w:rsid w:val="00095E47"/>
    <w:rsid w:val="00095E8A"/>
    <w:rsid w:val="00095F29"/>
    <w:rsid w:val="00096087"/>
    <w:rsid w:val="00096113"/>
    <w:rsid w:val="0009617B"/>
    <w:rsid w:val="00096351"/>
    <w:rsid w:val="000963EF"/>
    <w:rsid w:val="00096421"/>
    <w:rsid w:val="00096489"/>
    <w:rsid w:val="00096522"/>
    <w:rsid w:val="00096619"/>
    <w:rsid w:val="00096627"/>
    <w:rsid w:val="00096966"/>
    <w:rsid w:val="0009696C"/>
    <w:rsid w:val="0009699E"/>
    <w:rsid w:val="00096A4C"/>
    <w:rsid w:val="00096A69"/>
    <w:rsid w:val="00096B2D"/>
    <w:rsid w:val="00096B35"/>
    <w:rsid w:val="00096DE6"/>
    <w:rsid w:val="00097039"/>
    <w:rsid w:val="00097045"/>
    <w:rsid w:val="00097118"/>
    <w:rsid w:val="00097170"/>
    <w:rsid w:val="00097194"/>
    <w:rsid w:val="000971E0"/>
    <w:rsid w:val="0009736F"/>
    <w:rsid w:val="00097407"/>
    <w:rsid w:val="00097534"/>
    <w:rsid w:val="00097538"/>
    <w:rsid w:val="00097627"/>
    <w:rsid w:val="0009762A"/>
    <w:rsid w:val="00097681"/>
    <w:rsid w:val="000976DB"/>
    <w:rsid w:val="00097763"/>
    <w:rsid w:val="0009778C"/>
    <w:rsid w:val="0009789A"/>
    <w:rsid w:val="000978C8"/>
    <w:rsid w:val="0009791B"/>
    <w:rsid w:val="000979B3"/>
    <w:rsid w:val="00097A51"/>
    <w:rsid w:val="00097BCF"/>
    <w:rsid w:val="00097C1B"/>
    <w:rsid w:val="00097CB1"/>
    <w:rsid w:val="00097EB2"/>
    <w:rsid w:val="00097F38"/>
    <w:rsid w:val="00097FB4"/>
    <w:rsid w:val="00097FEF"/>
    <w:rsid w:val="000A0039"/>
    <w:rsid w:val="000A0072"/>
    <w:rsid w:val="000A0179"/>
    <w:rsid w:val="000A01CD"/>
    <w:rsid w:val="000A036B"/>
    <w:rsid w:val="000A045F"/>
    <w:rsid w:val="000A04B4"/>
    <w:rsid w:val="000A055B"/>
    <w:rsid w:val="000A059B"/>
    <w:rsid w:val="000A05D6"/>
    <w:rsid w:val="000A064B"/>
    <w:rsid w:val="000A07BB"/>
    <w:rsid w:val="000A07EE"/>
    <w:rsid w:val="000A09AD"/>
    <w:rsid w:val="000A0A33"/>
    <w:rsid w:val="000A0AEA"/>
    <w:rsid w:val="000A0B35"/>
    <w:rsid w:val="000A0BA4"/>
    <w:rsid w:val="000A0CC8"/>
    <w:rsid w:val="000A0D74"/>
    <w:rsid w:val="000A0DBC"/>
    <w:rsid w:val="000A0E80"/>
    <w:rsid w:val="000A0ED6"/>
    <w:rsid w:val="000A1030"/>
    <w:rsid w:val="000A106A"/>
    <w:rsid w:val="000A109B"/>
    <w:rsid w:val="000A1125"/>
    <w:rsid w:val="000A1161"/>
    <w:rsid w:val="000A11D0"/>
    <w:rsid w:val="000A1359"/>
    <w:rsid w:val="000A13E4"/>
    <w:rsid w:val="000A1512"/>
    <w:rsid w:val="000A1575"/>
    <w:rsid w:val="000A159C"/>
    <w:rsid w:val="000A15E4"/>
    <w:rsid w:val="000A16A0"/>
    <w:rsid w:val="000A16B0"/>
    <w:rsid w:val="000A1874"/>
    <w:rsid w:val="000A1885"/>
    <w:rsid w:val="000A18DD"/>
    <w:rsid w:val="000A1B58"/>
    <w:rsid w:val="000A1C4C"/>
    <w:rsid w:val="000A1D4B"/>
    <w:rsid w:val="000A1D7A"/>
    <w:rsid w:val="000A1DB1"/>
    <w:rsid w:val="000A20C2"/>
    <w:rsid w:val="000A217D"/>
    <w:rsid w:val="000A21E6"/>
    <w:rsid w:val="000A2285"/>
    <w:rsid w:val="000A2315"/>
    <w:rsid w:val="000A25B0"/>
    <w:rsid w:val="000A2670"/>
    <w:rsid w:val="000A276A"/>
    <w:rsid w:val="000A28BD"/>
    <w:rsid w:val="000A2A1B"/>
    <w:rsid w:val="000A2A42"/>
    <w:rsid w:val="000A2A90"/>
    <w:rsid w:val="000A2BFA"/>
    <w:rsid w:val="000A2C62"/>
    <w:rsid w:val="000A2DD7"/>
    <w:rsid w:val="000A2E96"/>
    <w:rsid w:val="000A2EA7"/>
    <w:rsid w:val="000A30CD"/>
    <w:rsid w:val="000A30F9"/>
    <w:rsid w:val="000A3126"/>
    <w:rsid w:val="000A3267"/>
    <w:rsid w:val="000A32B0"/>
    <w:rsid w:val="000A33F8"/>
    <w:rsid w:val="000A3558"/>
    <w:rsid w:val="000A3590"/>
    <w:rsid w:val="000A3721"/>
    <w:rsid w:val="000A3841"/>
    <w:rsid w:val="000A38E5"/>
    <w:rsid w:val="000A39C8"/>
    <w:rsid w:val="000A3AB0"/>
    <w:rsid w:val="000A3B01"/>
    <w:rsid w:val="000A3B8B"/>
    <w:rsid w:val="000A3C37"/>
    <w:rsid w:val="000A3DAF"/>
    <w:rsid w:val="000A3DB0"/>
    <w:rsid w:val="000A4067"/>
    <w:rsid w:val="000A42D3"/>
    <w:rsid w:val="000A430E"/>
    <w:rsid w:val="000A4310"/>
    <w:rsid w:val="000A447E"/>
    <w:rsid w:val="000A44BA"/>
    <w:rsid w:val="000A454D"/>
    <w:rsid w:val="000A45B6"/>
    <w:rsid w:val="000A45C8"/>
    <w:rsid w:val="000A4638"/>
    <w:rsid w:val="000A4664"/>
    <w:rsid w:val="000A4709"/>
    <w:rsid w:val="000A4741"/>
    <w:rsid w:val="000A4744"/>
    <w:rsid w:val="000A48F5"/>
    <w:rsid w:val="000A491B"/>
    <w:rsid w:val="000A49F6"/>
    <w:rsid w:val="000A4A59"/>
    <w:rsid w:val="000A4C08"/>
    <w:rsid w:val="000A4D15"/>
    <w:rsid w:val="000A4F48"/>
    <w:rsid w:val="000A5074"/>
    <w:rsid w:val="000A51C0"/>
    <w:rsid w:val="000A51F3"/>
    <w:rsid w:val="000A551A"/>
    <w:rsid w:val="000A5601"/>
    <w:rsid w:val="000A565D"/>
    <w:rsid w:val="000A5768"/>
    <w:rsid w:val="000A58E0"/>
    <w:rsid w:val="000A59F4"/>
    <w:rsid w:val="000A5AF2"/>
    <w:rsid w:val="000A5B73"/>
    <w:rsid w:val="000A5BB1"/>
    <w:rsid w:val="000A5C36"/>
    <w:rsid w:val="000A5D47"/>
    <w:rsid w:val="000A5E3B"/>
    <w:rsid w:val="000A5E67"/>
    <w:rsid w:val="000A5E9E"/>
    <w:rsid w:val="000A5EBD"/>
    <w:rsid w:val="000A5F22"/>
    <w:rsid w:val="000A5FDC"/>
    <w:rsid w:val="000A603E"/>
    <w:rsid w:val="000A61C7"/>
    <w:rsid w:val="000A6240"/>
    <w:rsid w:val="000A6267"/>
    <w:rsid w:val="000A632D"/>
    <w:rsid w:val="000A6333"/>
    <w:rsid w:val="000A63FD"/>
    <w:rsid w:val="000A64F0"/>
    <w:rsid w:val="000A6592"/>
    <w:rsid w:val="000A66BB"/>
    <w:rsid w:val="000A679C"/>
    <w:rsid w:val="000A685B"/>
    <w:rsid w:val="000A688B"/>
    <w:rsid w:val="000A6956"/>
    <w:rsid w:val="000A69D8"/>
    <w:rsid w:val="000A6C89"/>
    <w:rsid w:val="000A6DB2"/>
    <w:rsid w:val="000A6FE8"/>
    <w:rsid w:val="000A7007"/>
    <w:rsid w:val="000A70CC"/>
    <w:rsid w:val="000A713D"/>
    <w:rsid w:val="000A719A"/>
    <w:rsid w:val="000A71BE"/>
    <w:rsid w:val="000A7308"/>
    <w:rsid w:val="000A7344"/>
    <w:rsid w:val="000A73D0"/>
    <w:rsid w:val="000A73DC"/>
    <w:rsid w:val="000A7418"/>
    <w:rsid w:val="000A7473"/>
    <w:rsid w:val="000A7488"/>
    <w:rsid w:val="000A74CB"/>
    <w:rsid w:val="000A74E7"/>
    <w:rsid w:val="000A750A"/>
    <w:rsid w:val="000A7514"/>
    <w:rsid w:val="000A756A"/>
    <w:rsid w:val="000A75C0"/>
    <w:rsid w:val="000A75EE"/>
    <w:rsid w:val="000A7788"/>
    <w:rsid w:val="000A77A9"/>
    <w:rsid w:val="000A78AE"/>
    <w:rsid w:val="000A7A22"/>
    <w:rsid w:val="000A7B92"/>
    <w:rsid w:val="000A7DD4"/>
    <w:rsid w:val="000A7E08"/>
    <w:rsid w:val="000A7EA1"/>
    <w:rsid w:val="000B0033"/>
    <w:rsid w:val="000B0052"/>
    <w:rsid w:val="000B00B4"/>
    <w:rsid w:val="000B012B"/>
    <w:rsid w:val="000B0176"/>
    <w:rsid w:val="000B02CE"/>
    <w:rsid w:val="000B0500"/>
    <w:rsid w:val="000B0536"/>
    <w:rsid w:val="000B06A6"/>
    <w:rsid w:val="000B0771"/>
    <w:rsid w:val="000B0959"/>
    <w:rsid w:val="000B0A23"/>
    <w:rsid w:val="000B0A6B"/>
    <w:rsid w:val="000B0ADF"/>
    <w:rsid w:val="000B0B3C"/>
    <w:rsid w:val="000B0C64"/>
    <w:rsid w:val="000B0DA9"/>
    <w:rsid w:val="000B0DDA"/>
    <w:rsid w:val="000B0E5F"/>
    <w:rsid w:val="000B0E81"/>
    <w:rsid w:val="000B11F1"/>
    <w:rsid w:val="000B128E"/>
    <w:rsid w:val="000B12CB"/>
    <w:rsid w:val="000B12D9"/>
    <w:rsid w:val="000B152E"/>
    <w:rsid w:val="000B15AA"/>
    <w:rsid w:val="000B167B"/>
    <w:rsid w:val="000B1812"/>
    <w:rsid w:val="000B1843"/>
    <w:rsid w:val="000B18E2"/>
    <w:rsid w:val="000B19B6"/>
    <w:rsid w:val="000B1B52"/>
    <w:rsid w:val="000B1C92"/>
    <w:rsid w:val="000B1D3B"/>
    <w:rsid w:val="000B1D8A"/>
    <w:rsid w:val="000B1E66"/>
    <w:rsid w:val="000B1EE4"/>
    <w:rsid w:val="000B1FF6"/>
    <w:rsid w:val="000B207D"/>
    <w:rsid w:val="000B20AF"/>
    <w:rsid w:val="000B20BF"/>
    <w:rsid w:val="000B215F"/>
    <w:rsid w:val="000B22C0"/>
    <w:rsid w:val="000B246B"/>
    <w:rsid w:val="000B2568"/>
    <w:rsid w:val="000B266B"/>
    <w:rsid w:val="000B26BA"/>
    <w:rsid w:val="000B271B"/>
    <w:rsid w:val="000B2D62"/>
    <w:rsid w:val="000B2DE7"/>
    <w:rsid w:val="000B304A"/>
    <w:rsid w:val="000B326A"/>
    <w:rsid w:val="000B326B"/>
    <w:rsid w:val="000B3591"/>
    <w:rsid w:val="000B3751"/>
    <w:rsid w:val="000B37B0"/>
    <w:rsid w:val="000B37FE"/>
    <w:rsid w:val="000B3806"/>
    <w:rsid w:val="000B3831"/>
    <w:rsid w:val="000B3904"/>
    <w:rsid w:val="000B392A"/>
    <w:rsid w:val="000B3A57"/>
    <w:rsid w:val="000B3AF2"/>
    <w:rsid w:val="000B3DBE"/>
    <w:rsid w:val="000B3DC1"/>
    <w:rsid w:val="000B3E1E"/>
    <w:rsid w:val="000B3E6E"/>
    <w:rsid w:val="000B3EFE"/>
    <w:rsid w:val="000B3FB6"/>
    <w:rsid w:val="000B3FE4"/>
    <w:rsid w:val="000B402E"/>
    <w:rsid w:val="000B40D6"/>
    <w:rsid w:val="000B42B7"/>
    <w:rsid w:val="000B43F8"/>
    <w:rsid w:val="000B44D9"/>
    <w:rsid w:val="000B455F"/>
    <w:rsid w:val="000B45CB"/>
    <w:rsid w:val="000B46C3"/>
    <w:rsid w:val="000B4743"/>
    <w:rsid w:val="000B47CB"/>
    <w:rsid w:val="000B4828"/>
    <w:rsid w:val="000B4A41"/>
    <w:rsid w:val="000B4A89"/>
    <w:rsid w:val="000B4B24"/>
    <w:rsid w:val="000B4BFC"/>
    <w:rsid w:val="000B4CFC"/>
    <w:rsid w:val="000B4D9A"/>
    <w:rsid w:val="000B4E8B"/>
    <w:rsid w:val="000B507F"/>
    <w:rsid w:val="000B5144"/>
    <w:rsid w:val="000B515B"/>
    <w:rsid w:val="000B5193"/>
    <w:rsid w:val="000B51BC"/>
    <w:rsid w:val="000B5240"/>
    <w:rsid w:val="000B5325"/>
    <w:rsid w:val="000B53AC"/>
    <w:rsid w:val="000B53DD"/>
    <w:rsid w:val="000B547C"/>
    <w:rsid w:val="000B5504"/>
    <w:rsid w:val="000B558A"/>
    <w:rsid w:val="000B561E"/>
    <w:rsid w:val="000B561F"/>
    <w:rsid w:val="000B568A"/>
    <w:rsid w:val="000B57AE"/>
    <w:rsid w:val="000B5A14"/>
    <w:rsid w:val="000B5A44"/>
    <w:rsid w:val="000B5A7D"/>
    <w:rsid w:val="000B5A7F"/>
    <w:rsid w:val="000B5C30"/>
    <w:rsid w:val="000B5C72"/>
    <w:rsid w:val="000B5EA3"/>
    <w:rsid w:val="000B5EF5"/>
    <w:rsid w:val="000B6104"/>
    <w:rsid w:val="000B61E9"/>
    <w:rsid w:val="000B63E9"/>
    <w:rsid w:val="000B64DF"/>
    <w:rsid w:val="000B6655"/>
    <w:rsid w:val="000B669C"/>
    <w:rsid w:val="000B6780"/>
    <w:rsid w:val="000B67B0"/>
    <w:rsid w:val="000B689E"/>
    <w:rsid w:val="000B6925"/>
    <w:rsid w:val="000B6950"/>
    <w:rsid w:val="000B6A63"/>
    <w:rsid w:val="000B6BF6"/>
    <w:rsid w:val="000B6C1F"/>
    <w:rsid w:val="000B6CE8"/>
    <w:rsid w:val="000B6D01"/>
    <w:rsid w:val="000B6F23"/>
    <w:rsid w:val="000B6F38"/>
    <w:rsid w:val="000B7125"/>
    <w:rsid w:val="000B719C"/>
    <w:rsid w:val="000B726A"/>
    <w:rsid w:val="000B7278"/>
    <w:rsid w:val="000B72F5"/>
    <w:rsid w:val="000B7306"/>
    <w:rsid w:val="000B730B"/>
    <w:rsid w:val="000B744A"/>
    <w:rsid w:val="000B74EA"/>
    <w:rsid w:val="000B75F3"/>
    <w:rsid w:val="000B7647"/>
    <w:rsid w:val="000B7687"/>
    <w:rsid w:val="000B769E"/>
    <w:rsid w:val="000B7731"/>
    <w:rsid w:val="000B787F"/>
    <w:rsid w:val="000B78DE"/>
    <w:rsid w:val="000B7A20"/>
    <w:rsid w:val="000B7A69"/>
    <w:rsid w:val="000B7C3E"/>
    <w:rsid w:val="000B7CAB"/>
    <w:rsid w:val="000B7CC2"/>
    <w:rsid w:val="000C005D"/>
    <w:rsid w:val="000C00A7"/>
    <w:rsid w:val="000C015B"/>
    <w:rsid w:val="000C0193"/>
    <w:rsid w:val="000C0229"/>
    <w:rsid w:val="000C022F"/>
    <w:rsid w:val="000C0237"/>
    <w:rsid w:val="000C023E"/>
    <w:rsid w:val="000C03F0"/>
    <w:rsid w:val="000C0411"/>
    <w:rsid w:val="000C048B"/>
    <w:rsid w:val="000C04A3"/>
    <w:rsid w:val="000C06D3"/>
    <w:rsid w:val="000C0713"/>
    <w:rsid w:val="000C0806"/>
    <w:rsid w:val="000C08E3"/>
    <w:rsid w:val="000C08F9"/>
    <w:rsid w:val="000C0A3E"/>
    <w:rsid w:val="000C0AF7"/>
    <w:rsid w:val="000C0BE7"/>
    <w:rsid w:val="000C0D2A"/>
    <w:rsid w:val="000C0D9E"/>
    <w:rsid w:val="000C0DC9"/>
    <w:rsid w:val="000C0ECF"/>
    <w:rsid w:val="000C0F69"/>
    <w:rsid w:val="000C1041"/>
    <w:rsid w:val="000C1054"/>
    <w:rsid w:val="000C10DE"/>
    <w:rsid w:val="000C12C6"/>
    <w:rsid w:val="000C1313"/>
    <w:rsid w:val="000C13DE"/>
    <w:rsid w:val="000C14AB"/>
    <w:rsid w:val="000C156A"/>
    <w:rsid w:val="000C16CD"/>
    <w:rsid w:val="000C16FE"/>
    <w:rsid w:val="000C1702"/>
    <w:rsid w:val="000C174E"/>
    <w:rsid w:val="000C187F"/>
    <w:rsid w:val="000C1882"/>
    <w:rsid w:val="000C1A96"/>
    <w:rsid w:val="000C1AC0"/>
    <w:rsid w:val="000C1F23"/>
    <w:rsid w:val="000C2083"/>
    <w:rsid w:val="000C20B2"/>
    <w:rsid w:val="000C2434"/>
    <w:rsid w:val="000C2460"/>
    <w:rsid w:val="000C251D"/>
    <w:rsid w:val="000C25F5"/>
    <w:rsid w:val="000C26C3"/>
    <w:rsid w:val="000C26FC"/>
    <w:rsid w:val="000C271E"/>
    <w:rsid w:val="000C2725"/>
    <w:rsid w:val="000C2746"/>
    <w:rsid w:val="000C275A"/>
    <w:rsid w:val="000C2790"/>
    <w:rsid w:val="000C27FF"/>
    <w:rsid w:val="000C2888"/>
    <w:rsid w:val="000C2AA4"/>
    <w:rsid w:val="000C2B14"/>
    <w:rsid w:val="000C2BB7"/>
    <w:rsid w:val="000C2CCC"/>
    <w:rsid w:val="000C2CD8"/>
    <w:rsid w:val="000C30BB"/>
    <w:rsid w:val="000C3141"/>
    <w:rsid w:val="000C33CC"/>
    <w:rsid w:val="000C33EB"/>
    <w:rsid w:val="000C35C1"/>
    <w:rsid w:val="000C369C"/>
    <w:rsid w:val="000C374D"/>
    <w:rsid w:val="000C383C"/>
    <w:rsid w:val="000C3B79"/>
    <w:rsid w:val="000C3B94"/>
    <w:rsid w:val="000C3C1C"/>
    <w:rsid w:val="000C3C38"/>
    <w:rsid w:val="000C3C3F"/>
    <w:rsid w:val="000C3C78"/>
    <w:rsid w:val="000C3D04"/>
    <w:rsid w:val="000C4024"/>
    <w:rsid w:val="000C406A"/>
    <w:rsid w:val="000C41E0"/>
    <w:rsid w:val="000C41F9"/>
    <w:rsid w:val="000C4231"/>
    <w:rsid w:val="000C436A"/>
    <w:rsid w:val="000C447A"/>
    <w:rsid w:val="000C44F0"/>
    <w:rsid w:val="000C4600"/>
    <w:rsid w:val="000C4802"/>
    <w:rsid w:val="000C4814"/>
    <w:rsid w:val="000C4914"/>
    <w:rsid w:val="000C49F8"/>
    <w:rsid w:val="000C4AC4"/>
    <w:rsid w:val="000C4BAC"/>
    <w:rsid w:val="000C4BE3"/>
    <w:rsid w:val="000C4C80"/>
    <w:rsid w:val="000C4C87"/>
    <w:rsid w:val="000C4E6D"/>
    <w:rsid w:val="000C4F9C"/>
    <w:rsid w:val="000C5008"/>
    <w:rsid w:val="000C509A"/>
    <w:rsid w:val="000C50A0"/>
    <w:rsid w:val="000C50B4"/>
    <w:rsid w:val="000C517C"/>
    <w:rsid w:val="000C51F3"/>
    <w:rsid w:val="000C525D"/>
    <w:rsid w:val="000C5306"/>
    <w:rsid w:val="000C5477"/>
    <w:rsid w:val="000C558B"/>
    <w:rsid w:val="000C55BE"/>
    <w:rsid w:val="000C567F"/>
    <w:rsid w:val="000C57F2"/>
    <w:rsid w:val="000C582D"/>
    <w:rsid w:val="000C5850"/>
    <w:rsid w:val="000C5AF4"/>
    <w:rsid w:val="000C5CDF"/>
    <w:rsid w:val="000C5CF1"/>
    <w:rsid w:val="000C5CFA"/>
    <w:rsid w:val="000C5EDD"/>
    <w:rsid w:val="000C5EF9"/>
    <w:rsid w:val="000C60C2"/>
    <w:rsid w:val="000C6142"/>
    <w:rsid w:val="000C6231"/>
    <w:rsid w:val="000C6305"/>
    <w:rsid w:val="000C63C2"/>
    <w:rsid w:val="000C6576"/>
    <w:rsid w:val="000C670C"/>
    <w:rsid w:val="000C679C"/>
    <w:rsid w:val="000C6875"/>
    <w:rsid w:val="000C6952"/>
    <w:rsid w:val="000C6D38"/>
    <w:rsid w:val="000C6D63"/>
    <w:rsid w:val="000C6FE9"/>
    <w:rsid w:val="000C707C"/>
    <w:rsid w:val="000C7104"/>
    <w:rsid w:val="000C7401"/>
    <w:rsid w:val="000C7412"/>
    <w:rsid w:val="000C74D0"/>
    <w:rsid w:val="000C7611"/>
    <w:rsid w:val="000C76FC"/>
    <w:rsid w:val="000C7807"/>
    <w:rsid w:val="000C7977"/>
    <w:rsid w:val="000C7B20"/>
    <w:rsid w:val="000C7B22"/>
    <w:rsid w:val="000C7B62"/>
    <w:rsid w:val="000C7B79"/>
    <w:rsid w:val="000C7CC1"/>
    <w:rsid w:val="000C7D38"/>
    <w:rsid w:val="000C7DAB"/>
    <w:rsid w:val="000C7E08"/>
    <w:rsid w:val="000C7E43"/>
    <w:rsid w:val="000C7E68"/>
    <w:rsid w:val="000C7EE4"/>
    <w:rsid w:val="000C7F15"/>
    <w:rsid w:val="000C7F8D"/>
    <w:rsid w:val="000D005F"/>
    <w:rsid w:val="000D00DF"/>
    <w:rsid w:val="000D03F1"/>
    <w:rsid w:val="000D041D"/>
    <w:rsid w:val="000D050A"/>
    <w:rsid w:val="000D0526"/>
    <w:rsid w:val="000D0551"/>
    <w:rsid w:val="000D05A2"/>
    <w:rsid w:val="000D0652"/>
    <w:rsid w:val="000D06EA"/>
    <w:rsid w:val="000D07F5"/>
    <w:rsid w:val="000D08F5"/>
    <w:rsid w:val="000D099E"/>
    <w:rsid w:val="000D0A95"/>
    <w:rsid w:val="000D0B29"/>
    <w:rsid w:val="000D0CA4"/>
    <w:rsid w:val="000D0E78"/>
    <w:rsid w:val="000D0F45"/>
    <w:rsid w:val="000D10F7"/>
    <w:rsid w:val="000D110C"/>
    <w:rsid w:val="000D11CA"/>
    <w:rsid w:val="000D13F8"/>
    <w:rsid w:val="000D14C9"/>
    <w:rsid w:val="000D1881"/>
    <w:rsid w:val="000D1A7B"/>
    <w:rsid w:val="000D1B5E"/>
    <w:rsid w:val="000D1BE0"/>
    <w:rsid w:val="000D1CFD"/>
    <w:rsid w:val="000D1D7C"/>
    <w:rsid w:val="000D1DBF"/>
    <w:rsid w:val="000D1E37"/>
    <w:rsid w:val="000D1E7B"/>
    <w:rsid w:val="000D1EEA"/>
    <w:rsid w:val="000D1F47"/>
    <w:rsid w:val="000D1FBF"/>
    <w:rsid w:val="000D21F4"/>
    <w:rsid w:val="000D2340"/>
    <w:rsid w:val="000D2514"/>
    <w:rsid w:val="000D2526"/>
    <w:rsid w:val="000D2565"/>
    <w:rsid w:val="000D2599"/>
    <w:rsid w:val="000D2639"/>
    <w:rsid w:val="000D2813"/>
    <w:rsid w:val="000D28F4"/>
    <w:rsid w:val="000D29BE"/>
    <w:rsid w:val="000D2A1C"/>
    <w:rsid w:val="000D2BB7"/>
    <w:rsid w:val="000D2BD0"/>
    <w:rsid w:val="000D2CB7"/>
    <w:rsid w:val="000D2D19"/>
    <w:rsid w:val="000D2D2E"/>
    <w:rsid w:val="000D2E13"/>
    <w:rsid w:val="000D2EA1"/>
    <w:rsid w:val="000D2EB0"/>
    <w:rsid w:val="000D2ED6"/>
    <w:rsid w:val="000D2FD4"/>
    <w:rsid w:val="000D30EB"/>
    <w:rsid w:val="000D30FF"/>
    <w:rsid w:val="000D310B"/>
    <w:rsid w:val="000D3159"/>
    <w:rsid w:val="000D3184"/>
    <w:rsid w:val="000D3209"/>
    <w:rsid w:val="000D3216"/>
    <w:rsid w:val="000D3282"/>
    <w:rsid w:val="000D3311"/>
    <w:rsid w:val="000D347D"/>
    <w:rsid w:val="000D3573"/>
    <w:rsid w:val="000D35BE"/>
    <w:rsid w:val="000D36AF"/>
    <w:rsid w:val="000D36E3"/>
    <w:rsid w:val="000D3870"/>
    <w:rsid w:val="000D3872"/>
    <w:rsid w:val="000D38C2"/>
    <w:rsid w:val="000D39D3"/>
    <w:rsid w:val="000D3A1B"/>
    <w:rsid w:val="000D3AAD"/>
    <w:rsid w:val="000D3AE2"/>
    <w:rsid w:val="000D3AE8"/>
    <w:rsid w:val="000D3B59"/>
    <w:rsid w:val="000D3BF0"/>
    <w:rsid w:val="000D3D33"/>
    <w:rsid w:val="000D3DF1"/>
    <w:rsid w:val="000D3E0A"/>
    <w:rsid w:val="000D3E39"/>
    <w:rsid w:val="000D3F7B"/>
    <w:rsid w:val="000D4018"/>
    <w:rsid w:val="000D40B6"/>
    <w:rsid w:val="000D40D9"/>
    <w:rsid w:val="000D4128"/>
    <w:rsid w:val="000D41BB"/>
    <w:rsid w:val="000D42D6"/>
    <w:rsid w:val="000D45D4"/>
    <w:rsid w:val="000D4638"/>
    <w:rsid w:val="000D464B"/>
    <w:rsid w:val="000D464F"/>
    <w:rsid w:val="000D48C3"/>
    <w:rsid w:val="000D48DA"/>
    <w:rsid w:val="000D4B35"/>
    <w:rsid w:val="000D4BB1"/>
    <w:rsid w:val="000D4BBE"/>
    <w:rsid w:val="000D4C51"/>
    <w:rsid w:val="000D4CA7"/>
    <w:rsid w:val="000D4E24"/>
    <w:rsid w:val="000D4EC1"/>
    <w:rsid w:val="000D4EF8"/>
    <w:rsid w:val="000D501E"/>
    <w:rsid w:val="000D514E"/>
    <w:rsid w:val="000D5170"/>
    <w:rsid w:val="000D51F5"/>
    <w:rsid w:val="000D531E"/>
    <w:rsid w:val="000D55BC"/>
    <w:rsid w:val="000D5605"/>
    <w:rsid w:val="000D58B1"/>
    <w:rsid w:val="000D5A08"/>
    <w:rsid w:val="000D5E64"/>
    <w:rsid w:val="000D5E9F"/>
    <w:rsid w:val="000D6002"/>
    <w:rsid w:val="000D619B"/>
    <w:rsid w:val="000D629B"/>
    <w:rsid w:val="000D6412"/>
    <w:rsid w:val="000D641E"/>
    <w:rsid w:val="000D6453"/>
    <w:rsid w:val="000D65BF"/>
    <w:rsid w:val="000D66E8"/>
    <w:rsid w:val="000D66EC"/>
    <w:rsid w:val="000D67A7"/>
    <w:rsid w:val="000D6843"/>
    <w:rsid w:val="000D69CA"/>
    <w:rsid w:val="000D6AAA"/>
    <w:rsid w:val="000D6ADD"/>
    <w:rsid w:val="000D6C19"/>
    <w:rsid w:val="000D6DC7"/>
    <w:rsid w:val="000D6F16"/>
    <w:rsid w:val="000D703A"/>
    <w:rsid w:val="000D7109"/>
    <w:rsid w:val="000D7185"/>
    <w:rsid w:val="000D7202"/>
    <w:rsid w:val="000D73C9"/>
    <w:rsid w:val="000D7482"/>
    <w:rsid w:val="000D769D"/>
    <w:rsid w:val="000D76AE"/>
    <w:rsid w:val="000D76D9"/>
    <w:rsid w:val="000D7891"/>
    <w:rsid w:val="000D7906"/>
    <w:rsid w:val="000D7925"/>
    <w:rsid w:val="000D79F8"/>
    <w:rsid w:val="000D7CCD"/>
    <w:rsid w:val="000D7E1F"/>
    <w:rsid w:val="000E0084"/>
    <w:rsid w:val="000E01A3"/>
    <w:rsid w:val="000E01C1"/>
    <w:rsid w:val="000E01D0"/>
    <w:rsid w:val="000E0466"/>
    <w:rsid w:val="000E049A"/>
    <w:rsid w:val="000E04D5"/>
    <w:rsid w:val="000E0690"/>
    <w:rsid w:val="000E071E"/>
    <w:rsid w:val="000E0825"/>
    <w:rsid w:val="000E084E"/>
    <w:rsid w:val="000E094F"/>
    <w:rsid w:val="000E09CE"/>
    <w:rsid w:val="000E0A88"/>
    <w:rsid w:val="000E0E78"/>
    <w:rsid w:val="000E0EA8"/>
    <w:rsid w:val="000E1304"/>
    <w:rsid w:val="000E138B"/>
    <w:rsid w:val="000E1496"/>
    <w:rsid w:val="000E14A4"/>
    <w:rsid w:val="000E15E5"/>
    <w:rsid w:val="000E15FA"/>
    <w:rsid w:val="000E1659"/>
    <w:rsid w:val="000E1779"/>
    <w:rsid w:val="000E1804"/>
    <w:rsid w:val="000E181B"/>
    <w:rsid w:val="000E18B8"/>
    <w:rsid w:val="000E1929"/>
    <w:rsid w:val="000E19E4"/>
    <w:rsid w:val="000E1A02"/>
    <w:rsid w:val="000E1AE9"/>
    <w:rsid w:val="000E1B8B"/>
    <w:rsid w:val="000E1BCE"/>
    <w:rsid w:val="000E1BE2"/>
    <w:rsid w:val="000E1BEC"/>
    <w:rsid w:val="000E1C3B"/>
    <w:rsid w:val="000E1DD8"/>
    <w:rsid w:val="000E1EA7"/>
    <w:rsid w:val="000E1F02"/>
    <w:rsid w:val="000E1F1D"/>
    <w:rsid w:val="000E207D"/>
    <w:rsid w:val="000E20BB"/>
    <w:rsid w:val="000E20EC"/>
    <w:rsid w:val="000E218A"/>
    <w:rsid w:val="000E21E5"/>
    <w:rsid w:val="000E21FA"/>
    <w:rsid w:val="000E2207"/>
    <w:rsid w:val="000E2371"/>
    <w:rsid w:val="000E245D"/>
    <w:rsid w:val="000E24C1"/>
    <w:rsid w:val="000E24C2"/>
    <w:rsid w:val="000E24E1"/>
    <w:rsid w:val="000E25A9"/>
    <w:rsid w:val="000E26CF"/>
    <w:rsid w:val="000E270D"/>
    <w:rsid w:val="000E2771"/>
    <w:rsid w:val="000E2792"/>
    <w:rsid w:val="000E27B6"/>
    <w:rsid w:val="000E29BC"/>
    <w:rsid w:val="000E2A46"/>
    <w:rsid w:val="000E2A55"/>
    <w:rsid w:val="000E2B42"/>
    <w:rsid w:val="000E2BCB"/>
    <w:rsid w:val="000E2C4C"/>
    <w:rsid w:val="000E2C5F"/>
    <w:rsid w:val="000E2C6E"/>
    <w:rsid w:val="000E2CE7"/>
    <w:rsid w:val="000E2D8E"/>
    <w:rsid w:val="000E30BD"/>
    <w:rsid w:val="000E31A7"/>
    <w:rsid w:val="000E3325"/>
    <w:rsid w:val="000E3329"/>
    <w:rsid w:val="000E339A"/>
    <w:rsid w:val="000E33C8"/>
    <w:rsid w:val="000E3499"/>
    <w:rsid w:val="000E34B5"/>
    <w:rsid w:val="000E35C7"/>
    <w:rsid w:val="000E35D2"/>
    <w:rsid w:val="000E36D4"/>
    <w:rsid w:val="000E38D2"/>
    <w:rsid w:val="000E38E3"/>
    <w:rsid w:val="000E394B"/>
    <w:rsid w:val="000E3AF5"/>
    <w:rsid w:val="000E3B96"/>
    <w:rsid w:val="000E3D27"/>
    <w:rsid w:val="000E3DBE"/>
    <w:rsid w:val="000E3F83"/>
    <w:rsid w:val="000E428D"/>
    <w:rsid w:val="000E4445"/>
    <w:rsid w:val="000E4446"/>
    <w:rsid w:val="000E451F"/>
    <w:rsid w:val="000E468C"/>
    <w:rsid w:val="000E478B"/>
    <w:rsid w:val="000E486D"/>
    <w:rsid w:val="000E4A3B"/>
    <w:rsid w:val="000E4A93"/>
    <w:rsid w:val="000E4B54"/>
    <w:rsid w:val="000E4BAD"/>
    <w:rsid w:val="000E4BB1"/>
    <w:rsid w:val="000E4C6D"/>
    <w:rsid w:val="000E4CCD"/>
    <w:rsid w:val="000E4ECC"/>
    <w:rsid w:val="000E4F2B"/>
    <w:rsid w:val="000E4F78"/>
    <w:rsid w:val="000E5085"/>
    <w:rsid w:val="000E52C7"/>
    <w:rsid w:val="000E53BD"/>
    <w:rsid w:val="000E5485"/>
    <w:rsid w:val="000E55A2"/>
    <w:rsid w:val="000E564A"/>
    <w:rsid w:val="000E5661"/>
    <w:rsid w:val="000E59CD"/>
    <w:rsid w:val="000E5A30"/>
    <w:rsid w:val="000E5A3D"/>
    <w:rsid w:val="000E5A62"/>
    <w:rsid w:val="000E5B13"/>
    <w:rsid w:val="000E5B63"/>
    <w:rsid w:val="000E5D27"/>
    <w:rsid w:val="000E5D30"/>
    <w:rsid w:val="000E5F4E"/>
    <w:rsid w:val="000E5FE0"/>
    <w:rsid w:val="000E6014"/>
    <w:rsid w:val="000E60B5"/>
    <w:rsid w:val="000E6194"/>
    <w:rsid w:val="000E6417"/>
    <w:rsid w:val="000E644B"/>
    <w:rsid w:val="000E6632"/>
    <w:rsid w:val="000E664F"/>
    <w:rsid w:val="000E6684"/>
    <w:rsid w:val="000E66A4"/>
    <w:rsid w:val="000E6708"/>
    <w:rsid w:val="000E6777"/>
    <w:rsid w:val="000E69ED"/>
    <w:rsid w:val="000E6BF5"/>
    <w:rsid w:val="000E6DE0"/>
    <w:rsid w:val="000E6E16"/>
    <w:rsid w:val="000E6E58"/>
    <w:rsid w:val="000E6F9C"/>
    <w:rsid w:val="000E6FE7"/>
    <w:rsid w:val="000E714A"/>
    <w:rsid w:val="000E71A5"/>
    <w:rsid w:val="000E7201"/>
    <w:rsid w:val="000E72E5"/>
    <w:rsid w:val="000E7410"/>
    <w:rsid w:val="000E7436"/>
    <w:rsid w:val="000E74DF"/>
    <w:rsid w:val="000E761C"/>
    <w:rsid w:val="000E762F"/>
    <w:rsid w:val="000E77CA"/>
    <w:rsid w:val="000E7857"/>
    <w:rsid w:val="000E7911"/>
    <w:rsid w:val="000E7936"/>
    <w:rsid w:val="000E794D"/>
    <w:rsid w:val="000E796B"/>
    <w:rsid w:val="000E7A00"/>
    <w:rsid w:val="000E7AA4"/>
    <w:rsid w:val="000E7B07"/>
    <w:rsid w:val="000E7C66"/>
    <w:rsid w:val="000E7E19"/>
    <w:rsid w:val="000E7E74"/>
    <w:rsid w:val="000E7E97"/>
    <w:rsid w:val="000E7ED1"/>
    <w:rsid w:val="000F0069"/>
    <w:rsid w:val="000F03BC"/>
    <w:rsid w:val="000F05FA"/>
    <w:rsid w:val="000F0661"/>
    <w:rsid w:val="000F067A"/>
    <w:rsid w:val="000F069C"/>
    <w:rsid w:val="000F0715"/>
    <w:rsid w:val="000F0846"/>
    <w:rsid w:val="000F0949"/>
    <w:rsid w:val="000F09A5"/>
    <w:rsid w:val="000F0A47"/>
    <w:rsid w:val="000F0B5C"/>
    <w:rsid w:val="000F0D60"/>
    <w:rsid w:val="000F0DA9"/>
    <w:rsid w:val="000F0E3A"/>
    <w:rsid w:val="000F0E55"/>
    <w:rsid w:val="000F0F9D"/>
    <w:rsid w:val="000F1139"/>
    <w:rsid w:val="000F114F"/>
    <w:rsid w:val="000F122C"/>
    <w:rsid w:val="000F1350"/>
    <w:rsid w:val="000F1389"/>
    <w:rsid w:val="000F1399"/>
    <w:rsid w:val="000F147D"/>
    <w:rsid w:val="000F152C"/>
    <w:rsid w:val="000F155E"/>
    <w:rsid w:val="000F1703"/>
    <w:rsid w:val="000F1853"/>
    <w:rsid w:val="000F19B9"/>
    <w:rsid w:val="000F19E6"/>
    <w:rsid w:val="000F1A3A"/>
    <w:rsid w:val="000F1A53"/>
    <w:rsid w:val="000F1A5A"/>
    <w:rsid w:val="000F1A7B"/>
    <w:rsid w:val="000F1ABA"/>
    <w:rsid w:val="000F1BFD"/>
    <w:rsid w:val="000F1C19"/>
    <w:rsid w:val="000F1D3F"/>
    <w:rsid w:val="000F1D45"/>
    <w:rsid w:val="000F1D7F"/>
    <w:rsid w:val="000F1E4E"/>
    <w:rsid w:val="000F1FA4"/>
    <w:rsid w:val="000F2014"/>
    <w:rsid w:val="000F2194"/>
    <w:rsid w:val="000F2250"/>
    <w:rsid w:val="000F2317"/>
    <w:rsid w:val="000F233B"/>
    <w:rsid w:val="000F2434"/>
    <w:rsid w:val="000F24B2"/>
    <w:rsid w:val="000F24F8"/>
    <w:rsid w:val="000F273B"/>
    <w:rsid w:val="000F2750"/>
    <w:rsid w:val="000F2772"/>
    <w:rsid w:val="000F2984"/>
    <w:rsid w:val="000F2B21"/>
    <w:rsid w:val="000F2D4C"/>
    <w:rsid w:val="000F2D5C"/>
    <w:rsid w:val="000F2F4C"/>
    <w:rsid w:val="000F2F81"/>
    <w:rsid w:val="000F3067"/>
    <w:rsid w:val="000F306B"/>
    <w:rsid w:val="000F31D9"/>
    <w:rsid w:val="000F3346"/>
    <w:rsid w:val="000F34DE"/>
    <w:rsid w:val="000F352E"/>
    <w:rsid w:val="000F376E"/>
    <w:rsid w:val="000F3842"/>
    <w:rsid w:val="000F3853"/>
    <w:rsid w:val="000F399F"/>
    <w:rsid w:val="000F3A82"/>
    <w:rsid w:val="000F3AAC"/>
    <w:rsid w:val="000F3C6C"/>
    <w:rsid w:val="000F3C7B"/>
    <w:rsid w:val="000F3D5B"/>
    <w:rsid w:val="000F3EF8"/>
    <w:rsid w:val="000F3F71"/>
    <w:rsid w:val="000F3FC7"/>
    <w:rsid w:val="000F4074"/>
    <w:rsid w:val="000F4107"/>
    <w:rsid w:val="000F4141"/>
    <w:rsid w:val="000F414E"/>
    <w:rsid w:val="000F44CB"/>
    <w:rsid w:val="000F44E7"/>
    <w:rsid w:val="000F4891"/>
    <w:rsid w:val="000F48D0"/>
    <w:rsid w:val="000F4935"/>
    <w:rsid w:val="000F49DF"/>
    <w:rsid w:val="000F4A13"/>
    <w:rsid w:val="000F4B9B"/>
    <w:rsid w:val="000F4CD5"/>
    <w:rsid w:val="000F4D9E"/>
    <w:rsid w:val="000F5031"/>
    <w:rsid w:val="000F5080"/>
    <w:rsid w:val="000F5216"/>
    <w:rsid w:val="000F5241"/>
    <w:rsid w:val="000F525D"/>
    <w:rsid w:val="000F53B6"/>
    <w:rsid w:val="000F550D"/>
    <w:rsid w:val="000F5544"/>
    <w:rsid w:val="000F567F"/>
    <w:rsid w:val="000F57C8"/>
    <w:rsid w:val="000F5820"/>
    <w:rsid w:val="000F5896"/>
    <w:rsid w:val="000F58AA"/>
    <w:rsid w:val="000F58C6"/>
    <w:rsid w:val="000F5A78"/>
    <w:rsid w:val="000F5C84"/>
    <w:rsid w:val="000F5C8D"/>
    <w:rsid w:val="000F5D20"/>
    <w:rsid w:val="000F5D22"/>
    <w:rsid w:val="000F5D79"/>
    <w:rsid w:val="000F5E34"/>
    <w:rsid w:val="000F5E5F"/>
    <w:rsid w:val="000F5E8C"/>
    <w:rsid w:val="000F5F57"/>
    <w:rsid w:val="000F605B"/>
    <w:rsid w:val="000F616D"/>
    <w:rsid w:val="000F6192"/>
    <w:rsid w:val="000F61E1"/>
    <w:rsid w:val="000F6225"/>
    <w:rsid w:val="000F6260"/>
    <w:rsid w:val="000F6360"/>
    <w:rsid w:val="000F63F1"/>
    <w:rsid w:val="000F641E"/>
    <w:rsid w:val="000F64DE"/>
    <w:rsid w:val="000F652D"/>
    <w:rsid w:val="000F67AF"/>
    <w:rsid w:val="000F6801"/>
    <w:rsid w:val="000F6803"/>
    <w:rsid w:val="000F6854"/>
    <w:rsid w:val="000F6929"/>
    <w:rsid w:val="000F6998"/>
    <w:rsid w:val="000F6A70"/>
    <w:rsid w:val="000F6C2C"/>
    <w:rsid w:val="000F6C84"/>
    <w:rsid w:val="000F6CE2"/>
    <w:rsid w:val="000F6CE7"/>
    <w:rsid w:val="000F6D60"/>
    <w:rsid w:val="000F6D6B"/>
    <w:rsid w:val="000F6F05"/>
    <w:rsid w:val="000F6FD4"/>
    <w:rsid w:val="000F706B"/>
    <w:rsid w:val="000F7401"/>
    <w:rsid w:val="000F74CB"/>
    <w:rsid w:val="000F74EC"/>
    <w:rsid w:val="000F7657"/>
    <w:rsid w:val="000F7843"/>
    <w:rsid w:val="000F7A4B"/>
    <w:rsid w:val="000F7BBB"/>
    <w:rsid w:val="000F7DAB"/>
    <w:rsid w:val="000F7E96"/>
    <w:rsid w:val="000F7F81"/>
    <w:rsid w:val="000F7F8C"/>
    <w:rsid w:val="000F7FC3"/>
    <w:rsid w:val="00100055"/>
    <w:rsid w:val="001000DA"/>
    <w:rsid w:val="00100105"/>
    <w:rsid w:val="0010012A"/>
    <w:rsid w:val="001001ED"/>
    <w:rsid w:val="00100378"/>
    <w:rsid w:val="00100447"/>
    <w:rsid w:val="00100487"/>
    <w:rsid w:val="00100611"/>
    <w:rsid w:val="001006AD"/>
    <w:rsid w:val="0010072A"/>
    <w:rsid w:val="00100762"/>
    <w:rsid w:val="0010082A"/>
    <w:rsid w:val="00100855"/>
    <w:rsid w:val="0010085F"/>
    <w:rsid w:val="00100876"/>
    <w:rsid w:val="001009C3"/>
    <w:rsid w:val="00100B5E"/>
    <w:rsid w:val="00100B89"/>
    <w:rsid w:val="00100C06"/>
    <w:rsid w:val="001012D5"/>
    <w:rsid w:val="00101435"/>
    <w:rsid w:val="00101451"/>
    <w:rsid w:val="00101465"/>
    <w:rsid w:val="00101587"/>
    <w:rsid w:val="00101627"/>
    <w:rsid w:val="00101810"/>
    <w:rsid w:val="00101874"/>
    <w:rsid w:val="00101A37"/>
    <w:rsid w:val="00101A4D"/>
    <w:rsid w:val="00101B4E"/>
    <w:rsid w:val="00101B8C"/>
    <w:rsid w:val="00101BC5"/>
    <w:rsid w:val="00101BE7"/>
    <w:rsid w:val="00101E9A"/>
    <w:rsid w:val="00101ED5"/>
    <w:rsid w:val="0010204D"/>
    <w:rsid w:val="00102061"/>
    <w:rsid w:val="0010210E"/>
    <w:rsid w:val="001022C9"/>
    <w:rsid w:val="001022D3"/>
    <w:rsid w:val="00102324"/>
    <w:rsid w:val="0010237E"/>
    <w:rsid w:val="001023F2"/>
    <w:rsid w:val="00102422"/>
    <w:rsid w:val="00102576"/>
    <w:rsid w:val="00102699"/>
    <w:rsid w:val="00102777"/>
    <w:rsid w:val="001028DC"/>
    <w:rsid w:val="001029DD"/>
    <w:rsid w:val="00102B1D"/>
    <w:rsid w:val="00102D9E"/>
    <w:rsid w:val="00102E32"/>
    <w:rsid w:val="00102E82"/>
    <w:rsid w:val="00102F48"/>
    <w:rsid w:val="00102FBC"/>
    <w:rsid w:val="00102FF5"/>
    <w:rsid w:val="0010306F"/>
    <w:rsid w:val="001031FC"/>
    <w:rsid w:val="001032B3"/>
    <w:rsid w:val="001035A0"/>
    <w:rsid w:val="001035ED"/>
    <w:rsid w:val="001035FF"/>
    <w:rsid w:val="0010371D"/>
    <w:rsid w:val="0010384A"/>
    <w:rsid w:val="001038A1"/>
    <w:rsid w:val="001038A6"/>
    <w:rsid w:val="0010390B"/>
    <w:rsid w:val="0010399B"/>
    <w:rsid w:val="00103D73"/>
    <w:rsid w:val="00103DDD"/>
    <w:rsid w:val="00103DFE"/>
    <w:rsid w:val="00103ECE"/>
    <w:rsid w:val="00103EEF"/>
    <w:rsid w:val="00103F0F"/>
    <w:rsid w:val="00103FCA"/>
    <w:rsid w:val="00104099"/>
    <w:rsid w:val="001040D2"/>
    <w:rsid w:val="001041C3"/>
    <w:rsid w:val="00104238"/>
    <w:rsid w:val="00104257"/>
    <w:rsid w:val="00104371"/>
    <w:rsid w:val="00104390"/>
    <w:rsid w:val="00104574"/>
    <w:rsid w:val="00104640"/>
    <w:rsid w:val="0010488A"/>
    <w:rsid w:val="00104B12"/>
    <w:rsid w:val="00104BC9"/>
    <w:rsid w:val="00104C3D"/>
    <w:rsid w:val="00104C44"/>
    <w:rsid w:val="00104CFB"/>
    <w:rsid w:val="00104D7D"/>
    <w:rsid w:val="00104D8D"/>
    <w:rsid w:val="00104E03"/>
    <w:rsid w:val="00104E90"/>
    <w:rsid w:val="00104F66"/>
    <w:rsid w:val="0010524D"/>
    <w:rsid w:val="001052D6"/>
    <w:rsid w:val="001054A3"/>
    <w:rsid w:val="00105528"/>
    <w:rsid w:val="00105584"/>
    <w:rsid w:val="0010559C"/>
    <w:rsid w:val="001055F9"/>
    <w:rsid w:val="00105629"/>
    <w:rsid w:val="00105664"/>
    <w:rsid w:val="001058E3"/>
    <w:rsid w:val="001059F3"/>
    <w:rsid w:val="00105A83"/>
    <w:rsid w:val="00105C32"/>
    <w:rsid w:val="00105CA5"/>
    <w:rsid w:val="00105DAD"/>
    <w:rsid w:val="00105F7D"/>
    <w:rsid w:val="0010606F"/>
    <w:rsid w:val="00106085"/>
    <w:rsid w:val="00106091"/>
    <w:rsid w:val="001060CD"/>
    <w:rsid w:val="00106151"/>
    <w:rsid w:val="001061C3"/>
    <w:rsid w:val="001061D8"/>
    <w:rsid w:val="0010623D"/>
    <w:rsid w:val="00106301"/>
    <w:rsid w:val="0010632A"/>
    <w:rsid w:val="0010632E"/>
    <w:rsid w:val="001063B3"/>
    <w:rsid w:val="0010662A"/>
    <w:rsid w:val="00106A0E"/>
    <w:rsid w:val="00106A39"/>
    <w:rsid w:val="00106A7E"/>
    <w:rsid w:val="00106A81"/>
    <w:rsid w:val="00106B0F"/>
    <w:rsid w:val="00106B89"/>
    <w:rsid w:val="00106C60"/>
    <w:rsid w:val="00106CA2"/>
    <w:rsid w:val="00106D20"/>
    <w:rsid w:val="00106EA1"/>
    <w:rsid w:val="00106F32"/>
    <w:rsid w:val="001070C6"/>
    <w:rsid w:val="001071BD"/>
    <w:rsid w:val="00107254"/>
    <w:rsid w:val="00107318"/>
    <w:rsid w:val="001073FC"/>
    <w:rsid w:val="001074B8"/>
    <w:rsid w:val="00107502"/>
    <w:rsid w:val="0010757F"/>
    <w:rsid w:val="001075B9"/>
    <w:rsid w:val="00107717"/>
    <w:rsid w:val="00107787"/>
    <w:rsid w:val="0010780B"/>
    <w:rsid w:val="00107A2D"/>
    <w:rsid w:val="00107B36"/>
    <w:rsid w:val="00107B75"/>
    <w:rsid w:val="00107CD5"/>
    <w:rsid w:val="00107D3C"/>
    <w:rsid w:val="00107D5B"/>
    <w:rsid w:val="00107D74"/>
    <w:rsid w:val="00110145"/>
    <w:rsid w:val="001103AE"/>
    <w:rsid w:val="00110409"/>
    <w:rsid w:val="001105A7"/>
    <w:rsid w:val="00110611"/>
    <w:rsid w:val="00110692"/>
    <w:rsid w:val="001106AF"/>
    <w:rsid w:val="00110749"/>
    <w:rsid w:val="0011086F"/>
    <w:rsid w:val="001108B2"/>
    <w:rsid w:val="0011092C"/>
    <w:rsid w:val="001109E6"/>
    <w:rsid w:val="00110A24"/>
    <w:rsid w:val="00110A62"/>
    <w:rsid w:val="00110B1B"/>
    <w:rsid w:val="00110B5D"/>
    <w:rsid w:val="00110BF5"/>
    <w:rsid w:val="00110BF7"/>
    <w:rsid w:val="00110C4B"/>
    <w:rsid w:val="00110D12"/>
    <w:rsid w:val="00110D9A"/>
    <w:rsid w:val="00110DDE"/>
    <w:rsid w:val="00110E5E"/>
    <w:rsid w:val="00110F4F"/>
    <w:rsid w:val="00110FC5"/>
    <w:rsid w:val="00111037"/>
    <w:rsid w:val="0011105B"/>
    <w:rsid w:val="0011109C"/>
    <w:rsid w:val="00111116"/>
    <w:rsid w:val="0011111B"/>
    <w:rsid w:val="00111183"/>
    <w:rsid w:val="00111217"/>
    <w:rsid w:val="00111291"/>
    <w:rsid w:val="00111483"/>
    <w:rsid w:val="001115F8"/>
    <w:rsid w:val="00111726"/>
    <w:rsid w:val="001117A8"/>
    <w:rsid w:val="00111886"/>
    <w:rsid w:val="00111A3C"/>
    <w:rsid w:val="00111ACA"/>
    <w:rsid w:val="00111BE0"/>
    <w:rsid w:val="00111C85"/>
    <w:rsid w:val="00111CE1"/>
    <w:rsid w:val="00111FB8"/>
    <w:rsid w:val="0011205D"/>
    <w:rsid w:val="0011207A"/>
    <w:rsid w:val="00112130"/>
    <w:rsid w:val="00112407"/>
    <w:rsid w:val="001124F7"/>
    <w:rsid w:val="00112614"/>
    <w:rsid w:val="0011267E"/>
    <w:rsid w:val="00112685"/>
    <w:rsid w:val="0011271A"/>
    <w:rsid w:val="0011275B"/>
    <w:rsid w:val="00112878"/>
    <w:rsid w:val="001128BB"/>
    <w:rsid w:val="001129DA"/>
    <w:rsid w:val="001129DC"/>
    <w:rsid w:val="00112CAA"/>
    <w:rsid w:val="00112CB0"/>
    <w:rsid w:val="00112D75"/>
    <w:rsid w:val="00112E38"/>
    <w:rsid w:val="00112F26"/>
    <w:rsid w:val="001131AA"/>
    <w:rsid w:val="001131D9"/>
    <w:rsid w:val="0011325E"/>
    <w:rsid w:val="00113295"/>
    <w:rsid w:val="00113526"/>
    <w:rsid w:val="0011356C"/>
    <w:rsid w:val="001135C4"/>
    <w:rsid w:val="001137CE"/>
    <w:rsid w:val="001137FC"/>
    <w:rsid w:val="00113A4D"/>
    <w:rsid w:val="00113AF1"/>
    <w:rsid w:val="00113C23"/>
    <w:rsid w:val="00113C4C"/>
    <w:rsid w:val="00113CDC"/>
    <w:rsid w:val="00113DD9"/>
    <w:rsid w:val="00113E49"/>
    <w:rsid w:val="00113ED1"/>
    <w:rsid w:val="00114059"/>
    <w:rsid w:val="00114063"/>
    <w:rsid w:val="00114157"/>
    <w:rsid w:val="001143C7"/>
    <w:rsid w:val="00114482"/>
    <w:rsid w:val="001144C3"/>
    <w:rsid w:val="00114545"/>
    <w:rsid w:val="00114587"/>
    <w:rsid w:val="001145EB"/>
    <w:rsid w:val="00114658"/>
    <w:rsid w:val="00114663"/>
    <w:rsid w:val="0011467A"/>
    <w:rsid w:val="0011468F"/>
    <w:rsid w:val="00114751"/>
    <w:rsid w:val="0011477C"/>
    <w:rsid w:val="0011484F"/>
    <w:rsid w:val="001148DA"/>
    <w:rsid w:val="00114920"/>
    <w:rsid w:val="0011495B"/>
    <w:rsid w:val="001149CF"/>
    <w:rsid w:val="00114D8E"/>
    <w:rsid w:val="00114DA2"/>
    <w:rsid w:val="00114EAF"/>
    <w:rsid w:val="00114F21"/>
    <w:rsid w:val="00114F4E"/>
    <w:rsid w:val="00114FA0"/>
    <w:rsid w:val="0011508C"/>
    <w:rsid w:val="0011522A"/>
    <w:rsid w:val="00115310"/>
    <w:rsid w:val="001153B8"/>
    <w:rsid w:val="001154D8"/>
    <w:rsid w:val="001154F6"/>
    <w:rsid w:val="001156E1"/>
    <w:rsid w:val="00115906"/>
    <w:rsid w:val="00115A71"/>
    <w:rsid w:val="00115B5D"/>
    <w:rsid w:val="00115CCD"/>
    <w:rsid w:val="00115CEE"/>
    <w:rsid w:val="00115E3D"/>
    <w:rsid w:val="00115F04"/>
    <w:rsid w:val="001162BF"/>
    <w:rsid w:val="001162D6"/>
    <w:rsid w:val="001162DD"/>
    <w:rsid w:val="00116424"/>
    <w:rsid w:val="0011649C"/>
    <w:rsid w:val="001164A2"/>
    <w:rsid w:val="0011658C"/>
    <w:rsid w:val="001165B2"/>
    <w:rsid w:val="001166B0"/>
    <w:rsid w:val="0011671C"/>
    <w:rsid w:val="001167E4"/>
    <w:rsid w:val="00116831"/>
    <w:rsid w:val="00116981"/>
    <w:rsid w:val="001169A8"/>
    <w:rsid w:val="00116A6C"/>
    <w:rsid w:val="00116C2C"/>
    <w:rsid w:val="00116DA8"/>
    <w:rsid w:val="00116F5B"/>
    <w:rsid w:val="00116FA6"/>
    <w:rsid w:val="001170AD"/>
    <w:rsid w:val="0011712E"/>
    <w:rsid w:val="00117138"/>
    <w:rsid w:val="00117179"/>
    <w:rsid w:val="001171C7"/>
    <w:rsid w:val="00117221"/>
    <w:rsid w:val="001173D6"/>
    <w:rsid w:val="001173E9"/>
    <w:rsid w:val="0011740B"/>
    <w:rsid w:val="00117449"/>
    <w:rsid w:val="00117471"/>
    <w:rsid w:val="0011748A"/>
    <w:rsid w:val="001174B2"/>
    <w:rsid w:val="001174E2"/>
    <w:rsid w:val="00117559"/>
    <w:rsid w:val="001175D0"/>
    <w:rsid w:val="0011764F"/>
    <w:rsid w:val="001176DE"/>
    <w:rsid w:val="001177A2"/>
    <w:rsid w:val="00117819"/>
    <w:rsid w:val="001179D3"/>
    <w:rsid w:val="00117A9B"/>
    <w:rsid w:val="00117ABA"/>
    <w:rsid w:val="00117B60"/>
    <w:rsid w:val="00117B7D"/>
    <w:rsid w:val="00117C26"/>
    <w:rsid w:val="00117CFE"/>
    <w:rsid w:val="00117DD6"/>
    <w:rsid w:val="00117DFA"/>
    <w:rsid w:val="00117E23"/>
    <w:rsid w:val="00117EA9"/>
    <w:rsid w:val="00117F06"/>
    <w:rsid w:val="00117F77"/>
    <w:rsid w:val="00117FA6"/>
    <w:rsid w:val="0012019D"/>
    <w:rsid w:val="001202B1"/>
    <w:rsid w:val="001203C0"/>
    <w:rsid w:val="001204D7"/>
    <w:rsid w:val="001205D9"/>
    <w:rsid w:val="00120712"/>
    <w:rsid w:val="00120793"/>
    <w:rsid w:val="00120797"/>
    <w:rsid w:val="0012086F"/>
    <w:rsid w:val="001208AB"/>
    <w:rsid w:val="0012093F"/>
    <w:rsid w:val="00120AE7"/>
    <w:rsid w:val="00120D53"/>
    <w:rsid w:val="00120D62"/>
    <w:rsid w:val="00120DA2"/>
    <w:rsid w:val="00120E6F"/>
    <w:rsid w:val="00120F04"/>
    <w:rsid w:val="00121092"/>
    <w:rsid w:val="001210F1"/>
    <w:rsid w:val="001211F3"/>
    <w:rsid w:val="00121200"/>
    <w:rsid w:val="00121248"/>
    <w:rsid w:val="00121266"/>
    <w:rsid w:val="00121268"/>
    <w:rsid w:val="00121351"/>
    <w:rsid w:val="001213A4"/>
    <w:rsid w:val="001213D6"/>
    <w:rsid w:val="001213F0"/>
    <w:rsid w:val="001216DE"/>
    <w:rsid w:val="00121714"/>
    <w:rsid w:val="001217C3"/>
    <w:rsid w:val="001218F4"/>
    <w:rsid w:val="001219B2"/>
    <w:rsid w:val="001219CD"/>
    <w:rsid w:val="00121A50"/>
    <w:rsid w:val="00121B83"/>
    <w:rsid w:val="00121E66"/>
    <w:rsid w:val="00121F90"/>
    <w:rsid w:val="0012206F"/>
    <w:rsid w:val="0012210A"/>
    <w:rsid w:val="00122209"/>
    <w:rsid w:val="00122355"/>
    <w:rsid w:val="00122358"/>
    <w:rsid w:val="001223D0"/>
    <w:rsid w:val="001225B1"/>
    <w:rsid w:val="001226AD"/>
    <w:rsid w:val="00122786"/>
    <w:rsid w:val="001228CD"/>
    <w:rsid w:val="001229C2"/>
    <w:rsid w:val="00122A3C"/>
    <w:rsid w:val="00122AE8"/>
    <w:rsid w:val="00122B24"/>
    <w:rsid w:val="00122C72"/>
    <w:rsid w:val="00122CA6"/>
    <w:rsid w:val="00122D73"/>
    <w:rsid w:val="00122D8A"/>
    <w:rsid w:val="00122DA6"/>
    <w:rsid w:val="00122F89"/>
    <w:rsid w:val="00122FC9"/>
    <w:rsid w:val="001230A5"/>
    <w:rsid w:val="001231C3"/>
    <w:rsid w:val="001233B4"/>
    <w:rsid w:val="001233F5"/>
    <w:rsid w:val="001235D4"/>
    <w:rsid w:val="00123733"/>
    <w:rsid w:val="00123ACC"/>
    <w:rsid w:val="00123B95"/>
    <w:rsid w:val="00123C74"/>
    <w:rsid w:val="00123DBE"/>
    <w:rsid w:val="00123F72"/>
    <w:rsid w:val="00123FDE"/>
    <w:rsid w:val="00123FF6"/>
    <w:rsid w:val="00124018"/>
    <w:rsid w:val="00124126"/>
    <w:rsid w:val="001241AC"/>
    <w:rsid w:val="001241FC"/>
    <w:rsid w:val="0012426B"/>
    <w:rsid w:val="00124276"/>
    <w:rsid w:val="0012433A"/>
    <w:rsid w:val="00124482"/>
    <w:rsid w:val="001244CA"/>
    <w:rsid w:val="00124611"/>
    <w:rsid w:val="0012463F"/>
    <w:rsid w:val="00124673"/>
    <w:rsid w:val="001246C4"/>
    <w:rsid w:val="00124797"/>
    <w:rsid w:val="001247B4"/>
    <w:rsid w:val="0012486B"/>
    <w:rsid w:val="00124919"/>
    <w:rsid w:val="00124946"/>
    <w:rsid w:val="00124B46"/>
    <w:rsid w:val="00124C3D"/>
    <w:rsid w:val="00124CF2"/>
    <w:rsid w:val="00124D71"/>
    <w:rsid w:val="00124D82"/>
    <w:rsid w:val="00124DEA"/>
    <w:rsid w:val="00124E8F"/>
    <w:rsid w:val="00124E95"/>
    <w:rsid w:val="00124F09"/>
    <w:rsid w:val="001250AF"/>
    <w:rsid w:val="001250CB"/>
    <w:rsid w:val="00125181"/>
    <w:rsid w:val="001252C3"/>
    <w:rsid w:val="00125340"/>
    <w:rsid w:val="001253D5"/>
    <w:rsid w:val="001254D0"/>
    <w:rsid w:val="00125509"/>
    <w:rsid w:val="001255A9"/>
    <w:rsid w:val="001257CF"/>
    <w:rsid w:val="0012593C"/>
    <w:rsid w:val="00125954"/>
    <w:rsid w:val="00125A6C"/>
    <w:rsid w:val="00125A9E"/>
    <w:rsid w:val="00125BC2"/>
    <w:rsid w:val="00125C50"/>
    <w:rsid w:val="00125CB9"/>
    <w:rsid w:val="00125F89"/>
    <w:rsid w:val="00125F99"/>
    <w:rsid w:val="001262FB"/>
    <w:rsid w:val="0012633D"/>
    <w:rsid w:val="001263D9"/>
    <w:rsid w:val="001264BB"/>
    <w:rsid w:val="0012663B"/>
    <w:rsid w:val="001266B1"/>
    <w:rsid w:val="00126728"/>
    <w:rsid w:val="001267D8"/>
    <w:rsid w:val="00126949"/>
    <w:rsid w:val="001269E0"/>
    <w:rsid w:val="00126A5D"/>
    <w:rsid w:val="00126ADC"/>
    <w:rsid w:val="00126BF7"/>
    <w:rsid w:val="00126CBE"/>
    <w:rsid w:val="00126D3C"/>
    <w:rsid w:val="00126D63"/>
    <w:rsid w:val="00126D6F"/>
    <w:rsid w:val="00126EAC"/>
    <w:rsid w:val="00126F36"/>
    <w:rsid w:val="00126F7B"/>
    <w:rsid w:val="00126FE3"/>
    <w:rsid w:val="001270B7"/>
    <w:rsid w:val="00127174"/>
    <w:rsid w:val="001271D7"/>
    <w:rsid w:val="00127385"/>
    <w:rsid w:val="00127410"/>
    <w:rsid w:val="0012741A"/>
    <w:rsid w:val="0012749B"/>
    <w:rsid w:val="0012750C"/>
    <w:rsid w:val="00127532"/>
    <w:rsid w:val="0012758B"/>
    <w:rsid w:val="0012764D"/>
    <w:rsid w:val="00127970"/>
    <w:rsid w:val="00127BC5"/>
    <w:rsid w:val="00127D30"/>
    <w:rsid w:val="00127E39"/>
    <w:rsid w:val="00127EF2"/>
    <w:rsid w:val="00127F2F"/>
    <w:rsid w:val="00130000"/>
    <w:rsid w:val="001300CB"/>
    <w:rsid w:val="00130144"/>
    <w:rsid w:val="00130181"/>
    <w:rsid w:val="00130204"/>
    <w:rsid w:val="0013029B"/>
    <w:rsid w:val="001302E5"/>
    <w:rsid w:val="00130317"/>
    <w:rsid w:val="0013060F"/>
    <w:rsid w:val="00130974"/>
    <w:rsid w:val="0013099E"/>
    <w:rsid w:val="00130A69"/>
    <w:rsid w:val="00130A74"/>
    <w:rsid w:val="00130AA6"/>
    <w:rsid w:val="00130B9B"/>
    <w:rsid w:val="00130D2A"/>
    <w:rsid w:val="00131311"/>
    <w:rsid w:val="00131323"/>
    <w:rsid w:val="001314EF"/>
    <w:rsid w:val="001315CE"/>
    <w:rsid w:val="0013167B"/>
    <w:rsid w:val="0013179A"/>
    <w:rsid w:val="00131B7B"/>
    <w:rsid w:val="00131D9A"/>
    <w:rsid w:val="00131FB1"/>
    <w:rsid w:val="001320C9"/>
    <w:rsid w:val="00132146"/>
    <w:rsid w:val="00132283"/>
    <w:rsid w:val="0013248A"/>
    <w:rsid w:val="001325D7"/>
    <w:rsid w:val="00132626"/>
    <w:rsid w:val="00132744"/>
    <w:rsid w:val="00132777"/>
    <w:rsid w:val="00132939"/>
    <w:rsid w:val="0013295F"/>
    <w:rsid w:val="001329F2"/>
    <w:rsid w:val="001329F8"/>
    <w:rsid w:val="00132A54"/>
    <w:rsid w:val="00132B4B"/>
    <w:rsid w:val="001330D9"/>
    <w:rsid w:val="00133341"/>
    <w:rsid w:val="0013343E"/>
    <w:rsid w:val="001334C2"/>
    <w:rsid w:val="001335B3"/>
    <w:rsid w:val="0013373E"/>
    <w:rsid w:val="00133770"/>
    <w:rsid w:val="001338B6"/>
    <w:rsid w:val="0013391B"/>
    <w:rsid w:val="00133A4B"/>
    <w:rsid w:val="00133A9C"/>
    <w:rsid w:val="00133C5E"/>
    <w:rsid w:val="00133DAA"/>
    <w:rsid w:val="00133E3D"/>
    <w:rsid w:val="00133E5C"/>
    <w:rsid w:val="00133EB2"/>
    <w:rsid w:val="00133ED9"/>
    <w:rsid w:val="00133F1C"/>
    <w:rsid w:val="00133FD2"/>
    <w:rsid w:val="001340C6"/>
    <w:rsid w:val="0013436B"/>
    <w:rsid w:val="0013448B"/>
    <w:rsid w:val="001344D2"/>
    <w:rsid w:val="00134535"/>
    <w:rsid w:val="001346B4"/>
    <w:rsid w:val="001346C7"/>
    <w:rsid w:val="00134898"/>
    <w:rsid w:val="001348EE"/>
    <w:rsid w:val="00134975"/>
    <w:rsid w:val="00134B66"/>
    <w:rsid w:val="00134BA6"/>
    <w:rsid w:val="00134BAA"/>
    <w:rsid w:val="00134C8B"/>
    <w:rsid w:val="00134DB6"/>
    <w:rsid w:val="00134DBC"/>
    <w:rsid w:val="00134E5C"/>
    <w:rsid w:val="00134E87"/>
    <w:rsid w:val="00134EB2"/>
    <w:rsid w:val="00134ED2"/>
    <w:rsid w:val="0013527F"/>
    <w:rsid w:val="001353B8"/>
    <w:rsid w:val="001353FA"/>
    <w:rsid w:val="001356B6"/>
    <w:rsid w:val="0013572D"/>
    <w:rsid w:val="0013574E"/>
    <w:rsid w:val="00135A12"/>
    <w:rsid w:val="00135A18"/>
    <w:rsid w:val="00135A47"/>
    <w:rsid w:val="00135C44"/>
    <w:rsid w:val="00135DB8"/>
    <w:rsid w:val="00135E00"/>
    <w:rsid w:val="001361AD"/>
    <w:rsid w:val="00136285"/>
    <w:rsid w:val="0013638B"/>
    <w:rsid w:val="0013645C"/>
    <w:rsid w:val="001364F6"/>
    <w:rsid w:val="0013651A"/>
    <w:rsid w:val="00136666"/>
    <w:rsid w:val="001367DA"/>
    <w:rsid w:val="0013687C"/>
    <w:rsid w:val="001369CC"/>
    <w:rsid w:val="00136B6D"/>
    <w:rsid w:val="00136C15"/>
    <w:rsid w:val="00136C2A"/>
    <w:rsid w:val="00136CE3"/>
    <w:rsid w:val="00136D04"/>
    <w:rsid w:val="00136D43"/>
    <w:rsid w:val="00136D91"/>
    <w:rsid w:val="00136EBF"/>
    <w:rsid w:val="00136F17"/>
    <w:rsid w:val="00136F5A"/>
    <w:rsid w:val="00136F8D"/>
    <w:rsid w:val="001371EB"/>
    <w:rsid w:val="00137406"/>
    <w:rsid w:val="0013747E"/>
    <w:rsid w:val="001374EB"/>
    <w:rsid w:val="00137523"/>
    <w:rsid w:val="0013757A"/>
    <w:rsid w:val="001376E5"/>
    <w:rsid w:val="001377A2"/>
    <w:rsid w:val="00137829"/>
    <w:rsid w:val="001378E8"/>
    <w:rsid w:val="0013799D"/>
    <w:rsid w:val="00137A09"/>
    <w:rsid w:val="00137A55"/>
    <w:rsid w:val="00137CF8"/>
    <w:rsid w:val="00137E85"/>
    <w:rsid w:val="00137F2A"/>
    <w:rsid w:val="00140062"/>
    <w:rsid w:val="0014008E"/>
    <w:rsid w:val="0014019B"/>
    <w:rsid w:val="00140206"/>
    <w:rsid w:val="00140262"/>
    <w:rsid w:val="001403EB"/>
    <w:rsid w:val="00140578"/>
    <w:rsid w:val="001405D7"/>
    <w:rsid w:val="00140602"/>
    <w:rsid w:val="001407E6"/>
    <w:rsid w:val="0014081C"/>
    <w:rsid w:val="001408BD"/>
    <w:rsid w:val="001409A7"/>
    <w:rsid w:val="001409C8"/>
    <w:rsid w:val="00140A7E"/>
    <w:rsid w:val="00140AE9"/>
    <w:rsid w:val="00140B0D"/>
    <w:rsid w:val="00140CCE"/>
    <w:rsid w:val="00140DA7"/>
    <w:rsid w:val="00140DFD"/>
    <w:rsid w:val="00140F54"/>
    <w:rsid w:val="0014132A"/>
    <w:rsid w:val="00141360"/>
    <w:rsid w:val="001413C2"/>
    <w:rsid w:val="001415A6"/>
    <w:rsid w:val="001417BF"/>
    <w:rsid w:val="001418BB"/>
    <w:rsid w:val="0014190A"/>
    <w:rsid w:val="00141A90"/>
    <w:rsid w:val="00141B00"/>
    <w:rsid w:val="00141C99"/>
    <w:rsid w:val="00141D41"/>
    <w:rsid w:val="00141D7A"/>
    <w:rsid w:val="00141EC4"/>
    <w:rsid w:val="00141F9F"/>
    <w:rsid w:val="001422E5"/>
    <w:rsid w:val="00142519"/>
    <w:rsid w:val="001425C7"/>
    <w:rsid w:val="00142787"/>
    <w:rsid w:val="00142967"/>
    <w:rsid w:val="00142A1F"/>
    <w:rsid w:val="00142AFE"/>
    <w:rsid w:val="00142B6C"/>
    <w:rsid w:val="00142C15"/>
    <w:rsid w:val="00142C6C"/>
    <w:rsid w:val="00142CAE"/>
    <w:rsid w:val="00142CD4"/>
    <w:rsid w:val="00142D8C"/>
    <w:rsid w:val="00142DFF"/>
    <w:rsid w:val="00142E13"/>
    <w:rsid w:val="00142E91"/>
    <w:rsid w:val="00143126"/>
    <w:rsid w:val="001431B4"/>
    <w:rsid w:val="001431E7"/>
    <w:rsid w:val="00143464"/>
    <w:rsid w:val="0014351C"/>
    <w:rsid w:val="00143699"/>
    <w:rsid w:val="001436FF"/>
    <w:rsid w:val="0014395E"/>
    <w:rsid w:val="0014397C"/>
    <w:rsid w:val="001439C8"/>
    <w:rsid w:val="00143A5A"/>
    <w:rsid w:val="00143A82"/>
    <w:rsid w:val="00143B42"/>
    <w:rsid w:val="00143C2B"/>
    <w:rsid w:val="00143C39"/>
    <w:rsid w:val="00143CBB"/>
    <w:rsid w:val="00143CD8"/>
    <w:rsid w:val="00143D2E"/>
    <w:rsid w:val="00143DD4"/>
    <w:rsid w:val="00143DFC"/>
    <w:rsid w:val="00143E70"/>
    <w:rsid w:val="00143F39"/>
    <w:rsid w:val="00144226"/>
    <w:rsid w:val="001443BF"/>
    <w:rsid w:val="001443D1"/>
    <w:rsid w:val="0014451C"/>
    <w:rsid w:val="00144701"/>
    <w:rsid w:val="00144714"/>
    <w:rsid w:val="00144766"/>
    <w:rsid w:val="00144774"/>
    <w:rsid w:val="001447E1"/>
    <w:rsid w:val="001447EF"/>
    <w:rsid w:val="0014484C"/>
    <w:rsid w:val="001448EC"/>
    <w:rsid w:val="0014497C"/>
    <w:rsid w:val="00144986"/>
    <w:rsid w:val="00144A19"/>
    <w:rsid w:val="00144BA3"/>
    <w:rsid w:val="00144BCE"/>
    <w:rsid w:val="00144DC0"/>
    <w:rsid w:val="00144E11"/>
    <w:rsid w:val="00144F25"/>
    <w:rsid w:val="0014527D"/>
    <w:rsid w:val="0014553C"/>
    <w:rsid w:val="0014555A"/>
    <w:rsid w:val="00145711"/>
    <w:rsid w:val="00145737"/>
    <w:rsid w:val="0014576E"/>
    <w:rsid w:val="001457F6"/>
    <w:rsid w:val="001459D7"/>
    <w:rsid w:val="00145BB5"/>
    <w:rsid w:val="00145CFE"/>
    <w:rsid w:val="00145DB6"/>
    <w:rsid w:val="00145E84"/>
    <w:rsid w:val="00145F81"/>
    <w:rsid w:val="00146080"/>
    <w:rsid w:val="001463D7"/>
    <w:rsid w:val="00146437"/>
    <w:rsid w:val="001464B8"/>
    <w:rsid w:val="00146639"/>
    <w:rsid w:val="00146751"/>
    <w:rsid w:val="001468AF"/>
    <w:rsid w:val="00146C3B"/>
    <w:rsid w:val="00146CDE"/>
    <w:rsid w:val="00146E8A"/>
    <w:rsid w:val="00146F25"/>
    <w:rsid w:val="0014701F"/>
    <w:rsid w:val="00147045"/>
    <w:rsid w:val="0014708E"/>
    <w:rsid w:val="001470F1"/>
    <w:rsid w:val="001472B3"/>
    <w:rsid w:val="0014738B"/>
    <w:rsid w:val="001473BF"/>
    <w:rsid w:val="0014740C"/>
    <w:rsid w:val="0014742F"/>
    <w:rsid w:val="0014746C"/>
    <w:rsid w:val="001474AE"/>
    <w:rsid w:val="001474D5"/>
    <w:rsid w:val="001474F2"/>
    <w:rsid w:val="00147514"/>
    <w:rsid w:val="0014753B"/>
    <w:rsid w:val="00147650"/>
    <w:rsid w:val="0014774A"/>
    <w:rsid w:val="001477B6"/>
    <w:rsid w:val="00147992"/>
    <w:rsid w:val="001479C4"/>
    <w:rsid w:val="001479C7"/>
    <w:rsid w:val="00147B75"/>
    <w:rsid w:val="00147B8A"/>
    <w:rsid w:val="00147B9C"/>
    <w:rsid w:val="00147BC5"/>
    <w:rsid w:val="00147DA2"/>
    <w:rsid w:val="00147E51"/>
    <w:rsid w:val="00147EC0"/>
    <w:rsid w:val="00147EC2"/>
    <w:rsid w:val="00147F33"/>
    <w:rsid w:val="0015007E"/>
    <w:rsid w:val="00150094"/>
    <w:rsid w:val="00150172"/>
    <w:rsid w:val="001501A0"/>
    <w:rsid w:val="001501B7"/>
    <w:rsid w:val="0015024D"/>
    <w:rsid w:val="001502FD"/>
    <w:rsid w:val="0015044B"/>
    <w:rsid w:val="00150584"/>
    <w:rsid w:val="001507CA"/>
    <w:rsid w:val="001508D8"/>
    <w:rsid w:val="0015090E"/>
    <w:rsid w:val="00150AA1"/>
    <w:rsid w:val="00150B30"/>
    <w:rsid w:val="00150BC2"/>
    <w:rsid w:val="00150BC9"/>
    <w:rsid w:val="00150C3B"/>
    <w:rsid w:val="00150D51"/>
    <w:rsid w:val="00150D67"/>
    <w:rsid w:val="00150E69"/>
    <w:rsid w:val="0015134C"/>
    <w:rsid w:val="0015144A"/>
    <w:rsid w:val="001514B6"/>
    <w:rsid w:val="001517BB"/>
    <w:rsid w:val="0015192E"/>
    <w:rsid w:val="00151BEB"/>
    <w:rsid w:val="00151BFE"/>
    <w:rsid w:val="00151C40"/>
    <w:rsid w:val="00151CA2"/>
    <w:rsid w:val="00151D00"/>
    <w:rsid w:val="00151D29"/>
    <w:rsid w:val="00151DB1"/>
    <w:rsid w:val="00151E8D"/>
    <w:rsid w:val="00151F66"/>
    <w:rsid w:val="00152026"/>
    <w:rsid w:val="00152157"/>
    <w:rsid w:val="001522A3"/>
    <w:rsid w:val="00152366"/>
    <w:rsid w:val="001523A9"/>
    <w:rsid w:val="0015295E"/>
    <w:rsid w:val="0015296F"/>
    <w:rsid w:val="00152A00"/>
    <w:rsid w:val="00152BDA"/>
    <w:rsid w:val="00152C72"/>
    <w:rsid w:val="00152DA7"/>
    <w:rsid w:val="00152F06"/>
    <w:rsid w:val="00152FC9"/>
    <w:rsid w:val="00153016"/>
    <w:rsid w:val="001530F1"/>
    <w:rsid w:val="0015319D"/>
    <w:rsid w:val="00153214"/>
    <w:rsid w:val="001532D7"/>
    <w:rsid w:val="00153302"/>
    <w:rsid w:val="00153334"/>
    <w:rsid w:val="0015356B"/>
    <w:rsid w:val="00153592"/>
    <w:rsid w:val="0015375B"/>
    <w:rsid w:val="0015388E"/>
    <w:rsid w:val="00153949"/>
    <w:rsid w:val="0015394F"/>
    <w:rsid w:val="00153989"/>
    <w:rsid w:val="001539BC"/>
    <w:rsid w:val="00153A78"/>
    <w:rsid w:val="00153D07"/>
    <w:rsid w:val="00153DCC"/>
    <w:rsid w:val="00153E9D"/>
    <w:rsid w:val="00153F18"/>
    <w:rsid w:val="00153FB1"/>
    <w:rsid w:val="00153FD1"/>
    <w:rsid w:val="00153FDB"/>
    <w:rsid w:val="0015416F"/>
    <w:rsid w:val="001541A8"/>
    <w:rsid w:val="00154204"/>
    <w:rsid w:val="001544A7"/>
    <w:rsid w:val="00154503"/>
    <w:rsid w:val="0015452B"/>
    <w:rsid w:val="001545AD"/>
    <w:rsid w:val="0015463F"/>
    <w:rsid w:val="00154792"/>
    <w:rsid w:val="001547FE"/>
    <w:rsid w:val="0015490B"/>
    <w:rsid w:val="001549C4"/>
    <w:rsid w:val="00154B49"/>
    <w:rsid w:val="00154B4F"/>
    <w:rsid w:val="00154B90"/>
    <w:rsid w:val="00154C0E"/>
    <w:rsid w:val="00154F44"/>
    <w:rsid w:val="00154FA6"/>
    <w:rsid w:val="00154FE9"/>
    <w:rsid w:val="0015506B"/>
    <w:rsid w:val="0015507A"/>
    <w:rsid w:val="00155130"/>
    <w:rsid w:val="0015515E"/>
    <w:rsid w:val="001555E1"/>
    <w:rsid w:val="00155634"/>
    <w:rsid w:val="00155754"/>
    <w:rsid w:val="00155837"/>
    <w:rsid w:val="00155937"/>
    <w:rsid w:val="00155A94"/>
    <w:rsid w:val="00155AA9"/>
    <w:rsid w:val="00155AFA"/>
    <w:rsid w:val="00155B6F"/>
    <w:rsid w:val="00155BB0"/>
    <w:rsid w:val="00155CED"/>
    <w:rsid w:val="00155D0C"/>
    <w:rsid w:val="00155E4C"/>
    <w:rsid w:val="00155EA0"/>
    <w:rsid w:val="00155EE1"/>
    <w:rsid w:val="00155F7D"/>
    <w:rsid w:val="00156285"/>
    <w:rsid w:val="001562D9"/>
    <w:rsid w:val="00156348"/>
    <w:rsid w:val="001564A2"/>
    <w:rsid w:val="00156558"/>
    <w:rsid w:val="0015661D"/>
    <w:rsid w:val="001566C4"/>
    <w:rsid w:val="00156770"/>
    <w:rsid w:val="00156824"/>
    <w:rsid w:val="001568CE"/>
    <w:rsid w:val="00156968"/>
    <w:rsid w:val="00156A81"/>
    <w:rsid w:val="00156BD9"/>
    <w:rsid w:val="00156C45"/>
    <w:rsid w:val="00156D55"/>
    <w:rsid w:val="00156DF1"/>
    <w:rsid w:val="00156E22"/>
    <w:rsid w:val="00156F4A"/>
    <w:rsid w:val="00156FD7"/>
    <w:rsid w:val="00157195"/>
    <w:rsid w:val="001575D3"/>
    <w:rsid w:val="001576B1"/>
    <w:rsid w:val="00157754"/>
    <w:rsid w:val="00157A9A"/>
    <w:rsid w:val="00157D49"/>
    <w:rsid w:val="00157E61"/>
    <w:rsid w:val="00157E72"/>
    <w:rsid w:val="00157E78"/>
    <w:rsid w:val="001600A2"/>
    <w:rsid w:val="0016012D"/>
    <w:rsid w:val="00160182"/>
    <w:rsid w:val="0016019A"/>
    <w:rsid w:val="001601C2"/>
    <w:rsid w:val="0016020F"/>
    <w:rsid w:val="00160253"/>
    <w:rsid w:val="001602E0"/>
    <w:rsid w:val="001603B8"/>
    <w:rsid w:val="00160655"/>
    <w:rsid w:val="001606FD"/>
    <w:rsid w:val="0016073D"/>
    <w:rsid w:val="0016081B"/>
    <w:rsid w:val="001609B2"/>
    <w:rsid w:val="00160A6F"/>
    <w:rsid w:val="00160A87"/>
    <w:rsid w:val="00160AAA"/>
    <w:rsid w:val="00160B26"/>
    <w:rsid w:val="00160B9E"/>
    <w:rsid w:val="00160BDA"/>
    <w:rsid w:val="00160C6A"/>
    <w:rsid w:val="00160D0F"/>
    <w:rsid w:val="00160D1D"/>
    <w:rsid w:val="00160ED7"/>
    <w:rsid w:val="0016117C"/>
    <w:rsid w:val="00161471"/>
    <w:rsid w:val="00161534"/>
    <w:rsid w:val="0016160A"/>
    <w:rsid w:val="0016163D"/>
    <w:rsid w:val="001616CD"/>
    <w:rsid w:val="00161731"/>
    <w:rsid w:val="001617B7"/>
    <w:rsid w:val="0016183C"/>
    <w:rsid w:val="001618B1"/>
    <w:rsid w:val="00161904"/>
    <w:rsid w:val="00161909"/>
    <w:rsid w:val="00161915"/>
    <w:rsid w:val="0016192C"/>
    <w:rsid w:val="001619E0"/>
    <w:rsid w:val="00161A6D"/>
    <w:rsid w:val="00161B03"/>
    <w:rsid w:val="00161C98"/>
    <w:rsid w:val="00161CEE"/>
    <w:rsid w:val="00161E0B"/>
    <w:rsid w:val="00161E60"/>
    <w:rsid w:val="001620B1"/>
    <w:rsid w:val="00162397"/>
    <w:rsid w:val="00162418"/>
    <w:rsid w:val="0016241B"/>
    <w:rsid w:val="0016243A"/>
    <w:rsid w:val="00162570"/>
    <w:rsid w:val="00162635"/>
    <w:rsid w:val="001627C4"/>
    <w:rsid w:val="00162882"/>
    <w:rsid w:val="001629E0"/>
    <w:rsid w:val="00162A11"/>
    <w:rsid w:val="00162AEA"/>
    <w:rsid w:val="00162B86"/>
    <w:rsid w:val="00162D34"/>
    <w:rsid w:val="00162D74"/>
    <w:rsid w:val="00162DAE"/>
    <w:rsid w:val="00162E29"/>
    <w:rsid w:val="00162F24"/>
    <w:rsid w:val="00162FCF"/>
    <w:rsid w:val="0016301C"/>
    <w:rsid w:val="0016310E"/>
    <w:rsid w:val="00163241"/>
    <w:rsid w:val="001632E5"/>
    <w:rsid w:val="001632FB"/>
    <w:rsid w:val="00163312"/>
    <w:rsid w:val="0016333A"/>
    <w:rsid w:val="0016334C"/>
    <w:rsid w:val="00163536"/>
    <w:rsid w:val="001635A6"/>
    <w:rsid w:val="001636A8"/>
    <w:rsid w:val="001637EB"/>
    <w:rsid w:val="001639A8"/>
    <w:rsid w:val="00163A76"/>
    <w:rsid w:val="00163AA6"/>
    <w:rsid w:val="00163B35"/>
    <w:rsid w:val="00163BA2"/>
    <w:rsid w:val="00163C29"/>
    <w:rsid w:val="00163C65"/>
    <w:rsid w:val="00163E14"/>
    <w:rsid w:val="00163F1F"/>
    <w:rsid w:val="00163F25"/>
    <w:rsid w:val="00163FED"/>
    <w:rsid w:val="00164019"/>
    <w:rsid w:val="0016404B"/>
    <w:rsid w:val="00164055"/>
    <w:rsid w:val="00164135"/>
    <w:rsid w:val="001642E4"/>
    <w:rsid w:val="00164392"/>
    <w:rsid w:val="001643B8"/>
    <w:rsid w:val="00164425"/>
    <w:rsid w:val="0016446E"/>
    <w:rsid w:val="00164595"/>
    <w:rsid w:val="0016463C"/>
    <w:rsid w:val="0016469A"/>
    <w:rsid w:val="001646C6"/>
    <w:rsid w:val="001648E3"/>
    <w:rsid w:val="00164B4C"/>
    <w:rsid w:val="00164B52"/>
    <w:rsid w:val="00164D40"/>
    <w:rsid w:val="00164D84"/>
    <w:rsid w:val="00164D8B"/>
    <w:rsid w:val="00164DE8"/>
    <w:rsid w:val="00164FBC"/>
    <w:rsid w:val="0016502A"/>
    <w:rsid w:val="0016509E"/>
    <w:rsid w:val="0016514B"/>
    <w:rsid w:val="001651D2"/>
    <w:rsid w:val="001652FF"/>
    <w:rsid w:val="00165678"/>
    <w:rsid w:val="001656C2"/>
    <w:rsid w:val="0016572F"/>
    <w:rsid w:val="00165754"/>
    <w:rsid w:val="00165765"/>
    <w:rsid w:val="0016579F"/>
    <w:rsid w:val="00165871"/>
    <w:rsid w:val="001658A2"/>
    <w:rsid w:val="001658E6"/>
    <w:rsid w:val="001658FA"/>
    <w:rsid w:val="00165959"/>
    <w:rsid w:val="001659BC"/>
    <w:rsid w:val="00165A41"/>
    <w:rsid w:val="00165A84"/>
    <w:rsid w:val="00165BFF"/>
    <w:rsid w:val="00165C1E"/>
    <w:rsid w:val="00165C2C"/>
    <w:rsid w:val="00165D3E"/>
    <w:rsid w:val="00165D74"/>
    <w:rsid w:val="00165FB5"/>
    <w:rsid w:val="001662A7"/>
    <w:rsid w:val="001662EC"/>
    <w:rsid w:val="00166358"/>
    <w:rsid w:val="001663AA"/>
    <w:rsid w:val="001663B7"/>
    <w:rsid w:val="001663C7"/>
    <w:rsid w:val="001663ED"/>
    <w:rsid w:val="00166435"/>
    <w:rsid w:val="00166495"/>
    <w:rsid w:val="001664DC"/>
    <w:rsid w:val="00166707"/>
    <w:rsid w:val="0016673D"/>
    <w:rsid w:val="00166866"/>
    <w:rsid w:val="00166868"/>
    <w:rsid w:val="001668C0"/>
    <w:rsid w:val="00166989"/>
    <w:rsid w:val="001669BE"/>
    <w:rsid w:val="001669E9"/>
    <w:rsid w:val="00166AD4"/>
    <w:rsid w:val="00166AD6"/>
    <w:rsid w:val="00166B17"/>
    <w:rsid w:val="00166CE3"/>
    <w:rsid w:val="00166E2F"/>
    <w:rsid w:val="00166FEF"/>
    <w:rsid w:val="001670B0"/>
    <w:rsid w:val="0016719D"/>
    <w:rsid w:val="001673DD"/>
    <w:rsid w:val="00167413"/>
    <w:rsid w:val="00167554"/>
    <w:rsid w:val="001675FD"/>
    <w:rsid w:val="001676F4"/>
    <w:rsid w:val="00167832"/>
    <w:rsid w:val="00167865"/>
    <w:rsid w:val="001678B3"/>
    <w:rsid w:val="001679DB"/>
    <w:rsid w:val="00167A11"/>
    <w:rsid w:val="00170063"/>
    <w:rsid w:val="0017012F"/>
    <w:rsid w:val="0017050F"/>
    <w:rsid w:val="001706B6"/>
    <w:rsid w:val="001706D6"/>
    <w:rsid w:val="001706DC"/>
    <w:rsid w:val="00170703"/>
    <w:rsid w:val="00170713"/>
    <w:rsid w:val="00170845"/>
    <w:rsid w:val="0017085E"/>
    <w:rsid w:val="001708AF"/>
    <w:rsid w:val="00170B7F"/>
    <w:rsid w:val="00170BFC"/>
    <w:rsid w:val="00170D7A"/>
    <w:rsid w:val="00170F85"/>
    <w:rsid w:val="00170FEE"/>
    <w:rsid w:val="0017102F"/>
    <w:rsid w:val="00171181"/>
    <w:rsid w:val="001711B3"/>
    <w:rsid w:val="00171243"/>
    <w:rsid w:val="00171287"/>
    <w:rsid w:val="00171331"/>
    <w:rsid w:val="00171399"/>
    <w:rsid w:val="001713D9"/>
    <w:rsid w:val="001714C3"/>
    <w:rsid w:val="001714F5"/>
    <w:rsid w:val="00171572"/>
    <w:rsid w:val="001715D8"/>
    <w:rsid w:val="001715FD"/>
    <w:rsid w:val="0017162B"/>
    <w:rsid w:val="00171688"/>
    <w:rsid w:val="001716C8"/>
    <w:rsid w:val="00171844"/>
    <w:rsid w:val="001718D6"/>
    <w:rsid w:val="00171916"/>
    <w:rsid w:val="00171A04"/>
    <w:rsid w:val="00171A0B"/>
    <w:rsid w:val="00171A31"/>
    <w:rsid w:val="00171AB7"/>
    <w:rsid w:val="00171AD5"/>
    <w:rsid w:val="00171C69"/>
    <w:rsid w:val="00171CC4"/>
    <w:rsid w:val="00171CE1"/>
    <w:rsid w:val="00171CEE"/>
    <w:rsid w:val="00171EF7"/>
    <w:rsid w:val="00171FD1"/>
    <w:rsid w:val="00172031"/>
    <w:rsid w:val="0017212E"/>
    <w:rsid w:val="00172165"/>
    <w:rsid w:val="001721EA"/>
    <w:rsid w:val="00172289"/>
    <w:rsid w:val="001722F5"/>
    <w:rsid w:val="00172481"/>
    <w:rsid w:val="0017248A"/>
    <w:rsid w:val="001726E1"/>
    <w:rsid w:val="001727D4"/>
    <w:rsid w:val="0017295E"/>
    <w:rsid w:val="00172998"/>
    <w:rsid w:val="00172BAD"/>
    <w:rsid w:val="00172DA4"/>
    <w:rsid w:val="00172DF1"/>
    <w:rsid w:val="0017331E"/>
    <w:rsid w:val="0017341D"/>
    <w:rsid w:val="001734A3"/>
    <w:rsid w:val="001735D3"/>
    <w:rsid w:val="0017361C"/>
    <w:rsid w:val="001737EE"/>
    <w:rsid w:val="001738BA"/>
    <w:rsid w:val="00173995"/>
    <w:rsid w:val="00173A5C"/>
    <w:rsid w:val="00173AE5"/>
    <w:rsid w:val="00173AE7"/>
    <w:rsid w:val="00173AF5"/>
    <w:rsid w:val="00173B13"/>
    <w:rsid w:val="00173B37"/>
    <w:rsid w:val="00173C50"/>
    <w:rsid w:val="00173DE8"/>
    <w:rsid w:val="00173F4B"/>
    <w:rsid w:val="00173F6E"/>
    <w:rsid w:val="001740F8"/>
    <w:rsid w:val="0017414C"/>
    <w:rsid w:val="0017433B"/>
    <w:rsid w:val="00174529"/>
    <w:rsid w:val="00174556"/>
    <w:rsid w:val="0017486E"/>
    <w:rsid w:val="00174871"/>
    <w:rsid w:val="001748A0"/>
    <w:rsid w:val="00174962"/>
    <w:rsid w:val="00174B45"/>
    <w:rsid w:val="00174C1D"/>
    <w:rsid w:val="00175107"/>
    <w:rsid w:val="0017520F"/>
    <w:rsid w:val="00175260"/>
    <w:rsid w:val="00175696"/>
    <w:rsid w:val="00175697"/>
    <w:rsid w:val="001756B6"/>
    <w:rsid w:val="0017570D"/>
    <w:rsid w:val="0017570E"/>
    <w:rsid w:val="00175826"/>
    <w:rsid w:val="00175849"/>
    <w:rsid w:val="00175890"/>
    <w:rsid w:val="0017593D"/>
    <w:rsid w:val="00175B81"/>
    <w:rsid w:val="00175C26"/>
    <w:rsid w:val="00175CD6"/>
    <w:rsid w:val="00175DCF"/>
    <w:rsid w:val="00175E0E"/>
    <w:rsid w:val="00175E2D"/>
    <w:rsid w:val="00175E5F"/>
    <w:rsid w:val="00175F16"/>
    <w:rsid w:val="001761BB"/>
    <w:rsid w:val="00176238"/>
    <w:rsid w:val="00176267"/>
    <w:rsid w:val="001762EC"/>
    <w:rsid w:val="00176368"/>
    <w:rsid w:val="001767A5"/>
    <w:rsid w:val="00176A24"/>
    <w:rsid w:val="00176A2D"/>
    <w:rsid w:val="00176A71"/>
    <w:rsid w:val="00176C33"/>
    <w:rsid w:val="00176D36"/>
    <w:rsid w:val="00176DB8"/>
    <w:rsid w:val="00176DBD"/>
    <w:rsid w:val="00176DF9"/>
    <w:rsid w:val="00177010"/>
    <w:rsid w:val="00177191"/>
    <w:rsid w:val="0017720A"/>
    <w:rsid w:val="0017724C"/>
    <w:rsid w:val="00177298"/>
    <w:rsid w:val="00177393"/>
    <w:rsid w:val="00177415"/>
    <w:rsid w:val="00177652"/>
    <w:rsid w:val="00177757"/>
    <w:rsid w:val="00177790"/>
    <w:rsid w:val="00177880"/>
    <w:rsid w:val="0017790D"/>
    <w:rsid w:val="00177AC3"/>
    <w:rsid w:val="00177B14"/>
    <w:rsid w:val="00177B82"/>
    <w:rsid w:val="00177DAF"/>
    <w:rsid w:val="00177DB1"/>
    <w:rsid w:val="00177DBD"/>
    <w:rsid w:val="00177DF4"/>
    <w:rsid w:val="00177E91"/>
    <w:rsid w:val="00177F82"/>
    <w:rsid w:val="00180234"/>
    <w:rsid w:val="0018028B"/>
    <w:rsid w:val="0018030C"/>
    <w:rsid w:val="001803EC"/>
    <w:rsid w:val="0018053B"/>
    <w:rsid w:val="00180648"/>
    <w:rsid w:val="0018077A"/>
    <w:rsid w:val="001807B9"/>
    <w:rsid w:val="00180830"/>
    <w:rsid w:val="001808E1"/>
    <w:rsid w:val="00180B21"/>
    <w:rsid w:val="00180BFB"/>
    <w:rsid w:val="00180C18"/>
    <w:rsid w:val="00180C39"/>
    <w:rsid w:val="00180D0E"/>
    <w:rsid w:val="00180D38"/>
    <w:rsid w:val="00180E75"/>
    <w:rsid w:val="00180FD2"/>
    <w:rsid w:val="00181012"/>
    <w:rsid w:val="00181083"/>
    <w:rsid w:val="00181192"/>
    <w:rsid w:val="001811ED"/>
    <w:rsid w:val="00181249"/>
    <w:rsid w:val="00181386"/>
    <w:rsid w:val="0018138B"/>
    <w:rsid w:val="001813BD"/>
    <w:rsid w:val="0018157F"/>
    <w:rsid w:val="001818E5"/>
    <w:rsid w:val="00181AC7"/>
    <w:rsid w:val="00181B13"/>
    <w:rsid w:val="00181D02"/>
    <w:rsid w:val="00181DB8"/>
    <w:rsid w:val="00181DD0"/>
    <w:rsid w:val="00181E95"/>
    <w:rsid w:val="00181F6E"/>
    <w:rsid w:val="00181F71"/>
    <w:rsid w:val="00181F81"/>
    <w:rsid w:val="00181F86"/>
    <w:rsid w:val="00181F9A"/>
    <w:rsid w:val="00182109"/>
    <w:rsid w:val="001822CA"/>
    <w:rsid w:val="001822D7"/>
    <w:rsid w:val="001824ED"/>
    <w:rsid w:val="001825D5"/>
    <w:rsid w:val="00182759"/>
    <w:rsid w:val="00182933"/>
    <w:rsid w:val="0018296A"/>
    <w:rsid w:val="00182986"/>
    <w:rsid w:val="00182AE6"/>
    <w:rsid w:val="00182B0B"/>
    <w:rsid w:val="00182B24"/>
    <w:rsid w:val="00182C11"/>
    <w:rsid w:val="00182C1F"/>
    <w:rsid w:val="00182C2B"/>
    <w:rsid w:val="00182CBC"/>
    <w:rsid w:val="00182D8F"/>
    <w:rsid w:val="00182DB8"/>
    <w:rsid w:val="00182E4C"/>
    <w:rsid w:val="00182EE0"/>
    <w:rsid w:val="00183018"/>
    <w:rsid w:val="001830C1"/>
    <w:rsid w:val="0018313E"/>
    <w:rsid w:val="00183265"/>
    <w:rsid w:val="00183399"/>
    <w:rsid w:val="00183418"/>
    <w:rsid w:val="0018343E"/>
    <w:rsid w:val="00183481"/>
    <w:rsid w:val="001835C8"/>
    <w:rsid w:val="0018360E"/>
    <w:rsid w:val="00183745"/>
    <w:rsid w:val="00183752"/>
    <w:rsid w:val="00183842"/>
    <w:rsid w:val="00183926"/>
    <w:rsid w:val="001839D0"/>
    <w:rsid w:val="00183A11"/>
    <w:rsid w:val="00183B25"/>
    <w:rsid w:val="00183B84"/>
    <w:rsid w:val="00183CB7"/>
    <w:rsid w:val="00183DC3"/>
    <w:rsid w:val="00183DD6"/>
    <w:rsid w:val="00183ED8"/>
    <w:rsid w:val="00183F0D"/>
    <w:rsid w:val="0018400C"/>
    <w:rsid w:val="001841D4"/>
    <w:rsid w:val="001841F0"/>
    <w:rsid w:val="001843FC"/>
    <w:rsid w:val="0018458E"/>
    <w:rsid w:val="001845E1"/>
    <w:rsid w:val="00184797"/>
    <w:rsid w:val="00184A11"/>
    <w:rsid w:val="00184A88"/>
    <w:rsid w:val="00184BC3"/>
    <w:rsid w:val="00184D8A"/>
    <w:rsid w:val="00184E2B"/>
    <w:rsid w:val="00184FDE"/>
    <w:rsid w:val="00184FE9"/>
    <w:rsid w:val="00185004"/>
    <w:rsid w:val="0018506F"/>
    <w:rsid w:val="0018508F"/>
    <w:rsid w:val="001850B9"/>
    <w:rsid w:val="00185124"/>
    <w:rsid w:val="0018531A"/>
    <w:rsid w:val="00185405"/>
    <w:rsid w:val="00185425"/>
    <w:rsid w:val="0018547F"/>
    <w:rsid w:val="00185531"/>
    <w:rsid w:val="0018561B"/>
    <w:rsid w:val="001856A2"/>
    <w:rsid w:val="001856EA"/>
    <w:rsid w:val="0018593D"/>
    <w:rsid w:val="001859E6"/>
    <w:rsid w:val="001859F8"/>
    <w:rsid w:val="00185BE1"/>
    <w:rsid w:val="00185C25"/>
    <w:rsid w:val="00185D15"/>
    <w:rsid w:val="00185D75"/>
    <w:rsid w:val="00185EC0"/>
    <w:rsid w:val="00185F4B"/>
    <w:rsid w:val="0018600C"/>
    <w:rsid w:val="0018616D"/>
    <w:rsid w:val="00186210"/>
    <w:rsid w:val="0018622C"/>
    <w:rsid w:val="001865B4"/>
    <w:rsid w:val="00186732"/>
    <w:rsid w:val="0018673C"/>
    <w:rsid w:val="001868B6"/>
    <w:rsid w:val="001868D5"/>
    <w:rsid w:val="001868DC"/>
    <w:rsid w:val="00186AEF"/>
    <w:rsid w:val="00186C2E"/>
    <w:rsid w:val="00186D28"/>
    <w:rsid w:val="00186E8D"/>
    <w:rsid w:val="00186E9C"/>
    <w:rsid w:val="00186ECA"/>
    <w:rsid w:val="00187062"/>
    <w:rsid w:val="00187173"/>
    <w:rsid w:val="0018721F"/>
    <w:rsid w:val="00187450"/>
    <w:rsid w:val="00187485"/>
    <w:rsid w:val="001875D5"/>
    <w:rsid w:val="00187633"/>
    <w:rsid w:val="0018771F"/>
    <w:rsid w:val="0018781B"/>
    <w:rsid w:val="00187827"/>
    <w:rsid w:val="0018785E"/>
    <w:rsid w:val="00187860"/>
    <w:rsid w:val="001878D7"/>
    <w:rsid w:val="00187A24"/>
    <w:rsid w:val="00187AF8"/>
    <w:rsid w:val="00187C19"/>
    <w:rsid w:val="00187CCA"/>
    <w:rsid w:val="00187D4B"/>
    <w:rsid w:val="00187D88"/>
    <w:rsid w:val="00190035"/>
    <w:rsid w:val="00190073"/>
    <w:rsid w:val="001900F6"/>
    <w:rsid w:val="00190242"/>
    <w:rsid w:val="001902E6"/>
    <w:rsid w:val="00190337"/>
    <w:rsid w:val="00190642"/>
    <w:rsid w:val="00190670"/>
    <w:rsid w:val="00190688"/>
    <w:rsid w:val="0019076A"/>
    <w:rsid w:val="001907DA"/>
    <w:rsid w:val="001907F2"/>
    <w:rsid w:val="001908C1"/>
    <w:rsid w:val="00190938"/>
    <w:rsid w:val="0019095F"/>
    <w:rsid w:val="0019098B"/>
    <w:rsid w:val="00190D37"/>
    <w:rsid w:val="00190F94"/>
    <w:rsid w:val="001910D7"/>
    <w:rsid w:val="001911C7"/>
    <w:rsid w:val="001911F6"/>
    <w:rsid w:val="001912E3"/>
    <w:rsid w:val="0019138F"/>
    <w:rsid w:val="001913F8"/>
    <w:rsid w:val="00191446"/>
    <w:rsid w:val="00191688"/>
    <w:rsid w:val="0019176F"/>
    <w:rsid w:val="00191776"/>
    <w:rsid w:val="001917AF"/>
    <w:rsid w:val="0019194F"/>
    <w:rsid w:val="00191B47"/>
    <w:rsid w:val="00191C1B"/>
    <w:rsid w:val="00191D4A"/>
    <w:rsid w:val="00191D9C"/>
    <w:rsid w:val="00191F43"/>
    <w:rsid w:val="00191F9D"/>
    <w:rsid w:val="00191FC8"/>
    <w:rsid w:val="00191FDC"/>
    <w:rsid w:val="00191FE4"/>
    <w:rsid w:val="001920F8"/>
    <w:rsid w:val="00192163"/>
    <w:rsid w:val="0019220D"/>
    <w:rsid w:val="00192261"/>
    <w:rsid w:val="00192360"/>
    <w:rsid w:val="00192396"/>
    <w:rsid w:val="001924B5"/>
    <w:rsid w:val="001924D8"/>
    <w:rsid w:val="001924F6"/>
    <w:rsid w:val="00192568"/>
    <w:rsid w:val="00192686"/>
    <w:rsid w:val="00192793"/>
    <w:rsid w:val="0019284F"/>
    <w:rsid w:val="00192881"/>
    <w:rsid w:val="00192889"/>
    <w:rsid w:val="001928AC"/>
    <w:rsid w:val="001929A8"/>
    <w:rsid w:val="00192B99"/>
    <w:rsid w:val="00192D98"/>
    <w:rsid w:val="00192DA7"/>
    <w:rsid w:val="00192E19"/>
    <w:rsid w:val="00192EB2"/>
    <w:rsid w:val="00192EBB"/>
    <w:rsid w:val="00192F37"/>
    <w:rsid w:val="00192F7E"/>
    <w:rsid w:val="00192F8F"/>
    <w:rsid w:val="00193004"/>
    <w:rsid w:val="00193035"/>
    <w:rsid w:val="00193180"/>
    <w:rsid w:val="001932CF"/>
    <w:rsid w:val="00193440"/>
    <w:rsid w:val="00193461"/>
    <w:rsid w:val="001935FB"/>
    <w:rsid w:val="0019367E"/>
    <w:rsid w:val="001937ED"/>
    <w:rsid w:val="001938C0"/>
    <w:rsid w:val="00193918"/>
    <w:rsid w:val="0019391C"/>
    <w:rsid w:val="00193BEE"/>
    <w:rsid w:val="00193D94"/>
    <w:rsid w:val="00193F23"/>
    <w:rsid w:val="00194108"/>
    <w:rsid w:val="0019411A"/>
    <w:rsid w:val="001941AD"/>
    <w:rsid w:val="001941FB"/>
    <w:rsid w:val="00194252"/>
    <w:rsid w:val="00194280"/>
    <w:rsid w:val="001942B8"/>
    <w:rsid w:val="00194471"/>
    <w:rsid w:val="00194473"/>
    <w:rsid w:val="0019458A"/>
    <w:rsid w:val="00194664"/>
    <w:rsid w:val="00194978"/>
    <w:rsid w:val="00194989"/>
    <w:rsid w:val="00194A2A"/>
    <w:rsid w:val="00194C1C"/>
    <w:rsid w:val="00194C55"/>
    <w:rsid w:val="00194CF5"/>
    <w:rsid w:val="00194E73"/>
    <w:rsid w:val="00194FE8"/>
    <w:rsid w:val="0019502C"/>
    <w:rsid w:val="001950C8"/>
    <w:rsid w:val="00195131"/>
    <w:rsid w:val="00195279"/>
    <w:rsid w:val="001952DF"/>
    <w:rsid w:val="001952E8"/>
    <w:rsid w:val="001952ED"/>
    <w:rsid w:val="001952FC"/>
    <w:rsid w:val="001953A8"/>
    <w:rsid w:val="00195451"/>
    <w:rsid w:val="0019547B"/>
    <w:rsid w:val="0019564C"/>
    <w:rsid w:val="001956E8"/>
    <w:rsid w:val="001957BE"/>
    <w:rsid w:val="001959A6"/>
    <w:rsid w:val="00195C0E"/>
    <w:rsid w:val="00195CCE"/>
    <w:rsid w:val="00195D9C"/>
    <w:rsid w:val="00195E5A"/>
    <w:rsid w:val="00195E85"/>
    <w:rsid w:val="00195EAE"/>
    <w:rsid w:val="00195F4E"/>
    <w:rsid w:val="00196016"/>
    <w:rsid w:val="00196030"/>
    <w:rsid w:val="00196090"/>
    <w:rsid w:val="00196165"/>
    <w:rsid w:val="0019616B"/>
    <w:rsid w:val="00196393"/>
    <w:rsid w:val="00196489"/>
    <w:rsid w:val="001964F5"/>
    <w:rsid w:val="00196572"/>
    <w:rsid w:val="00196667"/>
    <w:rsid w:val="001966B0"/>
    <w:rsid w:val="001966C9"/>
    <w:rsid w:val="001967BD"/>
    <w:rsid w:val="0019687F"/>
    <w:rsid w:val="00196943"/>
    <w:rsid w:val="00196DEF"/>
    <w:rsid w:val="00197033"/>
    <w:rsid w:val="00197242"/>
    <w:rsid w:val="0019725F"/>
    <w:rsid w:val="001972E2"/>
    <w:rsid w:val="00197717"/>
    <w:rsid w:val="001977C0"/>
    <w:rsid w:val="00197853"/>
    <w:rsid w:val="001978B2"/>
    <w:rsid w:val="00197AD7"/>
    <w:rsid w:val="00197B8C"/>
    <w:rsid w:val="00197BEA"/>
    <w:rsid w:val="00197C91"/>
    <w:rsid w:val="00197D2A"/>
    <w:rsid w:val="00197D45"/>
    <w:rsid w:val="00197E1D"/>
    <w:rsid w:val="00197EEC"/>
    <w:rsid w:val="00197F7F"/>
    <w:rsid w:val="00197FAF"/>
    <w:rsid w:val="001A0101"/>
    <w:rsid w:val="001A016B"/>
    <w:rsid w:val="001A0197"/>
    <w:rsid w:val="001A019A"/>
    <w:rsid w:val="001A01C7"/>
    <w:rsid w:val="001A024D"/>
    <w:rsid w:val="001A0285"/>
    <w:rsid w:val="001A0344"/>
    <w:rsid w:val="001A04E6"/>
    <w:rsid w:val="001A051C"/>
    <w:rsid w:val="001A0827"/>
    <w:rsid w:val="001A0941"/>
    <w:rsid w:val="001A094B"/>
    <w:rsid w:val="001A095A"/>
    <w:rsid w:val="001A0BCC"/>
    <w:rsid w:val="001A0D10"/>
    <w:rsid w:val="001A0EF4"/>
    <w:rsid w:val="001A0EF8"/>
    <w:rsid w:val="001A1191"/>
    <w:rsid w:val="001A12A4"/>
    <w:rsid w:val="001A12AD"/>
    <w:rsid w:val="001A134E"/>
    <w:rsid w:val="001A13AE"/>
    <w:rsid w:val="001A13E9"/>
    <w:rsid w:val="001A150E"/>
    <w:rsid w:val="001A15B3"/>
    <w:rsid w:val="001A1680"/>
    <w:rsid w:val="001A16C7"/>
    <w:rsid w:val="001A177A"/>
    <w:rsid w:val="001A185B"/>
    <w:rsid w:val="001A18AB"/>
    <w:rsid w:val="001A18D2"/>
    <w:rsid w:val="001A19B2"/>
    <w:rsid w:val="001A19F0"/>
    <w:rsid w:val="001A1C28"/>
    <w:rsid w:val="001A1D3E"/>
    <w:rsid w:val="001A1D96"/>
    <w:rsid w:val="001A1F84"/>
    <w:rsid w:val="001A2046"/>
    <w:rsid w:val="001A2087"/>
    <w:rsid w:val="001A21B1"/>
    <w:rsid w:val="001A2367"/>
    <w:rsid w:val="001A245B"/>
    <w:rsid w:val="001A2510"/>
    <w:rsid w:val="001A2591"/>
    <w:rsid w:val="001A25AC"/>
    <w:rsid w:val="001A2615"/>
    <w:rsid w:val="001A26B2"/>
    <w:rsid w:val="001A27AD"/>
    <w:rsid w:val="001A2825"/>
    <w:rsid w:val="001A2B66"/>
    <w:rsid w:val="001A2C60"/>
    <w:rsid w:val="001A2CE9"/>
    <w:rsid w:val="001A31C5"/>
    <w:rsid w:val="001A3259"/>
    <w:rsid w:val="001A3260"/>
    <w:rsid w:val="001A3440"/>
    <w:rsid w:val="001A3565"/>
    <w:rsid w:val="001A35BF"/>
    <w:rsid w:val="001A37A6"/>
    <w:rsid w:val="001A37D7"/>
    <w:rsid w:val="001A3820"/>
    <w:rsid w:val="001A38E1"/>
    <w:rsid w:val="001A38EE"/>
    <w:rsid w:val="001A3D26"/>
    <w:rsid w:val="001A3D2E"/>
    <w:rsid w:val="001A3E2D"/>
    <w:rsid w:val="001A3E3A"/>
    <w:rsid w:val="001A3E3C"/>
    <w:rsid w:val="001A3F65"/>
    <w:rsid w:val="001A4197"/>
    <w:rsid w:val="001A42AD"/>
    <w:rsid w:val="001A43C8"/>
    <w:rsid w:val="001A4468"/>
    <w:rsid w:val="001A449C"/>
    <w:rsid w:val="001A45A0"/>
    <w:rsid w:val="001A45FC"/>
    <w:rsid w:val="001A468D"/>
    <w:rsid w:val="001A46B1"/>
    <w:rsid w:val="001A4A87"/>
    <w:rsid w:val="001A4ABC"/>
    <w:rsid w:val="001A4BB8"/>
    <w:rsid w:val="001A4BF0"/>
    <w:rsid w:val="001A4E37"/>
    <w:rsid w:val="001A4E8A"/>
    <w:rsid w:val="001A4EB0"/>
    <w:rsid w:val="001A4F6D"/>
    <w:rsid w:val="001A4FF9"/>
    <w:rsid w:val="001A50A5"/>
    <w:rsid w:val="001A512B"/>
    <w:rsid w:val="001A548E"/>
    <w:rsid w:val="001A5625"/>
    <w:rsid w:val="001A563C"/>
    <w:rsid w:val="001A56A9"/>
    <w:rsid w:val="001A57E4"/>
    <w:rsid w:val="001A57FB"/>
    <w:rsid w:val="001A5A8F"/>
    <w:rsid w:val="001A5B01"/>
    <w:rsid w:val="001A5D67"/>
    <w:rsid w:val="001A5DB6"/>
    <w:rsid w:val="001A5E71"/>
    <w:rsid w:val="001A601F"/>
    <w:rsid w:val="001A60E6"/>
    <w:rsid w:val="001A636A"/>
    <w:rsid w:val="001A63AB"/>
    <w:rsid w:val="001A6478"/>
    <w:rsid w:val="001A6505"/>
    <w:rsid w:val="001A668B"/>
    <w:rsid w:val="001A688B"/>
    <w:rsid w:val="001A6890"/>
    <w:rsid w:val="001A6918"/>
    <w:rsid w:val="001A6AD8"/>
    <w:rsid w:val="001A6C8A"/>
    <w:rsid w:val="001A6E5D"/>
    <w:rsid w:val="001A6E91"/>
    <w:rsid w:val="001A738E"/>
    <w:rsid w:val="001A7616"/>
    <w:rsid w:val="001A7740"/>
    <w:rsid w:val="001A77E3"/>
    <w:rsid w:val="001A77F1"/>
    <w:rsid w:val="001A784E"/>
    <w:rsid w:val="001A787F"/>
    <w:rsid w:val="001A788D"/>
    <w:rsid w:val="001A78FF"/>
    <w:rsid w:val="001A79C5"/>
    <w:rsid w:val="001A7A92"/>
    <w:rsid w:val="001A7AC3"/>
    <w:rsid w:val="001A7B61"/>
    <w:rsid w:val="001A7D1C"/>
    <w:rsid w:val="001A7E42"/>
    <w:rsid w:val="001A7EBA"/>
    <w:rsid w:val="001A7ED5"/>
    <w:rsid w:val="001A7F0C"/>
    <w:rsid w:val="001B006B"/>
    <w:rsid w:val="001B00BE"/>
    <w:rsid w:val="001B0183"/>
    <w:rsid w:val="001B025E"/>
    <w:rsid w:val="001B02A9"/>
    <w:rsid w:val="001B03AF"/>
    <w:rsid w:val="001B0693"/>
    <w:rsid w:val="001B0706"/>
    <w:rsid w:val="001B0807"/>
    <w:rsid w:val="001B0856"/>
    <w:rsid w:val="001B08DA"/>
    <w:rsid w:val="001B0AD6"/>
    <w:rsid w:val="001B0B95"/>
    <w:rsid w:val="001B0B99"/>
    <w:rsid w:val="001B0BD4"/>
    <w:rsid w:val="001B0CCB"/>
    <w:rsid w:val="001B0DFC"/>
    <w:rsid w:val="001B0F89"/>
    <w:rsid w:val="001B0F9E"/>
    <w:rsid w:val="001B101F"/>
    <w:rsid w:val="001B1135"/>
    <w:rsid w:val="001B125A"/>
    <w:rsid w:val="001B1340"/>
    <w:rsid w:val="001B136D"/>
    <w:rsid w:val="001B13A3"/>
    <w:rsid w:val="001B13F6"/>
    <w:rsid w:val="001B1442"/>
    <w:rsid w:val="001B1470"/>
    <w:rsid w:val="001B149E"/>
    <w:rsid w:val="001B1545"/>
    <w:rsid w:val="001B155D"/>
    <w:rsid w:val="001B17D8"/>
    <w:rsid w:val="001B17E5"/>
    <w:rsid w:val="001B1847"/>
    <w:rsid w:val="001B185F"/>
    <w:rsid w:val="001B18DA"/>
    <w:rsid w:val="001B196E"/>
    <w:rsid w:val="001B1B09"/>
    <w:rsid w:val="001B1B99"/>
    <w:rsid w:val="001B1C1C"/>
    <w:rsid w:val="001B1C97"/>
    <w:rsid w:val="001B1D9C"/>
    <w:rsid w:val="001B1DF2"/>
    <w:rsid w:val="001B1F00"/>
    <w:rsid w:val="001B1F30"/>
    <w:rsid w:val="001B1F71"/>
    <w:rsid w:val="001B21B9"/>
    <w:rsid w:val="001B2360"/>
    <w:rsid w:val="001B2547"/>
    <w:rsid w:val="001B2586"/>
    <w:rsid w:val="001B27E0"/>
    <w:rsid w:val="001B28B8"/>
    <w:rsid w:val="001B293F"/>
    <w:rsid w:val="001B2B11"/>
    <w:rsid w:val="001B2B5F"/>
    <w:rsid w:val="001B2BCC"/>
    <w:rsid w:val="001B2D7F"/>
    <w:rsid w:val="001B2D9D"/>
    <w:rsid w:val="001B2F1B"/>
    <w:rsid w:val="001B31BE"/>
    <w:rsid w:val="001B32F7"/>
    <w:rsid w:val="001B3342"/>
    <w:rsid w:val="001B33A0"/>
    <w:rsid w:val="001B33C4"/>
    <w:rsid w:val="001B33D3"/>
    <w:rsid w:val="001B3460"/>
    <w:rsid w:val="001B350B"/>
    <w:rsid w:val="001B3606"/>
    <w:rsid w:val="001B36B4"/>
    <w:rsid w:val="001B38B7"/>
    <w:rsid w:val="001B38C0"/>
    <w:rsid w:val="001B39AE"/>
    <w:rsid w:val="001B39B4"/>
    <w:rsid w:val="001B3C71"/>
    <w:rsid w:val="001B3CDB"/>
    <w:rsid w:val="001B3D03"/>
    <w:rsid w:val="001B3E78"/>
    <w:rsid w:val="001B3F7F"/>
    <w:rsid w:val="001B411F"/>
    <w:rsid w:val="001B4275"/>
    <w:rsid w:val="001B4569"/>
    <w:rsid w:val="001B4571"/>
    <w:rsid w:val="001B45D0"/>
    <w:rsid w:val="001B4653"/>
    <w:rsid w:val="001B4736"/>
    <w:rsid w:val="001B478C"/>
    <w:rsid w:val="001B47E6"/>
    <w:rsid w:val="001B4815"/>
    <w:rsid w:val="001B4979"/>
    <w:rsid w:val="001B4A22"/>
    <w:rsid w:val="001B4A33"/>
    <w:rsid w:val="001B4A40"/>
    <w:rsid w:val="001B4B1C"/>
    <w:rsid w:val="001B4D77"/>
    <w:rsid w:val="001B4E0E"/>
    <w:rsid w:val="001B4E94"/>
    <w:rsid w:val="001B4FD5"/>
    <w:rsid w:val="001B5288"/>
    <w:rsid w:val="001B52AE"/>
    <w:rsid w:val="001B53EC"/>
    <w:rsid w:val="001B5408"/>
    <w:rsid w:val="001B5648"/>
    <w:rsid w:val="001B5653"/>
    <w:rsid w:val="001B565E"/>
    <w:rsid w:val="001B5734"/>
    <w:rsid w:val="001B5836"/>
    <w:rsid w:val="001B5846"/>
    <w:rsid w:val="001B58BC"/>
    <w:rsid w:val="001B5963"/>
    <w:rsid w:val="001B5CFA"/>
    <w:rsid w:val="001B5E7A"/>
    <w:rsid w:val="001B5F78"/>
    <w:rsid w:val="001B60F2"/>
    <w:rsid w:val="001B61F7"/>
    <w:rsid w:val="001B627F"/>
    <w:rsid w:val="001B6294"/>
    <w:rsid w:val="001B6339"/>
    <w:rsid w:val="001B6350"/>
    <w:rsid w:val="001B63C6"/>
    <w:rsid w:val="001B65D5"/>
    <w:rsid w:val="001B6631"/>
    <w:rsid w:val="001B6653"/>
    <w:rsid w:val="001B66C0"/>
    <w:rsid w:val="001B67BD"/>
    <w:rsid w:val="001B68B0"/>
    <w:rsid w:val="001B6912"/>
    <w:rsid w:val="001B691A"/>
    <w:rsid w:val="001B6ACF"/>
    <w:rsid w:val="001B6AE1"/>
    <w:rsid w:val="001B6C83"/>
    <w:rsid w:val="001B6DDB"/>
    <w:rsid w:val="001B6DFE"/>
    <w:rsid w:val="001B6EE0"/>
    <w:rsid w:val="001B6F22"/>
    <w:rsid w:val="001B7190"/>
    <w:rsid w:val="001B719B"/>
    <w:rsid w:val="001B727C"/>
    <w:rsid w:val="001B7455"/>
    <w:rsid w:val="001B758A"/>
    <w:rsid w:val="001B7723"/>
    <w:rsid w:val="001B7839"/>
    <w:rsid w:val="001B78AB"/>
    <w:rsid w:val="001B7979"/>
    <w:rsid w:val="001B79B3"/>
    <w:rsid w:val="001B7A20"/>
    <w:rsid w:val="001B7A24"/>
    <w:rsid w:val="001B7AAF"/>
    <w:rsid w:val="001B7AD8"/>
    <w:rsid w:val="001B7BA7"/>
    <w:rsid w:val="001B7C04"/>
    <w:rsid w:val="001B7C1D"/>
    <w:rsid w:val="001B7FBD"/>
    <w:rsid w:val="001C0133"/>
    <w:rsid w:val="001C02AE"/>
    <w:rsid w:val="001C0308"/>
    <w:rsid w:val="001C03A1"/>
    <w:rsid w:val="001C03D1"/>
    <w:rsid w:val="001C0424"/>
    <w:rsid w:val="001C0439"/>
    <w:rsid w:val="001C0446"/>
    <w:rsid w:val="001C05CA"/>
    <w:rsid w:val="001C0626"/>
    <w:rsid w:val="001C07A3"/>
    <w:rsid w:val="001C098C"/>
    <w:rsid w:val="001C09CF"/>
    <w:rsid w:val="001C0A53"/>
    <w:rsid w:val="001C0AC9"/>
    <w:rsid w:val="001C0B21"/>
    <w:rsid w:val="001C0C36"/>
    <w:rsid w:val="001C0D36"/>
    <w:rsid w:val="001C0ECA"/>
    <w:rsid w:val="001C0ECC"/>
    <w:rsid w:val="001C0FD4"/>
    <w:rsid w:val="001C0FD8"/>
    <w:rsid w:val="001C107B"/>
    <w:rsid w:val="001C10CD"/>
    <w:rsid w:val="001C1135"/>
    <w:rsid w:val="001C1575"/>
    <w:rsid w:val="001C1735"/>
    <w:rsid w:val="001C1769"/>
    <w:rsid w:val="001C1793"/>
    <w:rsid w:val="001C1A62"/>
    <w:rsid w:val="001C1B54"/>
    <w:rsid w:val="001C1B5F"/>
    <w:rsid w:val="001C1BFD"/>
    <w:rsid w:val="001C1C1F"/>
    <w:rsid w:val="001C1C28"/>
    <w:rsid w:val="001C1D49"/>
    <w:rsid w:val="001C209D"/>
    <w:rsid w:val="001C2125"/>
    <w:rsid w:val="001C2159"/>
    <w:rsid w:val="001C21A0"/>
    <w:rsid w:val="001C2227"/>
    <w:rsid w:val="001C22EF"/>
    <w:rsid w:val="001C2301"/>
    <w:rsid w:val="001C2417"/>
    <w:rsid w:val="001C24BB"/>
    <w:rsid w:val="001C2609"/>
    <w:rsid w:val="001C2649"/>
    <w:rsid w:val="001C2666"/>
    <w:rsid w:val="001C2793"/>
    <w:rsid w:val="001C29EF"/>
    <w:rsid w:val="001C2A75"/>
    <w:rsid w:val="001C2A77"/>
    <w:rsid w:val="001C2AAB"/>
    <w:rsid w:val="001C2B4E"/>
    <w:rsid w:val="001C2CE1"/>
    <w:rsid w:val="001C2D70"/>
    <w:rsid w:val="001C2DA6"/>
    <w:rsid w:val="001C2E1E"/>
    <w:rsid w:val="001C2F6F"/>
    <w:rsid w:val="001C2FDF"/>
    <w:rsid w:val="001C3031"/>
    <w:rsid w:val="001C30B2"/>
    <w:rsid w:val="001C31C1"/>
    <w:rsid w:val="001C3256"/>
    <w:rsid w:val="001C32E7"/>
    <w:rsid w:val="001C341C"/>
    <w:rsid w:val="001C3532"/>
    <w:rsid w:val="001C3683"/>
    <w:rsid w:val="001C36BB"/>
    <w:rsid w:val="001C37E7"/>
    <w:rsid w:val="001C3894"/>
    <w:rsid w:val="001C38CD"/>
    <w:rsid w:val="001C38CF"/>
    <w:rsid w:val="001C3905"/>
    <w:rsid w:val="001C396B"/>
    <w:rsid w:val="001C39BC"/>
    <w:rsid w:val="001C3A62"/>
    <w:rsid w:val="001C3AD0"/>
    <w:rsid w:val="001C3B26"/>
    <w:rsid w:val="001C3B6F"/>
    <w:rsid w:val="001C3CBB"/>
    <w:rsid w:val="001C3CC7"/>
    <w:rsid w:val="001C3CF1"/>
    <w:rsid w:val="001C3EEA"/>
    <w:rsid w:val="001C40B9"/>
    <w:rsid w:val="001C4284"/>
    <w:rsid w:val="001C4299"/>
    <w:rsid w:val="001C4394"/>
    <w:rsid w:val="001C43F5"/>
    <w:rsid w:val="001C44D3"/>
    <w:rsid w:val="001C467F"/>
    <w:rsid w:val="001C471A"/>
    <w:rsid w:val="001C4734"/>
    <w:rsid w:val="001C476F"/>
    <w:rsid w:val="001C494E"/>
    <w:rsid w:val="001C4A88"/>
    <w:rsid w:val="001C4B46"/>
    <w:rsid w:val="001C4BF4"/>
    <w:rsid w:val="001C4C30"/>
    <w:rsid w:val="001C4DDA"/>
    <w:rsid w:val="001C4E98"/>
    <w:rsid w:val="001C4F85"/>
    <w:rsid w:val="001C50C9"/>
    <w:rsid w:val="001C5142"/>
    <w:rsid w:val="001C51A1"/>
    <w:rsid w:val="001C51C9"/>
    <w:rsid w:val="001C5239"/>
    <w:rsid w:val="001C52A9"/>
    <w:rsid w:val="001C541C"/>
    <w:rsid w:val="001C5446"/>
    <w:rsid w:val="001C54D3"/>
    <w:rsid w:val="001C5501"/>
    <w:rsid w:val="001C573D"/>
    <w:rsid w:val="001C580E"/>
    <w:rsid w:val="001C58FF"/>
    <w:rsid w:val="001C591F"/>
    <w:rsid w:val="001C59E5"/>
    <w:rsid w:val="001C5AF4"/>
    <w:rsid w:val="001C5B0D"/>
    <w:rsid w:val="001C5B17"/>
    <w:rsid w:val="001C5CD2"/>
    <w:rsid w:val="001C5DB4"/>
    <w:rsid w:val="001C5ED2"/>
    <w:rsid w:val="001C609D"/>
    <w:rsid w:val="001C63D2"/>
    <w:rsid w:val="001C63E2"/>
    <w:rsid w:val="001C6526"/>
    <w:rsid w:val="001C653F"/>
    <w:rsid w:val="001C6660"/>
    <w:rsid w:val="001C683D"/>
    <w:rsid w:val="001C69C0"/>
    <w:rsid w:val="001C6A87"/>
    <w:rsid w:val="001C6B17"/>
    <w:rsid w:val="001C6BCA"/>
    <w:rsid w:val="001C6BDE"/>
    <w:rsid w:val="001C6C6B"/>
    <w:rsid w:val="001C6D09"/>
    <w:rsid w:val="001C6DE7"/>
    <w:rsid w:val="001C6E3A"/>
    <w:rsid w:val="001C6F47"/>
    <w:rsid w:val="001C6FE2"/>
    <w:rsid w:val="001C7031"/>
    <w:rsid w:val="001C7078"/>
    <w:rsid w:val="001C709B"/>
    <w:rsid w:val="001C7168"/>
    <w:rsid w:val="001C71A2"/>
    <w:rsid w:val="001C727B"/>
    <w:rsid w:val="001C72D4"/>
    <w:rsid w:val="001C7349"/>
    <w:rsid w:val="001C75B0"/>
    <w:rsid w:val="001C7746"/>
    <w:rsid w:val="001C77AC"/>
    <w:rsid w:val="001C77B2"/>
    <w:rsid w:val="001C7813"/>
    <w:rsid w:val="001C7831"/>
    <w:rsid w:val="001C7894"/>
    <w:rsid w:val="001C78B8"/>
    <w:rsid w:val="001C79A6"/>
    <w:rsid w:val="001C79F4"/>
    <w:rsid w:val="001C79FD"/>
    <w:rsid w:val="001C7DD1"/>
    <w:rsid w:val="001C7ECA"/>
    <w:rsid w:val="001C7F60"/>
    <w:rsid w:val="001C7F86"/>
    <w:rsid w:val="001C7FF0"/>
    <w:rsid w:val="001D00DF"/>
    <w:rsid w:val="001D02D5"/>
    <w:rsid w:val="001D02F0"/>
    <w:rsid w:val="001D04A7"/>
    <w:rsid w:val="001D05D5"/>
    <w:rsid w:val="001D06C5"/>
    <w:rsid w:val="001D06C7"/>
    <w:rsid w:val="001D09A6"/>
    <w:rsid w:val="001D0B36"/>
    <w:rsid w:val="001D0B48"/>
    <w:rsid w:val="001D0C3B"/>
    <w:rsid w:val="001D0C91"/>
    <w:rsid w:val="001D0D0A"/>
    <w:rsid w:val="001D0E1C"/>
    <w:rsid w:val="001D0EB8"/>
    <w:rsid w:val="001D0F69"/>
    <w:rsid w:val="001D0F82"/>
    <w:rsid w:val="001D0F92"/>
    <w:rsid w:val="001D0FC6"/>
    <w:rsid w:val="001D11EC"/>
    <w:rsid w:val="001D1603"/>
    <w:rsid w:val="001D16BA"/>
    <w:rsid w:val="001D1792"/>
    <w:rsid w:val="001D1881"/>
    <w:rsid w:val="001D188F"/>
    <w:rsid w:val="001D1B94"/>
    <w:rsid w:val="001D1CDC"/>
    <w:rsid w:val="001D1CFC"/>
    <w:rsid w:val="001D1DB5"/>
    <w:rsid w:val="001D1EDC"/>
    <w:rsid w:val="001D2040"/>
    <w:rsid w:val="001D208A"/>
    <w:rsid w:val="001D20FD"/>
    <w:rsid w:val="001D2230"/>
    <w:rsid w:val="001D2509"/>
    <w:rsid w:val="001D25DB"/>
    <w:rsid w:val="001D27F3"/>
    <w:rsid w:val="001D283E"/>
    <w:rsid w:val="001D2A69"/>
    <w:rsid w:val="001D2AD9"/>
    <w:rsid w:val="001D2AEA"/>
    <w:rsid w:val="001D2C72"/>
    <w:rsid w:val="001D2C7D"/>
    <w:rsid w:val="001D2D6A"/>
    <w:rsid w:val="001D2DA8"/>
    <w:rsid w:val="001D2EA5"/>
    <w:rsid w:val="001D2EC7"/>
    <w:rsid w:val="001D2F09"/>
    <w:rsid w:val="001D303D"/>
    <w:rsid w:val="001D3094"/>
    <w:rsid w:val="001D30BE"/>
    <w:rsid w:val="001D30E1"/>
    <w:rsid w:val="001D3116"/>
    <w:rsid w:val="001D31C6"/>
    <w:rsid w:val="001D3296"/>
    <w:rsid w:val="001D347F"/>
    <w:rsid w:val="001D34E8"/>
    <w:rsid w:val="001D3590"/>
    <w:rsid w:val="001D364C"/>
    <w:rsid w:val="001D37C7"/>
    <w:rsid w:val="001D3832"/>
    <w:rsid w:val="001D3A55"/>
    <w:rsid w:val="001D3A5E"/>
    <w:rsid w:val="001D3B9E"/>
    <w:rsid w:val="001D3BD3"/>
    <w:rsid w:val="001D3C9A"/>
    <w:rsid w:val="001D3CF0"/>
    <w:rsid w:val="001D3D2D"/>
    <w:rsid w:val="001D3D41"/>
    <w:rsid w:val="001D3D75"/>
    <w:rsid w:val="001D3E83"/>
    <w:rsid w:val="001D3E86"/>
    <w:rsid w:val="001D3F6F"/>
    <w:rsid w:val="001D411C"/>
    <w:rsid w:val="001D4134"/>
    <w:rsid w:val="001D4340"/>
    <w:rsid w:val="001D4429"/>
    <w:rsid w:val="001D4475"/>
    <w:rsid w:val="001D45FA"/>
    <w:rsid w:val="001D4614"/>
    <w:rsid w:val="001D488B"/>
    <w:rsid w:val="001D4A29"/>
    <w:rsid w:val="001D4B06"/>
    <w:rsid w:val="001D4C23"/>
    <w:rsid w:val="001D4C4F"/>
    <w:rsid w:val="001D4DB1"/>
    <w:rsid w:val="001D4E58"/>
    <w:rsid w:val="001D4F59"/>
    <w:rsid w:val="001D4F9A"/>
    <w:rsid w:val="001D4FCC"/>
    <w:rsid w:val="001D507E"/>
    <w:rsid w:val="001D50D0"/>
    <w:rsid w:val="001D5114"/>
    <w:rsid w:val="001D5430"/>
    <w:rsid w:val="001D54F1"/>
    <w:rsid w:val="001D55F2"/>
    <w:rsid w:val="001D5671"/>
    <w:rsid w:val="001D56CC"/>
    <w:rsid w:val="001D571A"/>
    <w:rsid w:val="001D5A6F"/>
    <w:rsid w:val="001D5C0F"/>
    <w:rsid w:val="001D5C57"/>
    <w:rsid w:val="001D5D31"/>
    <w:rsid w:val="001D5F12"/>
    <w:rsid w:val="001D5F7D"/>
    <w:rsid w:val="001D5FD4"/>
    <w:rsid w:val="001D5FF7"/>
    <w:rsid w:val="001D6008"/>
    <w:rsid w:val="001D63DF"/>
    <w:rsid w:val="001D6460"/>
    <w:rsid w:val="001D64EE"/>
    <w:rsid w:val="001D6524"/>
    <w:rsid w:val="001D6546"/>
    <w:rsid w:val="001D6553"/>
    <w:rsid w:val="001D65FF"/>
    <w:rsid w:val="001D6656"/>
    <w:rsid w:val="001D686B"/>
    <w:rsid w:val="001D68CD"/>
    <w:rsid w:val="001D6963"/>
    <w:rsid w:val="001D69FE"/>
    <w:rsid w:val="001D6B67"/>
    <w:rsid w:val="001D6B8C"/>
    <w:rsid w:val="001D6BA8"/>
    <w:rsid w:val="001D6CEF"/>
    <w:rsid w:val="001D6CF1"/>
    <w:rsid w:val="001D6D1D"/>
    <w:rsid w:val="001D6E9E"/>
    <w:rsid w:val="001D6F3D"/>
    <w:rsid w:val="001D7003"/>
    <w:rsid w:val="001D70F5"/>
    <w:rsid w:val="001D7218"/>
    <w:rsid w:val="001D727A"/>
    <w:rsid w:val="001D729D"/>
    <w:rsid w:val="001D74DB"/>
    <w:rsid w:val="001D752E"/>
    <w:rsid w:val="001D75C0"/>
    <w:rsid w:val="001D760B"/>
    <w:rsid w:val="001D7A3F"/>
    <w:rsid w:val="001D7C6C"/>
    <w:rsid w:val="001D7CEE"/>
    <w:rsid w:val="001D7DE9"/>
    <w:rsid w:val="001D7F7A"/>
    <w:rsid w:val="001E0058"/>
    <w:rsid w:val="001E014D"/>
    <w:rsid w:val="001E0190"/>
    <w:rsid w:val="001E03F4"/>
    <w:rsid w:val="001E060F"/>
    <w:rsid w:val="001E0667"/>
    <w:rsid w:val="001E0734"/>
    <w:rsid w:val="001E073F"/>
    <w:rsid w:val="001E0796"/>
    <w:rsid w:val="001E0815"/>
    <w:rsid w:val="001E0858"/>
    <w:rsid w:val="001E087B"/>
    <w:rsid w:val="001E0969"/>
    <w:rsid w:val="001E0ACF"/>
    <w:rsid w:val="001E0ADE"/>
    <w:rsid w:val="001E0D77"/>
    <w:rsid w:val="001E1098"/>
    <w:rsid w:val="001E10DE"/>
    <w:rsid w:val="001E1159"/>
    <w:rsid w:val="001E11FC"/>
    <w:rsid w:val="001E1227"/>
    <w:rsid w:val="001E1276"/>
    <w:rsid w:val="001E14A2"/>
    <w:rsid w:val="001E1551"/>
    <w:rsid w:val="001E15F9"/>
    <w:rsid w:val="001E181A"/>
    <w:rsid w:val="001E1A42"/>
    <w:rsid w:val="001E1A91"/>
    <w:rsid w:val="001E1B94"/>
    <w:rsid w:val="001E1CB2"/>
    <w:rsid w:val="001E1D15"/>
    <w:rsid w:val="001E1E96"/>
    <w:rsid w:val="001E1F5B"/>
    <w:rsid w:val="001E200E"/>
    <w:rsid w:val="001E20D9"/>
    <w:rsid w:val="001E2250"/>
    <w:rsid w:val="001E229E"/>
    <w:rsid w:val="001E23DE"/>
    <w:rsid w:val="001E2447"/>
    <w:rsid w:val="001E24D4"/>
    <w:rsid w:val="001E257A"/>
    <w:rsid w:val="001E25C4"/>
    <w:rsid w:val="001E2611"/>
    <w:rsid w:val="001E2697"/>
    <w:rsid w:val="001E26F9"/>
    <w:rsid w:val="001E272D"/>
    <w:rsid w:val="001E2788"/>
    <w:rsid w:val="001E2A7D"/>
    <w:rsid w:val="001E2CED"/>
    <w:rsid w:val="001E2D21"/>
    <w:rsid w:val="001E2E43"/>
    <w:rsid w:val="001E2E6F"/>
    <w:rsid w:val="001E2ED5"/>
    <w:rsid w:val="001E2FC1"/>
    <w:rsid w:val="001E3000"/>
    <w:rsid w:val="001E3053"/>
    <w:rsid w:val="001E3214"/>
    <w:rsid w:val="001E32AE"/>
    <w:rsid w:val="001E33DB"/>
    <w:rsid w:val="001E3418"/>
    <w:rsid w:val="001E3478"/>
    <w:rsid w:val="001E3483"/>
    <w:rsid w:val="001E3511"/>
    <w:rsid w:val="001E35E5"/>
    <w:rsid w:val="001E3642"/>
    <w:rsid w:val="001E36C1"/>
    <w:rsid w:val="001E36C7"/>
    <w:rsid w:val="001E38C4"/>
    <w:rsid w:val="001E39DB"/>
    <w:rsid w:val="001E3A34"/>
    <w:rsid w:val="001E3A41"/>
    <w:rsid w:val="001E3A82"/>
    <w:rsid w:val="001E3AB7"/>
    <w:rsid w:val="001E3B80"/>
    <w:rsid w:val="001E3C55"/>
    <w:rsid w:val="001E3CE5"/>
    <w:rsid w:val="001E3DBD"/>
    <w:rsid w:val="001E403B"/>
    <w:rsid w:val="001E40A5"/>
    <w:rsid w:val="001E4146"/>
    <w:rsid w:val="001E4156"/>
    <w:rsid w:val="001E444F"/>
    <w:rsid w:val="001E44F0"/>
    <w:rsid w:val="001E4751"/>
    <w:rsid w:val="001E48D5"/>
    <w:rsid w:val="001E4938"/>
    <w:rsid w:val="001E495A"/>
    <w:rsid w:val="001E4AC0"/>
    <w:rsid w:val="001E4AD9"/>
    <w:rsid w:val="001E4B7C"/>
    <w:rsid w:val="001E4C3F"/>
    <w:rsid w:val="001E4C9D"/>
    <w:rsid w:val="001E4CD8"/>
    <w:rsid w:val="001E4DB1"/>
    <w:rsid w:val="001E4E35"/>
    <w:rsid w:val="001E4FAD"/>
    <w:rsid w:val="001E4FB6"/>
    <w:rsid w:val="001E50FD"/>
    <w:rsid w:val="001E518A"/>
    <w:rsid w:val="001E53A9"/>
    <w:rsid w:val="001E542F"/>
    <w:rsid w:val="001E55D5"/>
    <w:rsid w:val="001E5645"/>
    <w:rsid w:val="001E56EE"/>
    <w:rsid w:val="001E589C"/>
    <w:rsid w:val="001E605A"/>
    <w:rsid w:val="001E6062"/>
    <w:rsid w:val="001E615C"/>
    <w:rsid w:val="001E619E"/>
    <w:rsid w:val="001E61F6"/>
    <w:rsid w:val="001E6310"/>
    <w:rsid w:val="001E6385"/>
    <w:rsid w:val="001E6397"/>
    <w:rsid w:val="001E63FA"/>
    <w:rsid w:val="001E6504"/>
    <w:rsid w:val="001E65C3"/>
    <w:rsid w:val="001E65FD"/>
    <w:rsid w:val="001E6660"/>
    <w:rsid w:val="001E6689"/>
    <w:rsid w:val="001E6748"/>
    <w:rsid w:val="001E6811"/>
    <w:rsid w:val="001E68D3"/>
    <w:rsid w:val="001E6920"/>
    <w:rsid w:val="001E693A"/>
    <w:rsid w:val="001E6993"/>
    <w:rsid w:val="001E6B73"/>
    <w:rsid w:val="001E6BB2"/>
    <w:rsid w:val="001E6C13"/>
    <w:rsid w:val="001E6C4E"/>
    <w:rsid w:val="001E6EC8"/>
    <w:rsid w:val="001E6F00"/>
    <w:rsid w:val="001E6FC1"/>
    <w:rsid w:val="001E700B"/>
    <w:rsid w:val="001E7049"/>
    <w:rsid w:val="001E7125"/>
    <w:rsid w:val="001E7177"/>
    <w:rsid w:val="001E7217"/>
    <w:rsid w:val="001E72BC"/>
    <w:rsid w:val="001E72DC"/>
    <w:rsid w:val="001E73DB"/>
    <w:rsid w:val="001E769F"/>
    <w:rsid w:val="001E76AF"/>
    <w:rsid w:val="001E76BB"/>
    <w:rsid w:val="001E77C5"/>
    <w:rsid w:val="001E7804"/>
    <w:rsid w:val="001E780E"/>
    <w:rsid w:val="001E7905"/>
    <w:rsid w:val="001E799C"/>
    <w:rsid w:val="001E7D6E"/>
    <w:rsid w:val="001E7DB0"/>
    <w:rsid w:val="001E7F1E"/>
    <w:rsid w:val="001E7FA5"/>
    <w:rsid w:val="001F014E"/>
    <w:rsid w:val="001F0190"/>
    <w:rsid w:val="001F034D"/>
    <w:rsid w:val="001F0396"/>
    <w:rsid w:val="001F047D"/>
    <w:rsid w:val="001F0663"/>
    <w:rsid w:val="001F072C"/>
    <w:rsid w:val="001F074F"/>
    <w:rsid w:val="001F07DD"/>
    <w:rsid w:val="001F0858"/>
    <w:rsid w:val="001F0883"/>
    <w:rsid w:val="001F08A4"/>
    <w:rsid w:val="001F0A0A"/>
    <w:rsid w:val="001F0B61"/>
    <w:rsid w:val="001F0D18"/>
    <w:rsid w:val="001F0DA8"/>
    <w:rsid w:val="001F0DCF"/>
    <w:rsid w:val="001F103E"/>
    <w:rsid w:val="001F11E2"/>
    <w:rsid w:val="001F124A"/>
    <w:rsid w:val="001F1404"/>
    <w:rsid w:val="001F1409"/>
    <w:rsid w:val="001F141F"/>
    <w:rsid w:val="001F1427"/>
    <w:rsid w:val="001F14F2"/>
    <w:rsid w:val="001F156A"/>
    <w:rsid w:val="001F156E"/>
    <w:rsid w:val="001F15B1"/>
    <w:rsid w:val="001F16AC"/>
    <w:rsid w:val="001F1700"/>
    <w:rsid w:val="001F1780"/>
    <w:rsid w:val="001F1862"/>
    <w:rsid w:val="001F1871"/>
    <w:rsid w:val="001F18F9"/>
    <w:rsid w:val="001F1932"/>
    <w:rsid w:val="001F19A3"/>
    <w:rsid w:val="001F19F6"/>
    <w:rsid w:val="001F1ACF"/>
    <w:rsid w:val="001F1BAB"/>
    <w:rsid w:val="001F1CE2"/>
    <w:rsid w:val="001F1D0B"/>
    <w:rsid w:val="001F1D95"/>
    <w:rsid w:val="001F1DF4"/>
    <w:rsid w:val="001F1E1C"/>
    <w:rsid w:val="001F1EEE"/>
    <w:rsid w:val="001F1F1E"/>
    <w:rsid w:val="001F1F7E"/>
    <w:rsid w:val="001F1F8B"/>
    <w:rsid w:val="001F203C"/>
    <w:rsid w:val="001F205C"/>
    <w:rsid w:val="001F2108"/>
    <w:rsid w:val="001F2188"/>
    <w:rsid w:val="001F21A0"/>
    <w:rsid w:val="001F222B"/>
    <w:rsid w:val="001F22B9"/>
    <w:rsid w:val="001F234C"/>
    <w:rsid w:val="001F2442"/>
    <w:rsid w:val="001F255B"/>
    <w:rsid w:val="001F25B9"/>
    <w:rsid w:val="001F26A5"/>
    <w:rsid w:val="001F2979"/>
    <w:rsid w:val="001F29A3"/>
    <w:rsid w:val="001F29B4"/>
    <w:rsid w:val="001F2A4D"/>
    <w:rsid w:val="001F2BB4"/>
    <w:rsid w:val="001F2BD3"/>
    <w:rsid w:val="001F2D26"/>
    <w:rsid w:val="001F2EA1"/>
    <w:rsid w:val="001F2F0A"/>
    <w:rsid w:val="001F3045"/>
    <w:rsid w:val="001F3059"/>
    <w:rsid w:val="001F3070"/>
    <w:rsid w:val="001F328F"/>
    <w:rsid w:val="001F337E"/>
    <w:rsid w:val="001F34BB"/>
    <w:rsid w:val="001F353A"/>
    <w:rsid w:val="001F3603"/>
    <w:rsid w:val="001F36BC"/>
    <w:rsid w:val="001F3720"/>
    <w:rsid w:val="001F37B2"/>
    <w:rsid w:val="001F3811"/>
    <w:rsid w:val="001F3848"/>
    <w:rsid w:val="001F386B"/>
    <w:rsid w:val="001F3C16"/>
    <w:rsid w:val="001F3C30"/>
    <w:rsid w:val="001F3C87"/>
    <w:rsid w:val="001F3D69"/>
    <w:rsid w:val="001F3D89"/>
    <w:rsid w:val="001F3DD6"/>
    <w:rsid w:val="001F4052"/>
    <w:rsid w:val="001F405C"/>
    <w:rsid w:val="001F4263"/>
    <w:rsid w:val="001F4346"/>
    <w:rsid w:val="001F4435"/>
    <w:rsid w:val="001F4621"/>
    <w:rsid w:val="001F463C"/>
    <w:rsid w:val="001F464D"/>
    <w:rsid w:val="001F4708"/>
    <w:rsid w:val="001F4860"/>
    <w:rsid w:val="001F4A1F"/>
    <w:rsid w:val="001F4A6A"/>
    <w:rsid w:val="001F4B0F"/>
    <w:rsid w:val="001F4BD5"/>
    <w:rsid w:val="001F4BE9"/>
    <w:rsid w:val="001F4DFB"/>
    <w:rsid w:val="001F4FA9"/>
    <w:rsid w:val="001F5256"/>
    <w:rsid w:val="001F5301"/>
    <w:rsid w:val="001F5378"/>
    <w:rsid w:val="001F5443"/>
    <w:rsid w:val="001F5483"/>
    <w:rsid w:val="001F548A"/>
    <w:rsid w:val="001F54CA"/>
    <w:rsid w:val="001F55EC"/>
    <w:rsid w:val="001F56AC"/>
    <w:rsid w:val="001F575B"/>
    <w:rsid w:val="001F579C"/>
    <w:rsid w:val="001F58E7"/>
    <w:rsid w:val="001F5C40"/>
    <w:rsid w:val="001F5C99"/>
    <w:rsid w:val="001F5CCE"/>
    <w:rsid w:val="001F5D11"/>
    <w:rsid w:val="001F5D33"/>
    <w:rsid w:val="001F5D92"/>
    <w:rsid w:val="001F5DFA"/>
    <w:rsid w:val="001F5E0B"/>
    <w:rsid w:val="001F5EDA"/>
    <w:rsid w:val="001F5F13"/>
    <w:rsid w:val="001F6231"/>
    <w:rsid w:val="001F624E"/>
    <w:rsid w:val="001F62DC"/>
    <w:rsid w:val="001F651A"/>
    <w:rsid w:val="001F668A"/>
    <w:rsid w:val="001F672D"/>
    <w:rsid w:val="001F6743"/>
    <w:rsid w:val="001F6822"/>
    <w:rsid w:val="001F6A5F"/>
    <w:rsid w:val="001F6AB6"/>
    <w:rsid w:val="001F6ADC"/>
    <w:rsid w:val="001F6B53"/>
    <w:rsid w:val="001F6D64"/>
    <w:rsid w:val="001F6DA2"/>
    <w:rsid w:val="001F6E59"/>
    <w:rsid w:val="001F6EC4"/>
    <w:rsid w:val="001F71DF"/>
    <w:rsid w:val="001F732A"/>
    <w:rsid w:val="001F735C"/>
    <w:rsid w:val="001F7453"/>
    <w:rsid w:val="001F74CC"/>
    <w:rsid w:val="001F74D1"/>
    <w:rsid w:val="001F765B"/>
    <w:rsid w:val="001F770A"/>
    <w:rsid w:val="001F770C"/>
    <w:rsid w:val="001F787B"/>
    <w:rsid w:val="001F7995"/>
    <w:rsid w:val="001F7A7A"/>
    <w:rsid w:val="001F7B67"/>
    <w:rsid w:val="001F7CFE"/>
    <w:rsid w:val="001F7D12"/>
    <w:rsid w:val="001F7E52"/>
    <w:rsid w:val="001F7E56"/>
    <w:rsid w:val="001F7F86"/>
    <w:rsid w:val="002000D9"/>
    <w:rsid w:val="0020022E"/>
    <w:rsid w:val="0020028C"/>
    <w:rsid w:val="002002F4"/>
    <w:rsid w:val="002004E5"/>
    <w:rsid w:val="0020065F"/>
    <w:rsid w:val="002006F5"/>
    <w:rsid w:val="00200703"/>
    <w:rsid w:val="00200708"/>
    <w:rsid w:val="002007D5"/>
    <w:rsid w:val="002008F7"/>
    <w:rsid w:val="00200A9D"/>
    <w:rsid w:val="00200B0B"/>
    <w:rsid w:val="00200B2E"/>
    <w:rsid w:val="00200B65"/>
    <w:rsid w:val="00200B96"/>
    <w:rsid w:val="00200C98"/>
    <w:rsid w:val="00200DFD"/>
    <w:rsid w:val="00200E5B"/>
    <w:rsid w:val="00201162"/>
    <w:rsid w:val="0020117A"/>
    <w:rsid w:val="00201207"/>
    <w:rsid w:val="00201324"/>
    <w:rsid w:val="00201544"/>
    <w:rsid w:val="00201627"/>
    <w:rsid w:val="002016A1"/>
    <w:rsid w:val="00201841"/>
    <w:rsid w:val="0020186F"/>
    <w:rsid w:val="0020194C"/>
    <w:rsid w:val="00201A9C"/>
    <w:rsid w:val="00201ABF"/>
    <w:rsid w:val="00201C65"/>
    <w:rsid w:val="00201D09"/>
    <w:rsid w:val="00201EF7"/>
    <w:rsid w:val="00201F6C"/>
    <w:rsid w:val="0020205B"/>
    <w:rsid w:val="002020F8"/>
    <w:rsid w:val="002021CD"/>
    <w:rsid w:val="00202228"/>
    <w:rsid w:val="0020237A"/>
    <w:rsid w:val="002024EB"/>
    <w:rsid w:val="0020257C"/>
    <w:rsid w:val="002025D6"/>
    <w:rsid w:val="0020278D"/>
    <w:rsid w:val="002028FE"/>
    <w:rsid w:val="00202C45"/>
    <w:rsid w:val="00202E06"/>
    <w:rsid w:val="00202E4A"/>
    <w:rsid w:val="00203011"/>
    <w:rsid w:val="0020316A"/>
    <w:rsid w:val="002031FC"/>
    <w:rsid w:val="00203246"/>
    <w:rsid w:val="0020332E"/>
    <w:rsid w:val="0020336A"/>
    <w:rsid w:val="0020344C"/>
    <w:rsid w:val="002034B4"/>
    <w:rsid w:val="0020367C"/>
    <w:rsid w:val="002036AB"/>
    <w:rsid w:val="0020372F"/>
    <w:rsid w:val="00203733"/>
    <w:rsid w:val="0020374C"/>
    <w:rsid w:val="00203838"/>
    <w:rsid w:val="002038DA"/>
    <w:rsid w:val="0020390A"/>
    <w:rsid w:val="00203A4C"/>
    <w:rsid w:val="00203B91"/>
    <w:rsid w:val="00203EA7"/>
    <w:rsid w:val="00203EF1"/>
    <w:rsid w:val="00203F28"/>
    <w:rsid w:val="002041DB"/>
    <w:rsid w:val="00204346"/>
    <w:rsid w:val="0020445E"/>
    <w:rsid w:val="00204569"/>
    <w:rsid w:val="002045E4"/>
    <w:rsid w:val="002045F4"/>
    <w:rsid w:val="0020460C"/>
    <w:rsid w:val="0020474D"/>
    <w:rsid w:val="002047AF"/>
    <w:rsid w:val="00204988"/>
    <w:rsid w:val="00204AB5"/>
    <w:rsid w:val="00204B97"/>
    <w:rsid w:val="00204BA1"/>
    <w:rsid w:val="00204C75"/>
    <w:rsid w:val="00204CD9"/>
    <w:rsid w:val="00204E4B"/>
    <w:rsid w:val="0020503C"/>
    <w:rsid w:val="002050CB"/>
    <w:rsid w:val="00205490"/>
    <w:rsid w:val="002054E1"/>
    <w:rsid w:val="00205553"/>
    <w:rsid w:val="002055BA"/>
    <w:rsid w:val="00205672"/>
    <w:rsid w:val="0020576B"/>
    <w:rsid w:val="00205865"/>
    <w:rsid w:val="0020586F"/>
    <w:rsid w:val="0020587F"/>
    <w:rsid w:val="00205977"/>
    <w:rsid w:val="002059C8"/>
    <w:rsid w:val="00205A4C"/>
    <w:rsid w:val="00205B42"/>
    <w:rsid w:val="00205D09"/>
    <w:rsid w:val="00205D22"/>
    <w:rsid w:val="00206005"/>
    <w:rsid w:val="002060F9"/>
    <w:rsid w:val="00206105"/>
    <w:rsid w:val="00206127"/>
    <w:rsid w:val="00206183"/>
    <w:rsid w:val="0020623F"/>
    <w:rsid w:val="0020627E"/>
    <w:rsid w:val="00206350"/>
    <w:rsid w:val="0020636C"/>
    <w:rsid w:val="00206521"/>
    <w:rsid w:val="002068A4"/>
    <w:rsid w:val="00206928"/>
    <w:rsid w:val="00206B2F"/>
    <w:rsid w:val="00206B31"/>
    <w:rsid w:val="00206C16"/>
    <w:rsid w:val="00206E21"/>
    <w:rsid w:val="00206E82"/>
    <w:rsid w:val="00206EFE"/>
    <w:rsid w:val="00206F6E"/>
    <w:rsid w:val="0020703A"/>
    <w:rsid w:val="002071F2"/>
    <w:rsid w:val="00207247"/>
    <w:rsid w:val="0020726F"/>
    <w:rsid w:val="0020727F"/>
    <w:rsid w:val="00207299"/>
    <w:rsid w:val="002072C4"/>
    <w:rsid w:val="00207397"/>
    <w:rsid w:val="002073CA"/>
    <w:rsid w:val="0020743C"/>
    <w:rsid w:val="0020744E"/>
    <w:rsid w:val="002076FD"/>
    <w:rsid w:val="00207710"/>
    <w:rsid w:val="0020775A"/>
    <w:rsid w:val="0020777E"/>
    <w:rsid w:val="0020778C"/>
    <w:rsid w:val="002078BA"/>
    <w:rsid w:val="00207C59"/>
    <w:rsid w:val="00207D4E"/>
    <w:rsid w:val="00207DEB"/>
    <w:rsid w:val="00207ED2"/>
    <w:rsid w:val="00207F44"/>
    <w:rsid w:val="00210020"/>
    <w:rsid w:val="002100F8"/>
    <w:rsid w:val="002101A2"/>
    <w:rsid w:val="002101ED"/>
    <w:rsid w:val="00210225"/>
    <w:rsid w:val="002103DE"/>
    <w:rsid w:val="00210412"/>
    <w:rsid w:val="0021041C"/>
    <w:rsid w:val="00210464"/>
    <w:rsid w:val="002104A5"/>
    <w:rsid w:val="002104FF"/>
    <w:rsid w:val="002107BD"/>
    <w:rsid w:val="002108B6"/>
    <w:rsid w:val="00210952"/>
    <w:rsid w:val="00210AAA"/>
    <w:rsid w:val="00210C64"/>
    <w:rsid w:val="00210CAE"/>
    <w:rsid w:val="00210D74"/>
    <w:rsid w:val="00211046"/>
    <w:rsid w:val="00211140"/>
    <w:rsid w:val="0021114F"/>
    <w:rsid w:val="00211192"/>
    <w:rsid w:val="002112B2"/>
    <w:rsid w:val="002112FA"/>
    <w:rsid w:val="0021144D"/>
    <w:rsid w:val="002115E7"/>
    <w:rsid w:val="00211637"/>
    <w:rsid w:val="00211697"/>
    <w:rsid w:val="002116DA"/>
    <w:rsid w:val="0021177E"/>
    <w:rsid w:val="00211811"/>
    <w:rsid w:val="00211895"/>
    <w:rsid w:val="0021199B"/>
    <w:rsid w:val="00211A82"/>
    <w:rsid w:val="00211AB1"/>
    <w:rsid w:val="00211AE6"/>
    <w:rsid w:val="00211BE3"/>
    <w:rsid w:val="00211CE6"/>
    <w:rsid w:val="00211CEF"/>
    <w:rsid w:val="00211DA4"/>
    <w:rsid w:val="00211E83"/>
    <w:rsid w:val="00211FE8"/>
    <w:rsid w:val="00212096"/>
    <w:rsid w:val="00212123"/>
    <w:rsid w:val="00212235"/>
    <w:rsid w:val="0021249E"/>
    <w:rsid w:val="00212616"/>
    <w:rsid w:val="00212656"/>
    <w:rsid w:val="00212727"/>
    <w:rsid w:val="0021294F"/>
    <w:rsid w:val="0021296B"/>
    <w:rsid w:val="002129F5"/>
    <w:rsid w:val="00212B88"/>
    <w:rsid w:val="00212BBB"/>
    <w:rsid w:val="00212BF2"/>
    <w:rsid w:val="00212CB6"/>
    <w:rsid w:val="00212D0A"/>
    <w:rsid w:val="00212DA6"/>
    <w:rsid w:val="00212DEC"/>
    <w:rsid w:val="00212E52"/>
    <w:rsid w:val="00212F76"/>
    <w:rsid w:val="00213289"/>
    <w:rsid w:val="0021359E"/>
    <w:rsid w:val="00213619"/>
    <w:rsid w:val="002136C1"/>
    <w:rsid w:val="0021371C"/>
    <w:rsid w:val="00213847"/>
    <w:rsid w:val="002139D9"/>
    <w:rsid w:val="002139F7"/>
    <w:rsid w:val="00213B45"/>
    <w:rsid w:val="00213DF5"/>
    <w:rsid w:val="0021406E"/>
    <w:rsid w:val="00214459"/>
    <w:rsid w:val="0021447F"/>
    <w:rsid w:val="00214576"/>
    <w:rsid w:val="002146CD"/>
    <w:rsid w:val="002147CA"/>
    <w:rsid w:val="002148BB"/>
    <w:rsid w:val="002148E6"/>
    <w:rsid w:val="00214977"/>
    <w:rsid w:val="00214C81"/>
    <w:rsid w:val="00214CC2"/>
    <w:rsid w:val="00214E40"/>
    <w:rsid w:val="00214E80"/>
    <w:rsid w:val="00214EE8"/>
    <w:rsid w:val="00214F85"/>
    <w:rsid w:val="00214FD3"/>
    <w:rsid w:val="00215070"/>
    <w:rsid w:val="002150A3"/>
    <w:rsid w:val="002150E0"/>
    <w:rsid w:val="00215126"/>
    <w:rsid w:val="002151BF"/>
    <w:rsid w:val="002152D5"/>
    <w:rsid w:val="002152ED"/>
    <w:rsid w:val="00215464"/>
    <w:rsid w:val="002154C4"/>
    <w:rsid w:val="002154DF"/>
    <w:rsid w:val="00215731"/>
    <w:rsid w:val="002158A2"/>
    <w:rsid w:val="00215AEB"/>
    <w:rsid w:val="00215B00"/>
    <w:rsid w:val="00215C20"/>
    <w:rsid w:val="00215CE4"/>
    <w:rsid w:val="00215DC0"/>
    <w:rsid w:val="00215DFF"/>
    <w:rsid w:val="00215E20"/>
    <w:rsid w:val="00215EB4"/>
    <w:rsid w:val="00215EC8"/>
    <w:rsid w:val="00215F7E"/>
    <w:rsid w:val="002160A5"/>
    <w:rsid w:val="0021610D"/>
    <w:rsid w:val="002161EB"/>
    <w:rsid w:val="00216207"/>
    <w:rsid w:val="0021621E"/>
    <w:rsid w:val="002162A1"/>
    <w:rsid w:val="00216406"/>
    <w:rsid w:val="0021653D"/>
    <w:rsid w:val="002165C1"/>
    <w:rsid w:val="00216A48"/>
    <w:rsid w:val="00216A8E"/>
    <w:rsid w:val="00216B74"/>
    <w:rsid w:val="00216BA0"/>
    <w:rsid w:val="00216D52"/>
    <w:rsid w:val="00216D68"/>
    <w:rsid w:val="00216D90"/>
    <w:rsid w:val="00216E43"/>
    <w:rsid w:val="0021714F"/>
    <w:rsid w:val="0021727A"/>
    <w:rsid w:val="00217360"/>
    <w:rsid w:val="002173AC"/>
    <w:rsid w:val="0021749E"/>
    <w:rsid w:val="00217500"/>
    <w:rsid w:val="00217538"/>
    <w:rsid w:val="00217563"/>
    <w:rsid w:val="00217566"/>
    <w:rsid w:val="002175DC"/>
    <w:rsid w:val="00217636"/>
    <w:rsid w:val="0021768C"/>
    <w:rsid w:val="002176A0"/>
    <w:rsid w:val="00217814"/>
    <w:rsid w:val="00217998"/>
    <w:rsid w:val="00217BF4"/>
    <w:rsid w:val="00217D62"/>
    <w:rsid w:val="00217D6F"/>
    <w:rsid w:val="00217DA5"/>
    <w:rsid w:val="00217DB3"/>
    <w:rsid w:val="00217EC2"/>
    <w:rsid w:val="00217EC3"/>
    <w:rsid w:val="00217F59"/>
    <w:rsid w:val="00217FB0"/>
    <w:rsid w:val="00220268"/>
    <w:rsid w:val="00220312"/>
    <w:rsid w:val="002203BE"/>
    <w:rsid w:val="0022051C"/>
    <w:rsid w:val="00220543"/>
    <w:rsid w:val="00220546"/>
    <w:rsid w:val="0022056B"/>
    <w:rsid w:val="002206D7"/>
    <w:rsid w:val="002209B0"/>
    <w:rsid w:val="002209F8"/>
    <w:rsid w:val="00220B8F"/>
    <w:rsid w:val="00220B94"/>
    <w:rsid w:val="00220C71"/>
    <w:rsid w:val="00220C8E"/>
    <w:rsid w:val="00220D6D"/>
    <w:rsid w:val="00220ED6"/>
    <w:rsid w:val="00221200"/>
    <w:rsid w:val="002212A8"/>
    <w:rsid w:val="002212DD"/>
    <w:rsid w:val="00221491"/>
    <w:rsid w:val="002214C0"/>
    <w:rsid w:val="002215F8"/>
    <w:rsid w:val="00221650"/>
    <w:rsid w:val="0022172C"/>
    <w:rsid w:val="00221747"/>
    <w:rsid w:val="002217DF"/>
    <w:rsid w:val="00221977"/>
    <w:rsid w:val="00221B6D"/>
    <w:rsid w:val="00221BBC"/>
    <w:rsid w:val="00221BDF"/>
    <w:rsid w:val="00221C1A"/>
    <w:rsid w:val="00221FA9"/>
    <w:rsid w:val="00221FB0"/>
    <w:rsid w:val="00222045"/>
    <w:rsid w:val="0022209A"/>
    <w:rsid w:val="002220E7"/>
    <w:rsid w:val="0022216A"/>
    <w:rsid w:val="00222225"/>
    <w:rsid w:val="0022228F"/>
    <w:rsid w:val="002222B0"/>
    <w:rsid w:val="0022236B"/>
    <w:rsid w:val="002223ED"/>
    <w:rsid w:val="00222411"/>
    <w:rsid w:val="0022253A"/>
    <w:rsid w:val="002225CD"/>
    <w:rsid w:val="00222755"/>
    <w:rsid w:val="00222757"/>
    <w:rsid w:val="00222849"/>
    <w:rsid w:val="00222A1F"/>
    <w:rsid w:val="00222ACC"/>
    <w:rsid w:val="00222B56"/>
    <w:rsid w:val="00222D23"/>
    <w:rsid w:val="00222D53"/>
    <w:rsid w:val="00222D8D"/>
    <w:rsid w:val="00222DF6"/>
    <w:rsid w:val="00222E17"/>
    <w:rsid w:val="00222E7B"/>
    <w:rsid w:val="00222F82"/>
    <w:rsid w:val="002230CD"/>
    <w:rsid w:val="0022340E"/>
    <w:rsid w:val="002239D8"/>
    <w:rsid w:val="00223AE6"/>
    <w:rsid w:val="00223B8F"/>
    <w:rsid w:val="00223B9B"/>
    <w:rsid w:val="00223CA2"/>
    <w:rsid w:val="00223E41"/>
    <w:rsid w:val="00223EC7"/>
    <w:rsid w:val="00224008"/>
    <w:rsid w:val="002240AD"/>
    <w:rsid w:val="002240BA"/>
    <w:rsid w:val="002241F7"/>
    <w:rsid w:val="00224234"/>
    <w:rsid w:val="002242F0"/>
    <w:rsid w:val="00224475"/>
    <w:rsid w:val="0022452B"/>
    <w:rsid w:val="00224806"/>
    <w:rsid w:val="00224855"/>
    <w:rsid w:val="00224861"/>
    <w:rsid w:val="00224876"/>
    <w:rsid w:val="002248BF"/>
    <w:rsid w:val="002248CC"/>
    <w:rsid w:val="00224B63"/>
    <w:rsid w:val="00224CFC"/>
    <w:rsid w:val="00224D4A"/>
    <w:rsid w:val="00224EDC"/>
    <w:rsid w:val="00224EE2"/>
    <w:rsid w:val="00224F18"/>
    <w:rsid w:val="00224F1D"/>
    <w:rsid w:val="00224F5C"/>
    <w:rsid w:val="0022502B"/>
    <w:rsid w:val="00225087"/>
    <w:rsid w:val="0022510C"/>
    <w:rsid w:val="00225454"/>
    <w:rsid w:val="0022563A"/>
    <w:rsid w:val="0022567A"/>
    <w:rsid w:val="002256CC"/>
    <w:rsid w:val="0022592C"/>
    <w:rsid w:val="002259E2"/>
    <w:rsid w:val="00225A57"/>
    <w:rsid w:val="00225ADA"/>
    <w:rsid w:val="00225C14"/>
    <w:rsid w:val="00225C6C"/>
    <w:rsid w:val="00225CB2"/>
    <w:rsid w:val="00225EB0"/>
    <w:rsid w:val="00225FEC"/>
    <w:rsid w:val="002260C4"/>
    <w:rsid w:val="00226135"/>
    <w:rsid w:val="0022619B"/>
    <w:rsid w:val="002262A7"/>
    <w:rsid w:val="002263F2"/>
    <w:rsid w:val="0022641B"/>
    <w:rsid w:val="00226430"/>
    <w:rsid w:val="00226431"/>
    <w:rsid w:val="0022681E"/>
    <w:rsid w:val="00226911"/>
    <w:rsid w:val="00226A15"/>
    <w:rsid w:val="00226A52"/>
    <w:rsid w:val="00226D21"/>
    <w:rsid w:val="00226E97"/>
    <w:rsid w:val="0022721E"/>
    <w:rsid w:val="00227292"/>
    <w:rsid w:val="00227322"/>
    <w:rsid w:val="00227351"/>
    <w:rsid w:val="00227372"/>
    <w:rsid w:val="0022753B"/>
    <w:rsid w:val="002275AE"/>
    <w:rsid w:val="002276C5"/>
    <w:rsid w:val="002278F1"/>
    <w:rsid w:val="00227902"/>
    <w:rsid w:val="00227B32"/>
    <w:rsid w:val="00227B49"/>
    <w:rsid w:val="00227C66"/>
    <w:rsid w:val="00227D56"/>
    <w:rsid w:val="00227EE9"/>
    <w:rsid w:val="00227FF1"/>
    <w:rsid w:val="0023006E"/>
    <w:rsid w:val="0023007D"/>
    <w:rsid w:val="002300AA"/>
    <w:rsid w:val="002300B4"/>
    <w:rsid w:val="002301CD"/>
    <w:rsid w:val="002302A3"/>
    <w:rsid w:val="002302C6"/>
    <w:rsid w:val="002302F5"/>
    <w:rsid w:val="00230322"/>
    <w:rsid w:val="0023034D"/>
    <w:rsid w:val="00230478"/>
    <w:rsid w:val="00230493"/>
    <w:rsid w:val="00230495"/>
    <w:rsid w:val="002304A6"/>
    <w:rsid w:val="002305AD"/>
    <w:rsid w:val="00230617"/>
    <w:rsid w:val="0023071F"/>
    <w:rsid w:val="00230777"/>
    <w:rsid w:val="00230792"/>
    <w:rsid w:val="0023084B"/>
    <w:rsid w:val="002308E2"/>
    <w:rsid w:val="00230A82"/>
    <w:rsid w:val="00230C2A"/>
    <w:rsid w:val="00230CB6"/>
    <w:rsid w:val="00230CD6"/>
    <w:rsid w:val="00230CFD"/>
    <w:rsid w:val="00230DF6"/>
    <w:rsid w:val="00230DFD"/>
    <w:rsid w:val="00231142"/>
    <w:rsid w:val="00231311"/>
    <w:rsid w:val="0023134F"/>
    <w:rsid w:val="00231410"/>
    <w:rsid w:val="0023151E"/>
    <w:rsid w:val="0023181D"/>
    <w:rsid w:val="002318CC"/>
    <w:rsid w:val="00231979"/>
    <w:rsid w:val="002319FF"/>
    <w:rsid w:val="00231AC7"/>
    <w:rsid w:val="00231B4D"/>
    <w:rsid w:val="00231F4A"/>
    <w:rsid w:val="00232043"/>
    <w:rsid w:val="002320B0"/>
    <w:rsid w:val="0023219B"/>
    <w:rsid w:val="002321B1"/>
    <w:rsid w:val="0023230E"/>
    <w:rsid w:val="00232326"/>
    <w:rsid w:val="0023238E"/>
    <w:rsid w:val="002323EC"/>
    <w:rsid w:val="00232428"/>
    <w:rsid w:val="00232608"/>
    <w:rsid w:val="0023272A"/>
    <w:rsid w:val="00232775"/>
    <w:rsid w:val="00232815"/>
    <w:rsid w:val="0023282F"/>
    <w:rsid w:val="00232834"/>
    <w:rsid w:val="00232846"/>
    <w:rsid w:val="00232C2F"/>
    <w:rsid w:val="00232C4F"/>
    <w:rsid w:val="00232C79"/>
    <w:rsid w:val="00232D27"/>
    <w:rsid w:val="00232E2E"/>
    <w:rsid w:val="00232E42"/>
    <w:rsid w:val="00232E5E"/>
    <w:rsid w:val="00232F16"/>
    <w:rsid w:val="00233142"/>
    <w:rsid w:val="00233476"/>
    <w:rsid w:val="00233601"/>
    <w:rsid w:val="002336E2"/>
    <w:rsid w:val="00233747"/>
    <w:rsid w:val="0023375E"/>
    <w:rsid w:val="00233827"/>
    <w:rsid w:val="00233BE1"/>
    <w:rsid w:val="00233EB7"/>
    <w:rsid w:val="00233F42"/>
    <w:rsid w:val="00233F43"/>
    <w:rsid w:val="00233F45"/>
    <w:rsid w:val="002341B0"/>
    <w:rsid w:val="00234272"/>
    <w:rsid w:val="0023431A"/>
    <w:rsid w:val="00234526"/>
    <w:rsid w:val="0023472E"/>
    <w:rsid w:val="00234740"/>
    <w:rsid w:val="002347C3"/>
    <w:rsid w:val="00234809"/>
    <w:rsid w:val="0023483F"/>
    <w:rsid w:val="00234856"/>
    <w:rsid w:val="0023493B"/>
    <w:rsid w:val="00234C1D"/>
    <w:rsid w:val="00234E95"/>
    <w:rsid w:val="00234EDF"/>
    <w:rsid w:val="00234FC7"/>
    <w:rsid w:val="00235009"/>
    <w:rsid w:val="00235450"/>
    <w:rsid w:val="00235575"/>
    <w:rsid w:val="002356DF"/>
    <w:rsid w:val="002358C8"/>
    <w:rsid w:val="002358FC"/>
    <w:rsid w:val="00235937"/>
    <w:rsid w:val="002359C3"/>
    <w:rsid w:val="00235ABC"/>
    <w:rsid w:val="00235BD3"/>
    <w:rsid w:val="00235C2D"/>
    <w:rsid w:val="00235CBD"/>
    <w:rsid w:val="00235D5A"/>
    <w:rsid w:val="00235EE8"/>
    <w:rsid w:val="00236169"/>
    <w:rsid w:val="002365BC"/>
    <w:rsid w:val="002365D0"/>
    <w:rsid w:val="00236680"/>
    <w:rsid w:val="00236737"/>
    <w:rsid w:val="00236778"/>
    <w:rsid w:val="00236A40"/>
    <w:rsid w:val="00236AB6"/>
    <w:rsid w:val="00236B1A"/>
    <w:rsid w:val="00236B90"/>
    <w:rsid w:val="00236D15"/>
    <w:rsid w:val="00236E1C"/>
    <w:rsid w:val="00236E81"/>
    <w:rsid w:val="00236ECE"/>
    <w:rsid w:val="00236F25"/>
    <w:rsid w:val="00236F7F"/>
    <w:rsid w:val="00236F83"/>
    <w:rsid w:val="00236F86"/>
    <w:rsid w:val="00236FB7"/>
    <w:rsid w:val="00236FC8"/>
    <w:rsid w:val="00236FE2"/>
    <w:rsid w:val="0023701A"/>
    <w:rsid w:val="002370CD"/>
    <w:rsid w:val="00237119"/>
    <w:rsid w:val="00237182"/>
    <w:rsid w:val="00237234"/>
    <w:rsid w:val="0023728D"/>
    <w:rsid w:val="002372CC"/>
    <w:rsid w:val="0023749F"/>
    <w:rsid w:val="002374F6"/>
    <w:rsid w:val="002375F5"/>
    <w:rsid w:val="00237609"/>
    <w:rsid w:val="0023766E"/>
    <w:rsid w:val="00237BD5"/>
    <w:rsid w:val="00237C9D"/>
    <w:rsid w:val="00237D17"/>
    <w:rsid w:val="00237D72"/>
    <w:rsid w:val="00237D99"/>
    <w:rsid w:val="00237EDD"/>
    <w:rsid w:val="00237FAD"/>
    <w:rsid w:val="0024005F"/>
    <w:rsid w:val="00240124"/>
    <w:rsid w:val="00240168"/>
    <w:rsid w:val="00240237"/>
    <w:rsid w:val="00240269"/>
    <w:rsid w:val="00240289"/>
    <w:rsid w:val="002403E6"/>
    <w:rsid w:val="00240407"/>
    <w:rsid w:val="00240499"/>
    <w:rsid w:val="00240515"/>
    <w:rsid w:val="00240701"/>
    <w:rsid w:val="00240708"/>
    <w:rsid w:val="0024074C"/>
    <w:rsid w:val="002407C0"/>
    <w:rsid w:val="00240832"/>
    <w:rsid w:val="00240851"/>
    <w:rsid w:val="002408BA"/>
    <w:rsid w:val="002408F9"/>
    <w:rsid w:val="00240AE1"/>
    <w:rsid w:val="00240B0B"/>
    <w:rsid w:val="00240C90"/>
    <w:rsid w:val="00240CC5"/>
    <w:rsid w:val="00240CE7"/>
    <w:rsid w:val="00240DB5"/>
    <w:rsid w:val="00240ED3"/>
    <w:rsid w:val="00240F07"/>
    <w:rsid w:val="00240FF7"/>
    <w:rsid w:val="00241141"/>
    <w:rsid w:val="0024118C"/>
    <w:rsid w:val="00241195"/>
    <w:rsid w:val="002411C2"/>
    <w:rsid w:val="002411F8"/>
    <w:rsid w:val="002412A2"/>
    <w:rsid w:val="00241342"/>
    <w:rsid w:val="00241387"/>
    <w:rsid w:val="00241431"/>
    <w:rsid w:val="0024151F"/>
    <w:rsid w:val="0024161D"/>
    <w:rsid w:val="00241654"/>
    <w:rsid w:val="00241740"/>
    <w:rsid w:val="00241760"/>
    <w:rsid w:val="00241810"/>
    <w:rsid w:val="00241812"/>
    <w:rsid w:val="00241862"/>
    <w:rsid w:val="002418ED"/>
    <w:rsid w:val="00241C8E"/>
    <w:rsid w:val="00241D23"/>
    <w:rsid w:val="00241D47"/>
    <w:rsid w:val="00241E93"/>
    <w:rsid w:val="00241F1E"/>
    <w:rsid w:val="0024207A"/>
    <w:rsid w:val="0024239B"/>
    <w:rsid w:val="00242451"/>
    <w:rsid w:val="00242468"/>
    <w:rsid w:val="002426EF"/>
    <w:rsid w:val="00242747"/>
    <w:rsid w:val="002427CF"/>
    <w:rsid w:val="002427EB"/>
    <w:rsid w:val="002428CF"/>
    <w:rsid w:val="002429C7"/>
    <w:rsid w:val="00242A03"/>
    <w:rsid w:val="00242AB5"/>
    <w:rsid w:val="00242BC7"/>
    <w:rsid w:val="00242CFC"/>
    <w:rsid w:val="00242D96"/>
    <w:rsid w:val="00242E04"/>
    <w:rsid w:val="00242EE5"/>
    <w:rsid w:val="002430F9"/>
    <w:rsid w:val="0024314F"/>
    <w:rsid w:val="0024316E"/>
    <w:rsid w:val="002431AB"/>
    <w:rsid w:val="0024324E"/>
    <w:rsid w:val="002432AB"/>
    <w:rsid w:val="002432E0"/>
    <w:rsid w:val="00243395"/>
    <w:rsid w:val="00243622"/>
    <w:rsid w:val="002436B2"/>
    <w:rsid w:val="002437C4"/>
    <w:rsid w:val="002437C6"/>
    <w:rsid w:val="0024387C"/>
    <w:rsid w:val="002439AE"/>
    <w:rsid w:val="00243AC7"/>
    <w:rsid w:val="00243B78"/>
    <w:rsid w:val="00243D2B"/>
    <w:rsid w:val="00243E8D"/>
    <w:rsid w:val="00243EF5"/>
    <w:rsid w:val="00244047"/>
    <w:rsid w:val="00244224"/>
    <w:rsid w:val="00244411"/>
    <w:rsid w:val="0024454B"/>
    <w:rsid w:val="00244710"/>
    <w:rsid w:val="00244831"/>
    <w:rsid w:val="0024494E"/>
    <w:rsid w:val="0024495B"/>
    <w:rsid w:val="00244999"/>
    <w:rsid w:val="002449D9"/>
    <w:rsid w:val="00244B6B"/>
    <w:rsid w:val="00244C88"/>
    <w:rsid w:val="00244D05"/>
    <w:rsid w:val="00244FE9"/>
    <w:rsid w:val="0024510D"/>
    <w:rsid w:val="002451BD"/>
    <w:rsid w:val="002451DF"/>
    <w:rsid w:val="002452A3"/>
    <w:rsid w:val="002453F3"/>
    <w:rsid w:val="002454AF"/>
    <w:rsid w:val="002454C8"/>
    <w:rsid w:val="0024552B"/>
    <w:rsid w:val="0024553A"/>
    <w:rsid w:val="00245790"/>
    <w:rsid w:val="0024585F"/>
    <w:rsid w:val="00245971"/>
    <w:rsid w:val="00245C52"/>
    <w:rsid w:val="00245CD5"/>
    <w:rsid w:val="00245CE9"/>
    <w:rsid w:val="00245D7A"/>
    <w:rsid w:val="00245E00"/>
    <w:rsid w:val="00246012"/>
    <w:rsid w:val="00246039"/>
    <w:rsid w:val="00246080"/>
    <w:rsid w:val="00246090"/>
    <w:rsid w:val="002460CA"/>
    <w:rsid w:val="00246263"/>
    <w:rsid w:val="002462FA"/>
    <w:rsid w:val="002462FE"/>
    <w:rsid w:val="00246335"/>
    <w:rsid w:val="002463E1"/>
    <w:rsid w:val="0024649A"/>
    <w:rsid w:val="0024668E"/>
    <w:rsid w:val="002466FD"/>
    <w:rsid w:val="00246747"/>
    <w:rsid w:val="00246778"/>
    <w:rsid w:val="0024679F"/>
    <w:rsid w:val="00246924"/>
    <w:rsid w:val="00246A2A"/>
    <w:rsid w:val="00246ADB"/>
    <w:rsid w:val="00246C82"/>
    <w:rsid w:val="00246DB2"/>
    <w:rsid w:val="00246E92"/>
    <w:rsid w:val="00246FF0"/>
    <w:rsid w:val="00247020"/>
    <w:rsid w:val="0024702E"/>
    <w:rsid w:val="002471AF"/>
    <w:rsid w:val="0024732A"/>
    <w:rsid w:val="00247582"/>
    <w:rsid w:val="0024764A"/>
    <w:rsid w:val="00247727"/>
    <w:rsid w:val="002479DD"/>
    <w:rsid w:val="00247B52"/>
    <w:rsid w:val="00247BC1"/>
    <w:rsid w:val="00247C61"/>
    <w:rsid w:val="00247CEE"/>
    <w:rsid w:val="00247E05"/>
    <w:rsid w:val="00247E49"/>
    <w:rsid w:val="00247EB2"/>
    <w:rsid w:val="00247F07"/>
    <w:rsid w:val="00247FB2"/>
    <w:rsid w:val="002503FA"/>
    <w:rsid w:val="002504B3"/>
    <w:rsid w:val="00250568"/>
    <w:rsid w:val="002507C7"/>
    <w:rsid w:val="00250A17"/>
    <w:rsid w:val="00250A20"/>
    <w:rsid w:val="00250AC5"/>
    <w:rsid w:val="00250B17"/>
    <w:rsid w:val="00250B3B"/>
    <w:rsid w:val="00250DBA"/>
    <w:rsid w:val="00250F55"/>
    <w:rsid w:val="00251059"/>
    <w:rsid w:val="00251068"/>
    <w:rsid w:val="002510E5"/>
    <w:rsid w:val="002511AF"/>
    <w:rsid w:val="002512B6"/>
    <w:rsid w:val="00251308"/>
    <w:rsid w:val="00251372"/>
    <w:rsid w:val="00251573"/>
    <w:rsid w:val="00251AF9"/>
    <w:rsid w:val="00251B49"/>
    <w:rsid w:val="00251BF4"/>
    <w:rsid w:val="00251E87"/>
    <w:rsid w:val="00251EA2"/>
    <w:rsid w:val="00252146"/>
    <w:rsid w:val="00252186"/>
    <w:rsid w:val="0025229C"/>
    <w:rsid w:val="002522CF"/>
    <w:rsid w:val="002524D4"/>
    <w:rsid w:val="00252597"/>
    <w:rsid w:val="002525AE"/>
    <w:rsid w:val="002525B6"/>
    <w:rsid w:val="002525B9"/>
    <w:rsid w:val="00252601"/>
    <w:rsid w:val="0025268C"/>
    <w:rsid w:val="00252760"/>
    <w:rsid w:val="00252847"/>
    <w:rsid w:val="002528DC"/>
    <w:rsid w:val="002529B4"/>
    <w:rsid w:val="00252B3D"/>
    <w:rsid w:val="00252BA5"/>
    <w:rsid w:val="00252C84"/>
    <w:rsid w:val="00252F14"/>
    <w:rsid w:val="00252F23"/>
    <w:rsid w:val="00252FB3"/>
    <w:rsid w:val="00252FE7"/>
    <w:rsid w:val="00253027"/>
    <w:rsid w:val="00253077"/>
    <w:rsid w:val="00253168"/>
    <w:rsid w:val="00253226"/>
    <w:rsid w:val="00253265"/>
    <w:rsid w:val="00253368"/>
    <w:rsid w:val="00253393"/>
    <w:rsid w:val="002534E2"/>
    <w:rsid w:val="0025355B"/>
    <w:rsid w:val="002537A4"/>
    <w:rsid w:val="002538C2"/>
    <w:rsid w:val="00253D53"/>
    <w:rsid w:val="00253DF7"/>
    <w:rsid w:val="00253E84"/>
    <w:rsid w:val="00253EA9"/>
    <w:rsid w:val="00253EF0"/>
    <w:rsid w:val="00253F20"/>
    <w:rsid w:val="002541DB"/>
    <w:rsid w:val="002542FF"/>
    <w:rsid w:val="002543CC"/>
    <w:rsid w:val="00254406"/>
    <w:rsid w:val="002544CE"/>
    <w:rsid w:val="002544FC"/>
    <w:rsid w:val="002545A5"/>
    <w:rsid w:val="00254654"/>
    <w:rsid w:val="002546A6"/>
    <w:rsid w:val="00254744"/>
    <w:rsid w:val="002548CF"/>
    <w:rsid w:val="00254AB4"/>
    <w:rsid w:val="00254AEF"/>
    <w:rsid w:val="00254B55"/>
    <w:rsid w:val="00254CA1"/>
    <w:rsid w:val="00254CEA"/>
    <w:rsid w:val="00254D73"/>
    <w:rsid w:val="00254DE3"/>
    <w:rsid w:val="00254E79"/>
    <w:rsid w:val="00254ED1"/>
    <w:rsid w:val="00254F6B"/>
    <w:rsid w:val="0025505F"/>
    <w:rsid w:val="002550FF"/>
    <w:rsid w:val="0025523C"/>
    <w:rsid w:val="0025529C"/>
    <w:rsid w:val="0025530B"/>
    <w:rsid w:val="00255483"/>
    <w:rsid w:val="002555BE"/>
    <w:rsid w:val="002555DC"/>
    <w:rsid w:val="002556FE"/>
    <w:rsid w:val="0025581B"/>
    <w:rsid w:val="00255879"/>
    <w:rsid w:val="002558C4"/>
    <w:rsid w:val="0025591A"/>
    <w:rsid w:val="00255990"/>
    <w:rsid w:val="00255995"/>
    <w:rsid w:val="00255A2B"/>
    <w:rsid w:val="00255BCB"/>
    <w:rsid w:val="00255D1B"/>
    <w:rsid w:val="00255D7F"/>
    <w:rsid w:val="00255DD3"/>
    <w:rsid w:val="00255E50"/>
    <w:rsid w:val="00255EE2"/>
    <w:rsid w:val="0025602D"/>
    <w:rsid w:val="00256057"/>
    <w:rsid w:val="00256066"/>
    <w:rsid w:val="00256082"/>
    <w:rsid w:val="002560F7"/>
    <w:rsid w:val="002561EE"/>
    <w:rsid w:val="00256470"/>
    <w:rsid w:val="002564A1"/>
    <w:rsid w:val="00256590"/>
    <w:rsid w:val="002565B2"/>
    <w:rsid w:val="00256867"/>
    <w:rsid w:val="002568A0"/>
    <w:rsid w:val="002568FE"/>
    <w:rsid w:val="0025690A"/>
    <w:rsid w:val="00256965"/>
    <w:rsid w:val="002569E0"/>
    <w:rsid w:val="00256A71"/>
    <w:rsid w:val="00256ACD"/>
    <w:rsid w:val="00256B58"/>
    <w:rsid w:val="00256C6A"/>
    <w:rsid w:val="00256E20"/>
    <w:rsid w:val="002570DC"/>
    <w:rsid w:val="002570DE"/>
    <w:rsid w:val="0025711D"/>
    <w:rsid w:val="00257140"/>
    <w:rsid w:val="002571A2"/>
    <w:rsid w:val="002572F1"/>
    <w:rsid w:val="002573FC"/>
    <w:rsid w:val="00257456"/>
    <w:rsid w:val="0025775A"/>
    <w:rsid w:val="00257819"/>
    <w:rsid w:val="002578C7"/>
    <w:rsid w:val="002578D4"/>
    <w:rsid w:val="00257922"/>
    <w:rsid w:val="0025797F"/>
    <w:rsid w:val="002579A0"/>
    <w:rsid w:val="002579C1"/>
    <w:rsid w:val="002579F0"/>
    <w:rsid w:val="00257AD8"/>
    <w:rsid w:val="00257C9B"/>
    <w:rsid w:val="00257D89"/>
    <w:rsid w:val="00257EF9"/>
    <w:rsid w:val="00257FCB"/>
    <w:rsid w:val="002600E4"/>
    <w:rsid w:val="00260168"/>
    <w:rsid w:val="0026035B"/>
    <w:rsid w:val="00260403"/>
    <w:rsid w:val="002604DA"/>
    <w:rsid w:val="002604F5"/>
    <w:rsid w:val="00260689"/>
    <w:rsid w:val="00260781"/>
    <w:rsid w:val="002607A0"/>
    <w:rsid w:val="002607C1"/>
    <w:rsid w:val="002607F2"/>
    <w:rsid w:val="002608FF"/>
    <w:rsid w:val="0026091F"/>
    <w:rsid w:val="00260992"/>
    <w:rsid w:val="00260A76"/>
    <w:rsid w:val="00260DD9"/>
    <w:rsid w:val="00260EF4"/>
    <w:rsid w:val="00260FC1"/>
    <w:rsid w:val="00261042"/>
    <w:rsid w:val="002611D2"/>
    <w:rsid w:val="0026120C"/>
    <w:rsid w:val="0026127A"/>
    <w:rsid w:val="002612CC"/>
    <w:rsid w:val="002614B8"/>
    <w:rsid w:val="002614DA"/>
    <w:rsid w:val="0026156D"/>
    <w:rsid w:val="0026156E"/>
    <w:rsid w:val="00261670"/>
    <w:rsid w:val="0026176E"/>
    <w:rsid w:val="002617A5"/>
    <w:rsid w:val="002619E5"/>
    <w:rsid w:val="00261A3C"/>
    <w:rsid w:val="00261B05"/>
    <w:rsid w:val="00261BDD"/>
    <w:rsid w:val="00261BE6"/>
    <w:rsid w:val="00261C51"/>
    <w:rsid w:val="00261D59"/>
    <w:rsid w:val="00261DCD"/>
    <w:rsid w:val="002620A2"/>
    <w:rsid w:val="002621C5"/>
    <w:rsid w:val="002623F4"/>
    <w:rsid w:val="00262577"/>
    <w:rsid w:val="002625BC"/>
    <w:rsid w:val="002625C1"/>
    <w:rsid w:val="002626A8"/>
    <w:rsid w:val="00262772"/>
    <w:rsid w:val="0026285F"/>
    <w:rsid w:val="0026293E"/>
    <w:rsid w:val="0026296C"/>
    <w:rsid w:val="00262989"/>
    <w:rsid w:val="00262A1F"/>
    <w:rsid w:val="00262A5A"/>
    <w:rsid w:val="00262A70"/>
    <w:rsid w:val="00262B30"/>
    <w:rsid w:val="00262B45"/>
    <w:rsid w:val="00262C4E"/>
    <w:rsid w:val="00262D48"/>
    <w:rsid w:val="00262E05"/>
    <w:rsid w:val="00262E63"/>
    <w:rsid w:val="00262E69"/>
    <w:rsid w:val="00262F75"/>
    <w:rsid w:val="002630A7"/>
    <w:rsid w:val="00263401"/>
    <w:rsid w:val="002634D4"/>
    <w:rsid w:val="002634DD"/>
    <w:rsid w:val="00263667"/>
    <w:rsid w:val="0026369F"/>
    <w:rsid w:val="002636AB"/>
    <w:rsid w:val="00263702"/>
    <w:rsid w:val="0026373B"/>
    <w:rsid w:val="0026377F"/>
    <w:rsid w:val="0026382B"/>
    <w:rsid w:val="00263AE7"/>
    <w:rsid w:val="00263BA0"/>
    <w:rsid w:val="00263BE7"/>
    <w:rsid w:val="00263CC8"/>
    <w:rsid w:val="00263E6A"/>
    <w:rsid w:val="00263EE6"/>
    <w:rsid w:val="00263F58"/>
    <w:rsid w:val="00263F5E"/>
    <w:rsid w:val="002640E1"/>
    <w:rsid w:val="0026418B"/>
    <w:rsid w:val="00264362"/>
    <w:rsid w:val="00264615"/>
    <w:rsid w:val="00264677"/>
    <w:rsid w:val="00264A4A"/>
    <w:rsid w:val="00264A62"/>
    <w:rsid w:val="00264B13"/>
    <w:rsid w:val="00264BEA"/>
    <w:rsid w:val="00264CAA"/>
    <w:rsid w:val="00264CCF"/>
    <w:rsid w:val="00265002"/>
    <w:rsid w:val="00265045"/>
    <w:rsid w:val="00265096"/>
    <w:rsid w:val="002650C4"/>
    <w:rsid w:val="002651B8"/>
    <w:rsid w:val="00265277"/>
    <w:rsid w:val="002652AE"/>
    <w:rsid w:val="00265333"/>
    <w:rsid w:val="0026546C"/>
    <w:rsid w:val="00265533"/>
    <w:rsid w:val="0026558F"/>
    <w:rsid w:val="002655AE"/>
    <w:rsid w:val="002656B8"/>
    <w:rsid w:val="0026587D"/>
    <w:rsid w:val="0026589A"/>
    <w:rsid w:val="0026589E"/>
    <w:rsid w:val="002659AA"/>
    <w:rsid w:val="002659C1"/>
    <w:rsid w:val="002659EC"/>
    <w:rsid w:val="00265DE6"/>
    <w:rsid w:val="00265E2E"/>
    <w:rsid w:val="00265E5A"/>
    <w:rsid w:val="00265F7E"/>
    <w:rsid w:val="0026602F"/>
    <w:rsid w:val="002660D9"/>
    <w:rsid w:val="00266101"/>
    <w:rsid w:val="00266171"/>
    <w:rsid w:val="00266179"/>
    <w:rsid w:val="00266253"/>
    <w:rsid w:val="002662BA"/>
    <w:rsid w:val="002662C4"/>
    <w:rsid w:val="002662F4"/>
    <w:rsid w:val="002663C2"/>
    <w:rsid w:val="002665D7"/>
    <w:rsid w:val="00266786"/>
    <w:rsid w:val="002667A9"/>
    <w:rsid w:val="00266910"/>
    <w:rsid w:val="0026693B"/>
    <w:rsid w:val="00266940"/>
    <w:rsid w:val="00266A48"/>
    <w:rsid w:val="00266D9A"/>
    <w:rsid w:val="00266E43"/>
    <w:rsid w:val="00266EB3"/>
    <w:rsid w:val="0026716D"/>
    <w:rsid w:val="0026719C"/>
    <w:rsid w:val="002671CD"/>
    <w:rsid w:val="002673FF"/>
    <w:rsid w:val="00267410"/>
    <w:rsid w:val="00267458"/>
    <w:rsid w:val="002674E1"/>
    <w:rsid w:val="00267645"/>
    <w:rsid w:val="00267693"/>
    <w:rsid w:val="002676C7"/>
    <w:rsid w:val="002676F4"/>
    <w:rsid w:val="0026774A"/>
    <w:rsid w:val="00267779"/>
    <w:rsid w:val="00267A4A"/>
    <w:rsid w:val="00267CB6"/>
    <w:rsid w:val="00267CF8"/>
    <w:rsid w:val="00267CFF"/>
    <w:rsid w:val="00267D07"/>
    <w:rsid w:val="00267EF7"/>
    <w:rsid w:val="00267EF8"/>
    <w:rsid w:val="00267F31"/>
    <w:rsid w:val="00267F4D"/>
    <w:rsid w:val="00267F60"/>
    <w:rsid w:val="0027011C"/>
    <w:rsid w:val="00270129"/>
    <w:rsid w:val="002701A9"/>
    <w:rsid w:val="002701F9"/>
    <w:rsid w:val="00270355"/>
    <w:rsid w:val="00270368"/>
    <w:rsid w:val="00270375"/>
    <w:rsid w:val="002704D3"/>
    <w:rsid w:val="002705A4"/>
    <w:rsid w:val="002705C2"/>
    <w:rsid w:val="00270649"/>
    <w:rsid w:val="002707A0"/>
    <w:rsid w:val="00270975"/>
    <w:rsid w:val="002709E3"/>
    <w:rsid w:val="00270AC9"/>
    <w:rsid w:val="00270B36"/>
    <w:rsid w:val="00270E93"/>
    <w:rsid w:val="00270EB7"/>
    <w:rsid w:val="00270F42"/>
    <w:rsid w:val="00270F6E"/>
    <w:rsid w:val="00270F72"/>
    <w:rsid w:val="00270FED"/>
    <w:rsid w:val="00271341"/>
    <w:rsid w:val="002717CF"/>
    <w:rsid w:val="00271ABD"/>
    <w:rsid w:val="00271B90"/>
    <w:rsid w:val="00271BBA"/>
    <w:rsid w:val="00271BBC"/>
    <w:rsid w:val="00271BC9"/>
    <w:rsid w:val="00271BD6"/>
    <w:rsid w:val="00271DFE"/>
    <w:rsid w:val="00271E65"/>
    <w:rsid w:val="00271E6E"/>
    <w:rsid w:val="00271F70"/>
    <w:rsid w:val="00272039"/>
    <w:rsid w:val="00272184"/>
    <w:rsid w:val="002721AD"/>
    <w:rsid w:val="0027223B"/>
    <w:rsid w:val="00272283"/>
    <w:rsid w:val="002723C3"/>
    <w:rsid w:val="002723DB"/>
    <w:rsid w:val="0027244F"/>
    <w:rsid w:val="002724D6"/>
    <w:rsid w:val="002728EA"/>
    <w:rsid w:val="00272A8B"/>
    <w:rsid w:val="00272B5D"/>
    <w:rsid w:val="00272CAA"/>
    <w:rsid w:val="00272E6F"/>
    <w:rsid w:val="00272F45"/>
    <w:rsid w:val="0027300A"/>
    <w:rsid w:val="0027312B"/>
    <w:rsid w:val="002732B8"/>
    <w:rsid w:val="0027333F"/>
    <w:rsid w:val="002733CF"/>
    <w:rsid w:val="0027352A"/>
    <w:rsid w:val="0027354E"/>
    <w:rsid w:val="00273578"/>
    <w:rsid w:val="00273651"/>
    <w:rsid w:val="00273679"/>
    <w:rsid w:val="0027369B"/>
    <w:rsid w:val="0027393A"/>
    <w:rsid w:val="00273AB5"/>
    <w:rsid w:val="00273CAA"/>
    <w:rsid w:val="00273D63"/>
    <w:rsid w:val="00273DB4"/>
    <w:rsid w:val="00273EE0"/>
    <w:rsid w:val="00273FD5"/>
    <w:rsid w:val="00273FDB"/>
    <w:rsid w:val="00274093"/>
    <w:rsid w:val="00274161"/>
    <w:rsid w:val="00274290"/>
    <w:rsid w:val="0027441C"/>
    <w:rsid w:val="00274462"/>
    <w:rsid w:val="002745D4"/>
    <w:rsid w:val="00274603"/>
    <w:rsid w:val="00274856"/>
    <w:rsid w:val="0027492F"/>
    <w:rsid w:val="002749B2"/>
    <w:rsid w:val="00274A8F"/>
    <w:rsid w:val="00274AC8"/>
    <w:rsid w:val="00274B59"/>
    <w:rsid w:val="00274DBE"/>
    <w:rsid w:val="00274F2A"/>
    <w:rsid w:val="00274F34"/>
    <w:rsid w:val="00274F3B"/>
    <w:rsid w:val="00274F43"/>
    <w:rsid w:val="002750C8"/>
    <w:rsid w:val="00275120"/>
    <w:rsid w:val="002752E0"/>
    <w:rsid w:val="002752E1"/>
    <w:rsid w:val="002753C1"/>
    <w:rsid w:val="0027553E"/>
    <w:rsid w:val="00275624"/>
    <w:rsid w:val="0027562D"/>
    <w:rsid w:val="0027570B"/>
    <w:rsid w:val="00275785"/>
    <w:rsid w:val="00275859"/>
    <w:rsid w:val="00275898"/>
    <w:rsid w:val="0027598E"/>
    <w:rsid w:val="00275B33"/>
    <w:rsid w:val="00275B3A"/>
    <w:rsid w:val="00275B41"/>
    <w:rsid w:val="00275BCE"/>
    <w:rsid w:val="00275F15"/>
    <w:rsid w:val="002760B0"/>
    <w:rsid w:val="00276238"/>
    <w:rsid w:val="002762AD"/>
    <w:rsid w:val="0027632F"/>
    <w:rsid w:val="002763C5"/>
    <w:rsid w:val="002766CD"/>
    <w:rsid w:val="00276712"/>
    <w:rsid w:val="0027678A"/>
    <w:rsid w:val="0027678E"/>
    <w:rsid w:val="00276802"/>
    <w:rsid w:val="002768F0"/>
    <w:rsid w:val="00276AEE"/>
    <w:rsid w:val="00276E58"/>
    <w:rsid w:val="00276EA7"/>
    <w:rsid w:val="0027706F"/>
    <w:rsid w:val="002770AD"/>
    <w:rsid w:val="002770F1"/>
    <w:rsid w:val="0027714C"/>
    <w:rsid w:val="00277171"/>
    <w:rsid w:val="00277832"/>
    <w:rsid w:val="002779C6"/>
    <w:rsid w:val="00277AFE"/>
    <w:rsid w:val="00277B2D"/>
    <w:rsid w:val="00277B3D"/>
    <w:rsid w:val="00277B5F"/>
    <w:rsid w:val="00277BAB"/>
    <w:rsid w:val="00277BC1"/>
    <w:rsid w:val="00277F53"/>
    <w:rsid w:val="0027EA9A"/>
    <w:rsid w:val="0028004B"/>
    <w:rsid w:val="002800F8"/>
    <w:rsid w:val="00280105"/>
    <w:rsid w:val="002803C9"/>
    <w:rsid w:val="0028044C"/>
    <w:rsid w:val="0028048B"/>
    <w:rsid w:val="0028055E"/>
    <w:rsid w:val="0028079F"/>
    <w:rsid w:val="0028091B"/>
    <w:rsid w:val="0028099D"/>
    <w:rsid w:val="00280B93"/>
    <w:rsid w:val="00280D9B"/>
    <w:rsid w:val="00280F7C"/>
    <w:rsid w:val="0028111A"/>
    <w:rsid w:val="0028137B"/>
    <w:rsid w:val="002815F0"/>
    <w:rsid w:val="0028165D"/>
    <w:rsid w:val="00281713"/>
    <w:rsid w:val="002817EC"/>
    <w:rsid w:val="002818E2"/>
    <w:rsid w:val="002818E8"/>
    <w:rsid w:val="0028190C"/>
    <w:rsid w:val="00281A22"/>
    <w:rsid w:val="00281B54"/>
    <w:rsid w:val="00281C79"/>
    <w:rsid w:val="00281EAE"/>
    <w:rsid w:val="00281EE9"/>
    <w:rsid w:val="00281F5E"/>
    <w:rsid w:val="00281FEA"/>
    <w:rsid w:val="0028207A"/>
    <w:rsid w:val="00282094"/>
    <w:rsid w:val="002820A0"/>
    <w:rsid w:val="002820F8"/>
    <w:rsid w:val="002821A6"/>
    <w:rsid w:val="002821D6"/>
    <w:rsid w:val="002824FC"/>
    <w:rsid w:val="0028261E"/>
    <w:rsid w:val="002826AF"/>
    <w:rsid w:val="002826DD"/>
    <w:rsid w:val="002827F1"/>
    <w:rsid w:val="0028294A"/>
    <w:rsid w:val="00282AAB"/>
    <w:rsid w:val="00282AE9"/>
    <w:rsid w:val="00282C2C"/>
    <w:rsid w:val="00282CDA"/>
    <w:rsid w:val="00282FEC"/>
    <w:rsid w:val="0028307C"/>
    <w:rsid w:val="002830C2"/>
    <w:rsid w:val="00283105"/>
    <w:rsid w:val="002834C5"/>
    <w:rsid w:val="00283592"/>
    <w:rsid w:val="00283603"/>
    <w:rsid w:val="0028363C"/>
    <w:rsid w:val="00283666"/>
    <w:rsid w:val="002837B7"/>
    <w:rsid w:val="002837E9"/>
    <w:rsid w:val="002839E6"/>
    <w:rsid w:val="00283C40"/>
    <w:rsid w:val="00283C4C"/>
    <w:rsid w:val="00283E4F"/>
    <w:rsid w:val="00283E90"/>
    <w:rsid w:val="00283EE8"/>
    <w:rsid w:val="00283FA3"/>
    <w:rsid w:val="00284096"/>
    <w:rsid w:val="002840D2"/>
    <w:rsid w:val="00284146"/>
    <w:rsid w:val="0028417C"/>
    <w:rsid w:val="00284465"/>
    <w:rsid w:val="002845AC"/>
    <w:rsid w:val="00284761"/>
    <w:rsid w:val="00284A1D"/>
    <w:rsid w:val="00284A90"/>
    <w:rsid w:val="00284B07"/>
    <w:rsid w:val="00284B73"/>
    <w:rsid w:val="00284BC3"/>
    <w:rsid w:val="00284BDD"/>
    <w:rsid w:val="00284C05"/>
    <w:rsid w:val="00284E16"/>
    <w:rsid w:val="00285155"/>
    <w:rsid w:val="0028519C"/>
    <w:rsid w:val="0028528F"/>
    <w:rsid w:val="00285330"/>
    <w:rsid w:val="0028536B"/>
    <w:rsid w:val="002853B2"/>
    <w:rsid w:val="00285414"/>
    <w:rsid w:val="002855CF"/>
    <w:rsid w:val="002855E2"/>
    <w:rsid w:val="0028563C"/>
    <w:rsid w:val="002856BD"/>
    <w:rsid w:val="00285929"/>
    <w:rsid w:val="0028599F"/>
    <w:rsid w:val="00285A0B"/>
    <w:rsid w:val="00285A5B"/>
    <w:rsid w:val="00285A65"/>
    <w:rsid w:val="00285C44"/>
    <w:rsid w:val="00285C61"/>
    <w:rsid w:val="00285C8C"/>
    <w:rsid w:val="00285DF2"/>
    <w:rsid w:val="00285E6C"/>
    <w:rsid w:val="00285E85"/>
    <w:rsid w:val="00285F04"/>
    <w:rsid w:val="00285F31"/>
    <w:rsid w:val="00285FF0"/>
    <w:rsid w:val="00286238"/>
    <w:rsid w:val="00286262"/>
    <w:rsid w:val="00286445"/>
    <w:rsid w:val="0028645B"/>
    <w:rsid w:val="0028656A"/>
    <w:rsid w:val="002865A1"/>
    <w:rsid w:val="002865E4"/>
    <w:rsid w:val="00286631"/>
    <w:rsid w:val="00286689"/>
    <w:rsid w:val="002868CB"/>
    <w:rsid w:val="002868F5"/>
    <w:rsid w:val="002869BC"/>
    <w:rsid w:val="00286A34"/>
    <w:rsid w:val="00286A7A"/>
    <w:rsid w:val="00286C19"/>
    <w:rsid w:val="00286D7F"/>
    <w:rsid w:val="00286DE2"/>
    <w:rsid w:val="00286EC3"/>
    <w:rsid w:val="00286F70"/>
    <w:rsid w:val="00286F8E"/>
    <w:rsid w:val="00287057"/>
    <w:rsid w:val="00287075"/>
    <w:rsid w:val="00287096"/>
    <w:rsid w:val="00287146"/>
    <w:rsid w:val="00287231"/>
    <w:rsid w:val="00287377"/>
    <w:rsid w:val="00287609"/>
    <w:rsid w:val="00287616"/>
    <w:rsid w:val="0028772B"/>
    <w:rsid w:val="002878A6"/>
    <w:rsid w:val="00287930"/>
    <w:rsid w:val="00287A52"/>
    <w:rsid w:val="00287A8B"/>
    <w:rsid w:val="00287B0C"/>
    <w:rsid w:val="00287C18"/>
    <w:rsid w:val="00287D08"/>
    <w:rsid w:val="00287E3B"/>
    <w:rsid w:val="00287EC2"/>
    <w:rsid w:val="00287FE9"/>
    <w:rsid w:val="00290093"/>
    <w:rsid w:val="00290136"/>
    <w:rsid w:val="00290155"/>
    <w:rsid w:val="00290167"/>
    <w:rsid w:val="002902DE"/>
    <w:rsid w:val="00290384"/>
    <w:rsid w:val="002903DC"/>
    <w:rsid w:val="00290421"/>
    <w:rsid w:val="0029046B"/>
    <w:rsid w:val="0029059C"/>
    <w:rsid w:val="002905D9"/>
    <w:rsid w:val="0029064A"/>
    <w:rsid w:val="002906F1"/>
    <w:rsid w:val="002906F8"/>
    <w:rsid w:val="00290836"/>
    <w:rsid w:val="0029084B"/>
    <w:rsid w:val="00290935"/>
    <w:rsid w:val="00290982"/>
    <w:rsid w:val="002909B1"/>
    <w:rsid w:val="00290A4E"/>
    <w:rsid w:val="00290A82"/>
    <w:rsid w:val="00290C77"/>
    <w:rsid w:val="00290CC1"/>
    <w:rsid w:val="00290D04"/>
    <w:rsid w:val="00290D3F"/>
    <w:rsid w:val="00290D58"/>
    <w:rsid w:val="00290E6F"/>
    <w:rsid w:val="00291009"/>
    <w:rsid w:val="00291187"/>
    <w:rsid w:val="002911E9"/>
    <w:rsid w:val="00291281"/>
    <w:rsid w:val="002913D6"/>
    <w:rsid w:val="002914D3"/>
    <w:rsid w:val="0029160C"/>
    <w:rsid w:val="002916B7"/>
    <w:rsid w:val="00291745"/>
    <w:rsid w:val="002918AB"/>
    <w:rsid w:val="00291BB4"/>
    <w:rsid w:val="00291BFC"/>
    <w:rsid w:val="00291C10"/>
    <w:rsid w:val="00291DA4"/>
    <w:rsid w:val="00291E65"/>
    <w:rsid w:val="00292068"/>
    <w:rsid w:val="00292071"/>
    <w:rsid w:val="002920B5"/>
    <w:rsid w:val="00292202"/>
    <w:rsid w:val="002922F6"/>
    <w:rsid w:val="002924A4"/>
    <w:rsid w:val="002925A7"/>
    <w:rsid w:val="002925DE"/>
    <w:rsid w:val="002926D6"/>
    <w:rsid w:val="0029272C"/>
    <w:rsid w:val="00292734"/>
    <w:rsid w:val="002927BD"/>
    <w:rsid w:val="002928DB"/>
    <w:rsid w:val="0029292E"/>
    <w:rsid w:val="00292952"/>
    <w:rsid w:val="0029295A"/>
    <w:rsid w:val="00292BC5"/>
    <w:rsid w:val="00292C66"/>
    <w:rsid w:val="00292D5F"/>
    <w:rsid w:val="00292FC7"/>
    <w:rsid w:val="0029318B"/>
    <w:rsid w:val="00293463"/>
    <w:rsid w:val="00293531"/>
    <w:rsid w:val="00293639"/>
    <w:rsid w:val="00293680"/>
    <w:rsid w:val="002936C3"/>
    <w:rsid w:val="00293720"/>
    <w:rsid w:val="002937D2"/>
    <w:rsid w:val="002939AE"/>
    <w:rsid w:val="002939B4"/>
    <w:rsid w:val="002939EC"/>
    <w:rsid w:val="00293AF3"/>
    <w:rsid w:val="00293B4F"/>
    <w:rsid w:val="00293B63"/>
    <w:rsid w:val="00293B66"/>
    <w:rsid w:val="00293BF2"/>
    <w:rsid w:val="00293D37"/>
    <w:rsid w:val="00293EDC"/>
    <w:rsid w:val="002940A2"/>
    <w:rsid w:val="002940DF"/>
    <w:rsid w:val="002940FC"/>
    <w:rsid w:val="00294126"/>
    <w:rsid w:val="002941E0"/>
    <w:rsid w:val="002942A8"/>
    <w:rsid w:val="002942C0"/>
    <w:rsid w:val="0029436E"/>
    <w:rsid w:val="0029457A"/>
    <w:rsid w:val="00294842"/>
    <w:rsid w:val="002949F8"/>
    <w:rsid w:val="00294AAA"/>
    <w:rsid w:val="00294BC0"/>
    <w:rsid w:val="00294C41"/>
    <w:rsid w:val="00294E58"/>
    <w:rsid w:val="00294E64"/>
    <w:rsid w:val="00294FFE"/>
    <w:rsid w:val="0029505A"/>
    <w:rsid w:val="002950D7"/>
    <w:rsid w:val="0029535B"/>
    <w:rsid w:val="00295456"/>
    <w:rsid w:val="00295481"/>
    <w:rsid w:val="002954A2"/>
    <w:rsid w:val="00295547"/>
    <w:rsid w:val="00295587"/>
    <w:rsid w:val="002955AC"/>
    <w:rsid w:val="0029561F"/>
    <w:rsid w:val="00295710"/>
    <w:rsid w:val="00295771"/>
    <w:rsid w:val="00295825"/>
    <w:rsid w:val="0029587D"/>
    <w:rsid w:val="00295893"/>
    <w:rsid w:val="002958A3"/>
    <w:rsid w:val="002958B8"/>
    <w:rsid w:val="00295BBB"/>
    <w:rsid w:val="00295BBC"/>
    <w:rsid w:val="00295C5D"/>
    <w:rsid w:val="00295D18"/>
    <w:rsid w:val="00295D60"/>
    <w:rsid w:val="00295F12"/>
    <w:rsid w:val="00295F36"/>
    <w:rsid w:val="00295F68"/>
    <w:rsid w:val="00296095"/>
    <w:rsid w:val="00296145"/>
    <w:rsid w:val="00296295"/>
    <w:rsid w:val="00296302"/>
    <w:rsid w:val="002963F3"/>
    <w:rsid w:val="002964F4"/>
    <w:rsid w:val="002965C8"/>
    <w:rsid w:val="00296613"/>
    <w:rsid w:val="0029668B"/>
    <w:rsid w:val="0029675B"/>
    <w:rsid w:val="0029689D"/>
    <w:rsid w:val="00296B81"/>
    <w:rsid w:val="00296BA6"/>
    <w:rsid w:val="00296BD2"/>
    <w:rsid w:val="00296BE8"/>
    <w:rsid w:val="00296D31"/>
    <w:rsid w:val="00296DB6"/>
    <w:rsid w:val="00296E56"/>
    <w:rsid w:val="002970DD"/>
    <w:rsid w:val="00297135"/>
    <w:rsid w:val="0029728F"/>
    <w:rsid w:val="002972AD"/>
    <w:rsid w:val="002972FC"/>
    <w:rsid w:val="00297318"/>
    <w:rsid w:val="00297462"/>
    <w:rsid w:val="002975CF"/>
    <w:rsid w:val="002975D4"/>
    <w:rsid w:val="00297649"/>
    <w:rsid w:val="0029781F"/>
    <w:rsid w:val="002978C2"/>
    <w:rsid w:val="002979C4"/>
    <w:rsid w:val="002979FA"/>
    <w:rsid w:val="00297A63"/>
    <w:rsid w:val="00297AE3"/>
    <w:rsid w:val="00297C08"/>
    <w:rsid w:val="00297C9D"/>
    <w:rsid w:val="00297CA9"/>
    <w:rsid w:val="00297D2C"/>
    <w:rsid w:val="00297D3D"/>
    <w:rsid w:val="00297EC6"/>
    <w:rsid w:val="002A00C8"/>
    <w:rsid w:val="002A02B2"/>
    <w:rsid w:val="002A02B7"/>
    <w:rsid w:val="002A031A"/>
    <w:rsid w:val="002A037F"/>
    <w:rsid w:val="002A039A"/>
    <w:rsid w:val="002A062B"/>
    <w:rsid w:val="002A06D1"/>
    <w:rsid w:val="002A083F"/>
    <w:rsid w:val="002A0883"/>
    <w:rsid w:val="002A089A"/>
    <w:rsid w:val="002A0AA0"/>
    <w:rsid w:val="002A0AED"/>
    <w:rsid w:val="002A0CCF"/>
    <w:rsid w:val="002A0D58"/>
    <w:rsid w:val="002A0EE6"/>
    <w:rsid w:val="002A1048"/>
    <w:rsid w:val="002A1249"/>
    <w:rsid w:val="002A1289"/>
    <w:rsid w:val="002A136F"/>
    <w:rsid w:val="002A13AD"/>
    <w:rsid w:val="002A1514"/>
    <w:rsid w:val="002A1759"/>
    <w:rsid w:val="002A1B13"/>
    <w:rsid w:val="002A1B46"/>
    <w:rsid w:val="002A1D1A"/>
    <w:rsid w:val="002A1EB2"/>
    <w:rsid w:val="002A1FB8"/>
    <w:rsid w:val="002A212B"/>
    <w:rsid w:val="002A219B"/>
    <w:rsid w:val="002A22B5"/>
    <w:rsid w:val="002A235B"/>
    <w:rsid w:val="002A23F0"/>
    <w:rsid w:val="002A26B7"/>
    <w:rsid w:val="002A2754"/>
    <w:rsid w:val="002A27F1"/>
    <w:rsid w:val="002A2836"/>
    <w:rsid w:val="002A289B"/>
    <w:rsid w:val="002A2DA3"/>
    <w:rsid w:val="002A2E02"/>
    <w:rsid w:val="002A2EC8"/>
    <w:rsid w:val="002A307B"/>
    <w:rsid w:val="002A314B"/>
    <w:rsid w:val="002A32A3"/>
    <w:rsid w:val="002A32AA"/>
    <w:rsid w:val="002A32CA"/>
    <w:rsid w:val="002A32F3"/>
    <w:rsid w:val="002A3306"/>
    <w:rsid w:val="002A3463"/>
    <w:rsid w:val="002A358F"/>
    <w:rsid w:val="002A362C"/>
    <w:rsid w:val="002A36DE"/>
    <w:rsid w:val="002A3733"/>
    <w:rsid w:val="002A384B"/>
    <w:rsid w:val="002A384C"/>
    <w:rsid w:val="002A38CE"/>
    <w:rsid w:val="002A38F1"/>
    <w:rsid w:val="002A3AA8"/>
    <w:rsid w:val="002A3AAE"/>
    <w:rsid w:val="002A3B71"/>
    <w:rsid w:val="002A3D26"/>
    <w:rsid w:val="002A3DA4"/>
    <w:rsid w:val="002A3EB3"/>
    <w:rsid w:val="002A3EB8"/>
    <w:rsid w:val="002A3F06"/>
    <w:rsid w:val="002A4038"/>
    <w:rsid w:val="002A41F0"/>
    <w:rsid w:val="002A4235"/>
    <w:rsid w:val="002A4489"/>
    <w:rsid w:val="002A4549"/>
    <w:rsid w:val="002A45D7"/>
    <w:rsid w:val="002A4718"/>
    <w:rsid w:val="002A4792"/>
    <w:rsid w:val="002A4842"/>
    <w:rsid w:val="002A4885"/>
    <w:rsid w:val="002A4ABB"/>
    <w:rsid w:val="002A4B40"/>
    <w:rsid w:val="002A4BA9"/>
    <w:rsid w:val="002A4BB7"/>
    <w:rsid w:val="002A4CF9"/>
    <w:rsid w:val="002A4DC7"/>
    <w:rsid w:val="002A4DF9"/>
    <w:rsid w:val="002A506D"/>
    <w:rsid w:val="002A509B"/>
    <w:rsid w:val="002A5191"/>
    <w:rsid w:val="002A51E2"/>
    <w:rsid w:val="002A5258"/>
    <w:rsid w:val="002A5299"/>
    <w:rsid w:val="002A529E"/>
    <w:rsid w:val="002A52AF"/>
    <w:rsid w:val="002A52D1"/>
    <w:rsid w:val="002A533C"/>
    <w:rsid w:val="002A5358"/>
    <w:rsid w:val="002A5429"/>
    <w:rsid w:val="002A5614"/>
    <w:rsid w:val="002A57D8"/>
    <w:rsid w:val="002A58A5"/>
    <w:rsid w:val="002A595E"/>
    <w:rsid w:val="002A5A56"/>
    <w:rsid w:val="002A5A6F"/>
    <w:rsid w:val="002A5D76"/>
    <w:rsid w:val="002A5D8B"/>
    <w:rsid w:val="002A5EA4"/>
    <w:rsid w:val="002A5F56"/>
    <w:rsid w:val="002A5F64"/>
    <w:rsid w:val="002A6043"/>
    <w:rsid w:val="002A6117"/>
    <w:rsid w:val="002A629B"/>
    <w:rsid w:val="002A634B"/>
    <w:rsid w:val="002A63E4"/>
    <w:rsid w:val="002A6461"/>
    <w:rsid w:val="002A649D"/>
    <w:rsid w:val="002A655F"/>
    <w:rsid w:val="002A6567"/>
    <w:rsid w:val="002A656A"/>
    <w:rsid w:val="002A661A"/>
    <w:rsid w:val="002A6634"/>
    <w:rsid w:val="002A66C5"/>
    <w:rsid w:val="002A67CE"/>
    <w:rsid w:val="002A6819"/>
    <w:rsid w:val="002A6829"/>
    <w:rsid w:val="002A693B"/>
    <w:rsid w:val="002A696E"/>
    <w:rsid w:val="002A69A6"/>
    <w:rsid w:val="002A6A6B"/>
    <w:rsid w:val="002A6ACC"/>
    <w:rsid w:val="002A6C11"/>
    <w:rsid w:val="002A6C41"/>
    <w:rsid w:val="002A6C49"/>
    <w:rsid w:val="002A6CDD"/>
    <w:rsid w:val="002A6FC7"/>
    <w:rsid w:val="002A70E7"/>
    <w:rsid w:val="002A7199"/>
    <w:rsid w:val="002A7217"/>
    <w:rsid w:val="002A75DD"/>
    <w:rsid w:val="002A76B3"/>
    <w:rsid w:val="002A783B"/>
    <w:rsid w:val="002A78EF"/>
    <w:rsid w:val="002A793C"/>
    <w:rsid w:val="002A7A1B"/>
    <w:rsid w:val="002A7A89"/>
    <w:rsid w:val="002A7AC3"/>
    <w:rsid w:val="002A7AC5"/>
    <w:rsid w:val="002A7BA4"/>
    <w:rsid w:val="002A7C03"/>
    <w:rsid w:val="002A7CD2"/>
    <w:rsid w:val="002A7D3B"/>
    <w:rsid w:val="002A7D69"/>
    <w:rsid w:val="002A7DF3"/>
    <w:rsid w:val="002A7E16"/>
    <w:rsid w:val="002A7E92"/>
    <w:rsid w:val="002A7F2B"/>
    <w:rsid w:val="002B00B5"/>
    <w:rsid w:val="002B0157"/>
    <w:rsid w:val="002B015C"/>
    <w:rsid w:val="002B02E5"/>
    <w:rsid w:val="002B0318"/>
    <w:rsid w:val="002B0480"/>
    <w:rsid w:val="002B0634"/>
    <w:rsid w:val="002B06C9"/>
    <w:rsid w:val="002B0795"/>
    <w:rsid w:val="002B0849"/>
    <w:rsid w:val="002B08EC"/>
    <w:rsid w:val="002B092A"/>
    <w:rsid w:val="002B0959"/>
    <w:rsid w:val="002B0AC9"/>
    <w:rsid w:val="002B0B26"/>
    <w:rsid w:val="002B0BBB"/>
    <w:rsid w:val="002B0CFA"/>
    <w:rsid w:val="002B0F04"/>
    <w:rsid w:val="002B1128"/>
    <w:rsid w:val="002B119A"/>
    <w:rsid w:val="002B1489"/>
    <w:rsid w:val="002B16D5"/>
    <w:rsid w:val="002B171F"/>
    <w:rsid w:val="002B1746"/>
    <w:rsid w:val="002B175B"/>
    <w:rsid w:val="002B177A"/>
    <w:rsid w:val="002B1812"/>
    <w:rsid w:val="002B18CA"/>
    <w:rsid w:val="002B194D"/>
    <w:rsid w:val="002B1AA3"/>
    <w:rsid w:val="002B1ABF"/>
    <w:rsid w:val="002B1ADA"/>
    <w:rsid w:val="002B1C2D"/>
    <w:rsid w:val="002B1C5B"/>
    <w:rsid w:val="002B1DB7"/>
    <w:rsid w:val="002B1DE7"/>
    <w:rsid w:val="002B1E76"/>
    <w:rsid w:val="002B1F25"/>
    <w:rsid w:val="002B200A"/>
    <w:rsid w:val="002B21B3"/>
    <w:rsid w:val="002B21B6"/>
    <w:rsid w:val="002B2336"/>
    <w:rsid w:val="002B234F"/>
    <w:rsid w:val="002B2399"/>
    <w:rsid w:val="002B23B9"/>
    <w:rsid w:val="002B240D"/>
    <w:rsid w:val="002B251F"/>
    <w:rsid w:val="002B2526"/>
    <w:rsid w:val="002B2563"/>
    <w:rsid w:val="002B25C0"/>
    <w:rsid w:val="002B26FB"/>
    <w:rsid w:val="002B272F"/>
    <w:rsid w:val="002B2738"/>
    <w:rsid w:val="002B2814"/>
    <w:rsid w:val="002B2827"/>
    <w:rsid w:val="002B29F2"/>
    <w:rsid w:val="002B2A60"/>
    <w:rsid w:val="002B2ACF"/>
    <w:rsid w:val="002B2CF7"/>
    <w:rsid w:val="002B2DA2"/>
    <w:rsid w:val="002B2E3B"/>
    <w:rsid w:val="002B2F9C"/>
    <w:rsid w:val="002B2FCD"/>
    <w:rsid w:val="002B2FF1"/>
    <w:rsid w:val="002B3256"/>
    <w:rsid w:val="002B32A8"/>
    <w:rsid w:val="002B3396"/>
    <w:rsid w:val="002B343D"/>
    <w:rsid w:val="002B3448"/>
    <w:rsid w:val="002B3475"/>
    <w:rsid w:val="002B3565"/>
    <w:rsid w:val="002B35C2"/>
    <w:rsid w:val="002B35DF"/>
    <w:rsid w:val="002B36BC"/>
    <w:rsid w:val="002B37DE"/>
    <w:rsid w:val="002B38E2"/>
    <w:rsid w:val="002B38E5"/>
    <w:rsid w:val="002B38FE"/>
    <w:rsid w:val="002B3919"/>
    <w:rsid w:val="002B3A17"/>
    <w:rsid w:val="002B3A6B"/>
    <w:rsid w:val="002B3BC8"/>
    <w:rsid w:val="002B3CF4"/>
    <w:rsid w:val="002B3D48"/>
    <w:rsid w:val="002B3E9F"/>
    <w:rsid w:val="002B3F47"/>
    <w:rsid w:val="002B3F6C"/>
    <w:rsid w:val="002B407B"/>
    <w:rsid w:val="002B407C"/>
    <w:rsid w:val="002B40AE"/>
    <w:rsid w:val="002B4301"/>
    <w:rsid w:val="002B4473"/>
    <w:rsid w:val="002B47C7"/>
    <w:rsid w:val="002B4927"/>
    <w:rsid w:val="002B496C"/>
    <w:rsid w:val="002B49E2"/>
    <w:rsid w:val="002B49F2"/>
    <w:rsid w:val="002B4B24"/>
    <w:rsid w:val="002B4BAC"/>
    <w:rsid w:val="002B4CAF"/>
    <w:rsid w:val="002B4CDC"/>
    <w:rsid w:val="002B4E8A"/>
    <w:rsid w:val="002B5046"/>
    <w:rsid w:val="002B5047"/>
    <w:rsid w:val="002B509A"/>
    <w:rsid w:val="002B5156"/>
    <w:rsid w:val="002B5191"/>
    <w:rsid w:val="002B51F1"/>
    <w:rsid w:val="002B553B"/>
    <w:rsid w:val="002B5544"/>
    <w:rsid w:val="002B556D"/>
    <w:rsid w:val="002B5623"/>
    <w:rsid w:val="002B5810"/>
    <w:rsid w:val="002B583B"/>
    <w:rsid w:val="002B584B"/>
    <w:rsid w:val="002B587D"/>
    <w:rsid w:val="002B5897"/>
    <w:rsid w:val="002B58C3"/>
    <w:rsid w:val="002B5B0B"/>
    <w:rsid w:val="002B5B87"/>
    <w:rsid w:val="002B5BCF"/>
    <w:rsid w:val="002B5C04"/>
    <w:rsid w:val="002B5CAA"/>
    <w:rsid w:val="002B5CC7"/>
    <w:rsid w:val="002B5DA9"/>
    <w:rsid w:val="002B5DB3"/>
    <w:rsid w:val="002B5DC3"/>
    <w:rsid w:val="002B5F73"/>
    <w:rsid w:val="002B6003"/>
    <w:rsid w:val="002B62D8"/>
    <w:rsid w:val="002B650B"/>
    <w:rsid w:val="002B6574"/>
    <w:rsid w:val="002B65CE"/>
    <w:rsid w:val="002B6601"/>
    <w:rsid w:val="002B67B6"/>
    <w:rsid w:val="002B67C0"/>
    <w:rsid w:val="002B698A"/>
    <w:rsid w:val="002B6A07"/>
    <w:rsid w:val="002B6A7A"/>
    <w:rsid w:val="002B6AE7"/>
    <w:rsid w:val="002B6B91"/>
    <w:rsid w:val="002B6C6B"/>
    <w:rsid w:val="002B6D85"/>
    <w:rsid w:val="002B7092"/>
    <w:rsid w:val="002B7256"/>
    <w:rsid w:val="002B72F5"/>
    <w:rsid w:val="002B737D"/>
    <w:rsid w:val="002B7436"/>
    <w:rsid w:val="002B7557"/>
    <w:rsid w:val="002B76BC"/>
    <w:rsid w:val="002B780E"/>
    <w:rsid w:val="002B7848"/>
    <w:rsid w:val="002B78F7"/>
    <w:rsid w:val="002B796F"/>
    <w:rsid w:val="002B797D"/>
    <w:rsid w:val="002B79A6"/>
    <w:rsid w:val="002B7AF2"/>
    <w:rsid w:val="002B7BDE"/>
    <w:rsid w:val="002B7C06"/>
    <w:rsid w:val="002B7D49"/>
    <w:rsid w:val="002B7D71"/>
    <w:rsid w:val="002B7DC1"/>
    <w:rsid w:val="002B7DC9"/>
    <w:rsid w:val="002B7DCD"/>
    <w:rsid w:val="002B7EA6"/>
    <w:rsid w:val="002B7EFF"/>
    <w:rsid w:val="002C01FE"/>
    <w:rsid w:val="002C03A5"/>
    <w:rsid w:val="002C043E"/>
    <w:rsid w:val="002C04C2"/>
    <w:rsid w:val="002C04EC"/>
    <w:rsid w:val="002C065D"/>
    <w:rsid w:val="002C0678"/>
    <w:rsid w:val="002C0687"/>
    <w:rsid w:val="002C072F"/>
    <w:rsid w:val="002C07AC"/>
    <w:rsid w:val="002C08E5"/>
    <w:rsid w:val="002C08FB"/>
    <w:rsid w:val="002C09A2"/>
    <w:rsid w:val="002C0A55"/>
    <w:rsid w:val="002C0A8E"/>
    <w:rsid w:val="002C1009"/>
    <w:rsid w:val="002C102D"/>
    <w:rsid w:val="002C10C4"/>
    <w:rsid w:val="002C111F"/>
    <w:rsid w:val="002C116B"/>
    <w:rsid w:val="002C12C1"/>
    <w:rsid w:val="002C13EA"/>
    <w:rsid w:val="002C14E9"/>
    <w:rsid w:val="002C14EF"/>
    <w:rsid w:val="002C1547"/>
    <w:rsid w:val="002C1841"/>
    <w:rsid w:val="002C1997"/>
    <w:rsid w:val="002C19B8"/>
    <w:rsid w:val="002C1AAA"/>
    <w:rsid w:val="002C1B8B"/>
    <w:rsid w:val="002C1BBB"/>
    <w:rsid w:val="002C1BBD"/>
    <w:rsid w:val="002C1CD9"/>
    <w:rsid w:val="002C1E2D"/>
    <w:rsid w:val="002C1E4B"/>
    <w:rsid w:val="002C1FC6"/>
    <w:rsid w:val="002C20BB"/>
    <w:rsid w:val="002C223F"/>
    <w:rsid w:val="002C235F"/>
    <w:rsid w:val="002C25A0"/>
    <w:rsid w:val="002C2619"/>
    <w:rsid w:val="002C2637"/>
    <w:rsid w:val="002C2669"/>
    <w:rsid w:val="002C2692"/>
    <w:rsid w:val="002C2715"/>
    <w:rsid w:val="002C2757"/>
    <w:rsid w:val="002C282D"/>
    <w:rsid w:val="002C296E"/>
    <w:rsid w:val="002C2987"/>
    <w:rsid w:val="002C2CB6"/>
    <w:rsid w:val="002C2D99"/>
    <w:rsid w:val="002C2E23"/>
    <w:rsid w:val="002C2E58"/>
    <w:rsid w:val="002C2E8E"/>
    <w:rsid w:val="002C2EBA"/>
    <w:rsid w:val="002C2F4E"/>
    <w:rsid w:val="002C2FF4"/>
    <w:rsid w:val="002C305C"/>
    <w:rsid w:val="002C3192"/>
    <w:rsid w:val="002C31EC"/>
    <w:rsid w:val="002C321C"/>
    <w:rsid w:val="002C3384"/>
    <w:rsid w:val="002C33E4"/>
    <w:rsid w:val="002C348E"/>
    <w:rsid w:val="002C34AE"/>
    <w:rsid w:val="002C3560"/>
    <w:rsid w:val="002C3588"/>
    <w:rsid w:val="002C35AC"/>
    <w:rsid w:val="002C35FF"/>
    <w:rsid w:val="002C370D"/>
    <w:rsid w:val="002C3750"/>
    <w:rsid w:val="002C39F5"/>
    <w:rsid w:val="002C3A73"/>
    <w:rsid w:val="002C3B16"/>
    <w:rsid w:val="002C3C11"/>
    <w:rsid w:val="002C3C3A"/>
    <w:rsid w:val="002C3C3F"/>
    <w:rsid w:val="002C3C6D"/>
    <w:rsid w:val="002C3D5E"/>
    <w:rsid w:val="002C3D6A"/>
    <w:rsid w:val="002C3D95"/>
    <w:rsid w:val="002C3EAA"/>
    <w:rsid w:val="002C3EFD"/>
    <w:rsid w:val="002C466F"/>
    <w:rsid w:val="002C4731"/>
    <w:rsid w:val="002C480A"/>
    <w:rsid w:val="002C4842"/>
    <w:rsid w:val="002C4900"/>
    <w:rsid w:val="002C492B"/>
    <w:rsid w:val="002C4A90"/>
    <w:rsid w:val="002C4A93"/>
    <w:rsid w:val="002C4CA2"/>
    <w:rsid w:val="002C4D4D"/>
    <w:rsid w:val="002C4DB9"/>
    <w:rsid w:val="002C4F3E"/>
    <w:rsid w:val="002C4FB0"/>
    <w:rsid w:val="002C4FEB"/>
    <w:rsid w:val="002C50AE"/>
    <w:rsid w:val="002C5106"/>
    <w:rsid w:val="002C5150"/>
    <w:rsid w:val="002C5154"/>
    <w:rsid w:val="002C5235"/>
    <w:rsid w:val="002C5270"/>
    <w:rsid w:val="002C52F5"/>
    <w:rsid w:val="002C536C"/>
    <w:rsid w:val="002C555C"/>
    <w:rsid w:val="002C556F"/>
    <w:rsid w:val="002C56B2"/>
    <w:rsid w:val="002C57F5"/>
    <w:rsid w:val="002C5937"/>
    <w:rsid w:val="002C594D"/>
    <w:rsid w:val="002C5995"/>
    <w:rsid w:val="002C5A1F"/>
    <w:rsid w:val="002C5DB1"/>
    <w:rsid w:val="002C5F02"/>
    <w:rsid w:val="002C5F6C"/>
    <w:rsid w:val="002C5FC4"/>
    <w:rsid w:val="002C62E0"/>
    <w:rsid w:val="002C641B"/>
    <w:rsid w:val="002C6495"/>
    <w:rsid w:val="002C64DB"/>
    <w:rsid w:val="002C65A1"/>
    <w:rsid w:val="002C6693"/>
    <w:rsid w:val="002C6915"/>
    <w:rsid w:val="002C6B99"/>
    <w:rsid w:val="002C6EDA"/>
    <w:rsid w:val="002C700F"/>
    <w:rsid w:val="002C7024"/>
    <w:rsid w:val="002C70A5"/>
    <w:rsid w:val="002C7249"/>
    <w:rsid w:val="002C727B"/>
    <w:rsid w:val="002C729B"/>
    <w:rsid w:val="002C73EA"/>
    <w:rsid w:val="002C755C"/>
    <w:rsid w:val="002C7632"/>
    <w:rsid w:val="002C7698"/>
    <w:rsid w:val="002C76D8"/>
    <w:rsid w:val="002C77C9"/>
    <w:rsid w:val="002C7889"/>
    <w:rsid w:val="002C7AF5"/>
    <w:rsid w:val="002C7B3A"/>
    <w:rsid w:val="002C7C44"/>
    <w:rsid w:val="002C7E49"/>
    <w:rsid w:val="002C7FEF"/>
    <w:rsid w:val="002D0111"/>
    <w:rsid w:val="002D0187"/>
    <w:rsid w:val="002D0290"/>
    <w:rsid w:val="002D02EF"/>
    <w:rsid w:val="002D03FA"/>
    <w:rsid w:val="002D0465"/>
    <w:rsid w:val="002D04B2"/>
    <w:rsid w:val="002D066E"/>
    <w:rsid w:val="002D06AC"/>
    <w:rsid w:val="002D06EE"/>
    <w:rsid w:val="002D08E1"/>
    <w:rsid w:val="002D0A8B"/>
    <w:rsid w:val="002D0A9E"/>
    <w:rsid w:val="002D0C5D"/>
    <w:rsid w:val="002D1027"/>
    <w:rsid w:val="002D1038"/>
    <w:rsid w:val="002D103B"/>
    <w:rsid w:val="002D10F3"/>
    <w:rsid w:val="002D1176"/>
    <w:rsid w:val="002D117B"/>
    <w:rsid w:val="002D1367"/>
    <w:rsid w:val="002D13AE"/>
    <w:rsid w:val="002D13BA"/>
    <w:rsid w:val="002D146C"/>
    <w:rsid w:val="002D147C"/>
    <w:rsid w:val="002D1585"/>
    <w:rsid w:val="002D15EC"/>
    <w:rsid w:val="002D15EE"/>
    <w:rsid w:val="002D1664"/>
    <w:rsid w:val="002D1702"/>
    <w:rsid w:val="002D175D"/>
    <w:rsid w:val="002D1972"/>
    <w:rsid w:val="002D1A93"/>
    <w:rsid w:val="002D1D09"/>
    <w:rsid w:val="002D1E0C"/>
    <w:rsid w:val="002D1EBA"/>
    <w:rsid w:val="002D1EEC"/>
    <w:rsid w:val="002D1EF9"/>
    <w:rsid w:val="002D1F56"/>
    <w:rsid w:val="002D208B"/>
    <w:rsid w:val="002D20C2"/>
    <w:rsid w:val="002D212B"/>
    <w:rsid w:val="002D214C"/>
    <w:rsid w:val="002D227A"/>
    <w:rsid w:val="002D23E1"/>
    <w:rsid w:val="002D23FC"/>
    <w:rsid w:val="002D246E"/>
    <w:rsid w:val="002D25A8"/>
    <w:rsid w:val="002D27CA"/>
    <w:rsid w:val="002D27D5"/>
    <w:rsid w:val="002D2844"/>
    <w:rsid w:val="002D2BE1"/>
    <w:rsid w:val="002D2C63"/>
    <w:rsid w:val="002D2D3D"/>
    <w:rsid w:val="002D2EE6"/>
    <w:rsid w:val="002D2F23"/>
    <w:rsid w:val="002D2F69"/>
    <w:rsid w:val="002D2F82"/>
    <w:rsid w:val="002D31DB"/>
    <w:rsid w:val="002D3685"/>
    <w:rsid w:val="002D36C7"/>
    <w:rsid w:val="002D3797"/>
    <w:rsid w:val="002D379B"/>
    <w:rsid w:val="002D37B1"/>
    <w:rsid w:val="002D3870"/>
    <w:rsid w:val="002D3B35"/>
    <w:rsid w:val="002D3B57"/>
    <w:rsid w:val="002D3BA0"/>
    <w:rsid w:val="002D3CB4"/>
    <w:rsid w:val="002D3F4F"/>
    <w:rsid w:val="002D3F88"/>
    <w:rsid w:val="002D4193"/>
    <w:rsid w:val="002D420C"/>
    <w:rsid w:val="002D42D4"/>
    <w:rsid w:val="002D42FE"/>
    <w:rsid w:val="002D4336"/>
    <w:rsid w:val="002D436E"/>
    <w:rsid w:val="002D439A"/>
    <w:rsid w:val="002D4531"/>
    <w:rsid w:val="002D455D"/>
    <w:rsid w:val="002D47BD"/>
    <w:rsid w:val="002D47E1"/>
    <w:rsid w:val="002D47E6"/>
    <w:rsid w:val="002D4809"/>
    <w:rsid w:val="002D4863"/>
    <w:rsid w:val="002D4877"/>
    <w:rsid w:val="002D48F1"/>
    <w:rsid w:val="002D4AA7"/>
    <w:rsid w:val="002D4AE5"/>
    <w:rsid w:val="002D4B04"/>
    <w:rsid w:val="002D4B67"/>
    <w:rsid w:val="002D4BAA"/>
    <w:rsid w:val="002D4C04"/>
    <w:rsid w:val="002D4CA6"/>
    <w:rsid w:val="002D4D43"/>
    <w:rsid w:val="002D50EC"/>
    <w:rsid w:val="002D514B"/>
    <w:rsid w:val="002D517F"/>
    <w:rsid w:val="002D5203"/>
    <w:rsid w:val="002D5353"/>
    <w:rsid w:val="002D5398"/>
    <w:rsid w:val="002D53F9"/>
    <w:rsid w:val="002D547C"/>
    <w:rsid w:val="002D54E9"/>
    <w:rsid w:val="002D5584"/>
    <w:rsid w:val="002D5767"/>
    <w:rsid w:val="002D5852"/>
    <w:rsid w:val="002D58A5"/>
    <w:rsid w:val="002D5A89"/>
    <w:rsid w:val="002D5D55"/>
    <w:rsid w:val="002D5E7E"/>
    <w:rsid w:val="002D5EEE"/>
    <w:rsid w:val="002D5EFA"/>
    <w:rsid w:val="002D5F2B"/>
    <w:rsid w:val="002D6115"/>
    <w:rsid w:val="002D62DD"/>
    <w:rsid w:val="002D633C"/>
    <w:rsid w:val="002D63CB"/>
    <w:rsid w:val="002D6503"/>
    <w:rsid w:val="002D65E6"/>
    <w:rsid w:val="002D65F7"/>
    <w:rsid w:val="002D6687"/>
    <w:rsid w:val="002D66F1"/>
    <w:rsid w:val="002D66F5"/>
    <w:rsid w:val="002D6A0A"/>
    <w:rsid w:val="002D6A84"/>
    <w:rsid w:val="002D6B2F"/>
    <w:rsid w:val="002D6B9C"/>
    <w:rsid w:val="002D6C05"/>
    <w:rsid w:val="002D6CBF"/>
    <w:rsid w:val="002D6D7D"/>
    <w:rsid w:val="002D6E04"/>
    <w:rsid w:val="002D6E35"/>
    <w:rsid w:val="002D6F05"/>
    <w:rsid w:val="002D70B7"/>
    <w:rsid w:val="002D70F4"/>
    <w:rsid w:val="002D7276"/>
    <w:rsid w:val="002D743D"/>
    <w:rsid w:val="002D75CA"/>
    <w:rsid w:val="002D7601"/>
    <w:rsid w:val="002D76AC"/>
    <w:rsid w:val="002D76E9"/>
    <w:rsid w:val="002D770F"/>
    <w:rsid w:val="002D77E2"/>
    <w:rsid w:val="002D7935"/>
    <w:rsid w:val="002D7958"/>
    <w:rsid w:val="002D7A49"/>
    <w:rsid w:val="002D7B44"/>
    <w:rsid w:val="002D7B53"/>
    <w:rsid w:val="002D7C5A"/>
    <w:rsid w:val="002D7C84"/>
    <w:rsid w:val="002D7D0D"/>
    <w:rsid w:val="002D7E28"/>
    <w:rsid w:val="002D7E45"/>
    <w:rsid w:val="002E002B"/>
    <w:rsid w:val="002E007B"/>
    <w:rsid w:val="002E0111"/>
    <w:rsid w:val="002E01A8"/>
    <w:rsid w:val="002E0210"/>
    <w:rsid w:val="002E028F"/>
    <w:rsid w:val="002E05C1"/>
    <w:rsid w:val="002E0625"/>
    <w:rsid w:val="002E0666"/>
    <w:rsid w:val="002E06FD"/>
    <w:rsid w:val="002E0A0C"/>
    <w:rsid w:val="002E0A50"/>
    <w:rsid w:val="002E0CE5"/>
    <w:rsid w:val="002E0CF3"/>
    <w:rsid w:val="002E0F99"/>
    <w:rsid w:val="002E1411"/>
    <w:rsid w:val="002E1418"/>
    <w:rsid w:val="002E1566"/>
    <w:rsid w:val="002E1713"/>
    <w:rsid w:val="002E1768"/>
    <w:rsid w:val="002E1787"/>
    <w:rsid w:val="002E18B5"/>
    <w:rsid w:val="002E18FF"/>
    <w:rsid w:val="002E1999"/>
    <w:rsid w:val="002E19B4"/>
    <w:rsid w:val="002E19D0"/>
    <w:rsid w:val="002E1BED"/>
    <w:rsid w:val="002E1C15"/>
    <w:rsid w:val="002E1DA4"/>
    <w:rsid w:val="002E1E2F"/>
    <w:rsid w:val="002E1E93"/>
    <w:rsid w:val="002E1F46"/>
    <w:rsid w:val="002E216D"/>
    <w:rsid w:val="002E21D2"/>
    <w:rsid w:val="002E21FF"/>
    <w:rsid w:val="002E2321"/>
    <w:rsid w:val="002E2335"/>
    <w:rsid w:val="002E234F"/>
    <w:rsid w:val="002E23C3"/>
    <w:rsid w:val="002E263B"/>
    <w:rsid w:val="002E2644"/>
    <w:rsid w:val="002E279E"/>
    <w:rsid w:val="002E28EF"/>
    <w:rsid w:val="002E2A68"/>
    <w:rsid w:val="002E2B81"/>
    <w:rsid w:val="002E2D22"/>
    <w:rsid w:val="002E2DDE"/>
    <w:rsid w:val="002E2E1E"/>
    <w:rsid w:val="002E2E2E"/>
    <w:rsid w:val="002E2ECC"/>
    <w:rsid w:val="002E2EEF"/>
    <w:rsid w:val="002E2F3B"/>
    <w:rsid w:val="002E2F84"/>
    <w:rsid w:val="002E2F97"/>
    <w:rsid w:val="002E2FCE"/>
    <w:rsid w:val="002E31B8"/>
    <w:rsid w:val="002E32EA"/>
    <w:rsid w:val="002E32EE"/>
    <w:rsid w:val="002E336C"/>
    <w:rsid w:val="002E34DB"/>
    <w:rsid w:val="002E3559"/>
    <w:rsid w:val="002E3600"/>
    <w:rsid w:val="002E36B9"/>
    <w:rsid w:val="002E36FD"/>
    <w:rsid w:val="002E37F7"/>
    <w:rsid w:val="002E383C"/>
    <w:rsid w:val="002E3891"/>
    <w:rsid w:val="002E3909"/>
    <w:rsid w:val="002E39A5"/>
    <w:rsid w:val="002E3B89"/>
    <w:rsid w:val="002E3BCA"/>
    <w:rsid w:val="002E3C3B"/>
    <w:rsid w:val="002E3D16"/>
    <w:rsid w:val="002E3DEF"/>
    <w:rsid w:val="002E3E4F"/>
    <w:rsid w:val="002E3E90"/>
    <w:rsid w:val="002E3EED"/>
    <w:rsid w:val="002E3F7C"/>
    <w:rsid w:val="002E3F9E"/>
    <w:rsid w:val="002E3FB4"/>
    <w:rsid w:val="002E40BE"/>
    <w:rsid w:val="002E429A"/>
    <w:rsid w:val="002E429F"/>
    <w:rsid w:val="002E43F9"/>
    <w:rsid w:val="002E446B"/>
    <w:rsid w:val="002E459C"/>
    <w:rsid w:val="002E467D"/>
    <w:rsid w:val="002E46B7"/>
    <w:rsid w:val="002E4774"/>
    <w:rsid w:val="002E477B"/>
    <w:rsid w:val="002E479B"/>
    <w:rsid w:val="002E489D"/>
    <w:rsid w:val="002E4943"/>
    <w:rsid w:val="002E498D"/>
    <w:rsid w:val="002E499A"/>
    <w:rsid w:val="002E49CB"/>
    <w:rsid w:val="002E4B10"/>
    <w:rsid w:val="002E4B17"/>
    <w:rsid w:val="002E4C84"/>
    <w:rsid w:val="002E4D4F"/>
    <w:rsid w:val="002E4DB1"/>
    <w:rsid w:val="002E4E2F"/>
    <w:rsid w:val="002E4E56"/>
    <w:rsid w:val="002E4EAE"/>
    <w:rsid w:val="002E4FD9"/>
    <w:rsid w:val="002E502D"/>
    <w:rsid w:val="002E509C"/>
    <w:rsid w:val="002E50A7"/>
    <w:rsid w:val="002E519A"/>
    <w:rsid w:val="002E5221"/>
    <w:rsid w:val="002E5224"/>
    <w:rsid w:val="002E52CC"/>
    <w:rsid w:val="002E54CE"/>
    <w:rsid w:val="002E5511"/>
    <w:rsid w:val="002E564E"/>
    <w:rsid w:val="002E56E3"/>
    <w:rsid w:val="002E578E"/>
    <w:rsid w:val="002E5808"/>
    <w:rsid w:val="002E584F"/>
    <w:rsid w:val="002E5877"/>
    <w:rsid w:val="002E58C5"/>
    <w:rsid w:val="002E5915"/>
    <w:rsid w:val="002E5A3D"/>
    <w:rsid w:val="002E5A57"/>
    <w:rsid w:val="002E5AF8"/>
    <w:rsid w:val="002E5B7C"/>
    <w:rsid w:val="002E5B9E"/>
    <w:rsid w:val="002E5BAA"/>
    <w:rsid w:val="002E5C54"/>
    <w:rsid w:val="002E5DAF"/>
    <w:rsid w:val="002E5DD2"/>
    <w:rsid w:val="002E5ECD"/>
    <w:rsid w:val="002E5F34"/>
    <w:rsid w:val="002E607A"/>
    <w:rsid w:val="002E60FD"/>
    <w:rsid w:val="002E62BA"/>
    <w:rsid w:val="002E62D9"/>
    <w:rsid w:val="002E6422"/>
    <w:rsid w:val="002E65F5"/>
    <w:rsid w:val="002E66C7"/>
    <w:rsid w:val="002E6772"/>
    <w:rsid w:val="002E68A4"/>
    <w:rsid w:val="002E68AF"/>
    <w:rsid w:val="002E690C"/>
    <w:rsid w:val="002E6AC1"/>
    <w:rsid w:val="002E6AF1"/>
    <w:rsid w:val="002E6B1B"/>
    <w:rsid w:val="002E6B64"/>
    <w:rsid w:val="002E6B7A"/>
    <w:rsid w:val="002E6C74"/>
    <w:rsid w:val="002E6CB9"/>
    <w:rsid w:val="002E6D60"/>
    <w:rsid w:val="002E6DC0"/>
    <w:rsid w:val="002E6F56"/>
    <w:rsid w:val="002E6F96"/>
    <w:rsid w:val="002E7001"/>
    <w:rsid w:val="002E70B3"/>
    <w:rsid w:val="002E70B8"/>
    <w:rsid w:val="002E7275"/>
    <w:rsid w:val="002E727A"/>
    <w:rsid w:val="002E7356"/>
    <w:rsid w:val="002E735A"/>
    <w:rsid w:val="002E742F"/>
    <w:rsid w:val="002E747D"/>
    <w:rsid w:val="002E76C9"/>
    <w:rsid w:val="002E76F4"/>
    <w:rsid w:val="002E77F7"/>
    <w:rsid w:val="002E7991"/>
    <w:rsid w:val="002E7A32"/>
    <w:rsid w:val="002E7D6B"/>
    <w:rsid w:val="002E7E02"/>
    <w:rsid w:val="002E7E5D"/>
    <w:rsid w:val="002E7E7A"/>
    <w:rsid w:val="002E7EE9"/>
    <w:rsid w:val="002E7F60"/>
    <w:rsid w:val="002F0152"/>
    <w:rsid w:val="002F0291"/>
    <w:rsid w:val="002F03BA"/>
    <w:rsid w:val="002F04F1"/>
    <w:rsid w:val="002F07D1"/>
    <w:rsid w:val="002F081E"/>
    <w:rsid w:val="002F08EC"/>
    <w:rsid w:val="002F09A9"/>
    <w:rsid w:val="002F0A6E"/>
    <w:rsid w:val="002F0BF5"/>
    <w:rsid w:val="002F0C5F"/>
    <w:rsid w:val="002F0DFD"/>
    <w:rsid w:val="002F0E9B"/>
    <w:rsid w:val="002F0F08"/>
    <w:rsid w:val="002F10A5"/>
    <w:rsid w:val="002F16BB"/>
    <w:rsid w:val="002F171E"/>
    <w:rsid w:val="002F1755"/>
    <w:rsid w:val="002F18D6"/>
    <w:rsid w:val="002F198D"/>
    <w:rsid w:val="002F1B0B"/>
    <w:rsid w:val="002F1B46"/>
    <w:rsid w:val="002F1ECC"/>
    <w:rsid w:val="002F1F45"/>
    <w:rsid w:val="002F1F63"/>
    <w:rsid w:val="002F1FE0"/>
    <w:rsid w:val="002F20E4"/>
    <w:rsid w:val="002F211A"/>
    <w:rsid w:val="002F24D9"/>
    <w:rsid w:val="002F25A0"/>
    <w:rsid w:val="002F25E9"/>
    <w:rsid w:val="002F2765"/>
    <w:rsid w:val="002F2B20"/>
    <w:rsid w:val="002F2D30"/>
    <w:rsid w:val="002F2DB2"/>
    <w:rsid w:val="002F2DC5"/>
    <w:rsid w:val="002F2E6F"/>
    <w:rsid w:val="002F2F53"/>
    <w:rsid w:val="002F3035"/>
    <w:rsid w:val="002F3042"/>
    <w:rsid w:val="002F30D8"/>
    <w:rsid w:val="002F32CB"/>
    <w:rsid w:val="002F33C2"/>
    <w:rsid w:val="002F33CE"/>
    <w:rsid w:val="002F3440"/>
    <w:rsid w:val="002F3463"/>
    <w:rsid w:val="002F3611"/>
    <w:rsid w:val="002F36A7"/>
    <w:rsid w:val="002F36F5"/>
    <w:rsid w:val="002F37A2"/>
    <w:rsid w:val="002F3856"/>
    <w:rsid w:val="002F396E"/>
    <w:rsid w:val="002F3CF3"/>
    <w:rsid w:val="002F3E23"/>
    <w:rsid w:val="002F3EDA"/>
    <w:rsid w:val="002F3F72"/>
    <w:rsid w:val="002F3F85"/>
    <w:rsid w:val="002F4006"/>
    <w:rsid w:val="002F4078"/>
    <w:rsid w:val="002F4165"/>
    <w:rsid w:val="002F41B5"/>
    <w:rsid w:val="002F4335"/>
    <w:rsid w:val="002F4398"/>
    <w:rsid w:val="002F44A9"/>
    <w:rsid w:val="002F44C2"/>
    <w:rsid w:val="002F47B2"/>
    <w:rsid w:val="002F47E8"/>
    <w:rsid w:val="002F4916"/>
    <w:rsid w:val="002F4927"/>
    <w:rsid w:val="002F4A48"/>
    <w:rsid w:val="002F4A9B"/>
    <w:rsid w:val="002F4AD4"/>
    <w:rsid w:val="002F4AEB"/>
    <w:rsid w:val="002F4B25"/>
    <w:rsid w:val="002F4B98"/>
    <w:rsid w:val="002F4DA4"/>
    <w:rsid w:val="002F4DF0"/>
    <w:rsid w:val="002F4FB6"/>
    <w:rsid w:val="002F4FCA"/>
    <w:rsid w:val="002F50AD"/>
    <w:rsid w:val="002F514D"/>
    <w:rsid w:val="002F532E"/>
    <w:rsid w:val="002F54DD"/>
    <w:rsid w:val="002F5506"/>
    <w:rsid w:val="002F5559"/>
    <w:rsid w:val="002F558F"/>
    <w:rsid w:val="002F5624"/>
    <w:rsid w:val="002F57C5"/>
    <w:rsid w:val="002F57C9"/>
    <w:rsid w:val="002F584D"/>
    <w:rsid w:val="002F58FA"/>
    <w:rsid w:val="002F5CA3"/>
    <w:rsid w:val="002F5D6A"/>
    <w:rsid w:val="002F5DE3"/>
    <w:rsid w:val="002F5E6F"/>
    <w:rsid w:val="002F5F1A"/>
    <w:rsid w:val="002F608B"/>
    <w:rsid w:val="002F613A"/>
    <w:rsid w:val="002F61B8"/>
    <w:rsid w:val="002F6221"/>
    <w:rsid w:val="002F6444"/>
    <w:rsid w:val="002F645F"/>
    <w:rsid w:val="002F6471"/>
    <w:rsid w:val="002F65D6"/>
    <w:rsid w:val="002F6632"/>
    <w:rsid w:val="002F67F2"/>
    <w:rsid w:val="002F68C3"/>
    <w:rsid w:val="002F6915"/>
    <w:rsid w:val="002F6A05"/>
    <w:rsid w:val="002F6BD4"/>
    <w:rsid w:val="002F6C57"/>
    <w:rsid w:val="002F6C77"/>
    <w:rsid w:val="002F6C8D"/>
    <w:rsid w:val="002F6E57"/>
    <w:rsid w:val="002F6F70"/>
    <w:rsid w:val="002F6F85"/>
    <w:rsid w:val="002F71D3"/>
    <w:rsid w:val="002F7218"/>
    <w:rsid w:val="002F7335"/>
    <w:rsid w:val="002F7343"/>
    <w:rsid w:val="002F735F"/>
    <w:rsid w:val="002F7430"/>
    <w:rsid w:val="002F7537"/>
    <w:rsid w:val="002F76E9"/>
    <w:rsid w:val="002F77C7"/>
    <w:rsid w:val="002F7816"/>
    <w:rsid w:val="002F78A0"/>
    <w:rsid w:val="002F78F5"/>
    <w:rsid w:val="002F797A"/>
    <w:rsid w:val="002F7A64"/>
    <w:rsid w:val="002F7B16"/>
    <w:rsid w:val="002F7B59"/>
    <w:rsid w:val="002F7B8D"/>
    <w:rsid w:val="002F7BA1"/>
    <w:rsid w:val="002F7C59"/>
    <w:rsid w:val="002F7C5A"/>
    <w:rsid w:val="002F7CEB"/>
    <w:rsid w:val="002F7D1F"/>
    <w:rsid w:val="002F7D49"/>
    <w:rsid w:val="002F7D68"/>
    <w:rsid w:val="002F7E31"/>
    <w:rsid w:val="002F7E42"/>
    <w:rsid w:val="002F7F6A"/>
    <w:rsid w:val="00300136"/>
    <w:rsid w:val="003001E3"/>
    <w:rsid w:val="00300207"/>
    <w:rsid w:val="00300224"/>
    <w:rsid w:val="003002D2"/>
    <w:rsid w:val="003003B5"/>
    <w:rsid w:val="003003E2"/>
    <w:rsid w:val="0030041C"/>
    <w:rsid w:val="00300446"/>
    <w:rsid w:val="003004F4"/>
    <w:rsid w:val="0030053D"/>
    <w:rsid w:val="00300640"/>
    <w:rsid w:val="00300778"/>
    <w:rsid w:val="0030090A"/>
    <w:rsid w:val="00300A41"/>
    <w:rsid w:val="00300B22"/>
    <w:rsid w:val="00300C12"/>
    <w:rsid w:val="00300D3F"/>
    <w:rsid w:val="00300D86"/>
    <w:rsid w:val="00300E17"/>
    <w:rsid w:val="00300EFF"/>
    <w:rsid w:val="0030104D"/>
    <w:rsid w:val="003012EB"/>
    <w:rsid w:val="00301422"/>
    <w:rsid w:val="003014D2"/>
    <w:rsid w:val="0030152A"/>
    <w:rsid w:val="0030153A"/>
    <w:rsid w:val="003015B7"/>
    <w:rsid w:val="003015BB"/>
    <w:rsid w:val="003016AB"/>
    <w:rsid w:val="003017BC"/>
    <w:rsid w:val="003017BE"/>
    <w:rsid w:val="0030191D"/>
    <w:rsid w:val="00301A1D"/>
    <w:rsid w:val="00301AA2"/>
    <w:rsid w:val="00301ABB"/>
    <w:rsid w:val="00301B40"/>
    <w:rsid w:val="00301B5E"/>
    <w:rsid w:val="00301BFC"/>
    <w:rsid w:val="00301C03"/>
    <w:rsid w:val="00301EAE"/>
    <w:rsid w:val="0030203B"/>
    <w:rsid w:val="00302155"/>
    <w:rsid w:val="003021B7"/>
    <w:rsid w:val="00302211"/>
    <w:rsid w:val="00302406"/>
    <w:rsid w:val="00302526"/>
    <w:rsid w:val="00302572"/>
    <w:rsid w:val="003025F9"/>
    <w:rsid w:val="003027A8"/>
    <w:rsid w:val="00302A79"/>
    <w:rsid w:val="00302B19"/>
    <w:rsid w:val="00302C18"/>
    <w:rsid w:val="00302C1B"/>
    <w:rsid w:val="00302CC8"/>
    <w:rsid w:val="00302E8F"/>
    <w:rsid w:val="00303025"/>
    <w:rsid w:val="003030B7"/>
    <w:rsid w:val="0030321E"/>
    <w:rsid w:val="0030339D"/>
    <w:rsid w:val="0030354B"/>
    <w:rsid w:val="00303661"/>
    <w:rsid w:val="003036E5"/>
    <w:rsid w:val="00303792"/>
    <w:rsid w:val="003038D3"/>
    <w:rsid w:val="0030391B"/>
    <w:rsid w:val="00303961"/>
    <w:rsid w:val="0030396B"/>
    <w:rsid w:val="00303BD5"/>
    <w:rsid w:val="00303C14"/>
    <w:rsid w:val="00303CCD"/>
    <w:rsid w:val="00303CCE"/>
    <w:rsid w:val="00303D5A"/>
    <w:rsid w:val="00303E3A"/>
    <w:rsid w:val="00303E4B"/>
    <w:rsid w:val="00303EC3"/>
    <w:rsid w:val="00303FA7"/>
    <w:rsid w:val="003042E3"/>
    <w:rsid w:val="003043D2"/>
    <w:rsid w:val="00304426"/>
    <w:rsid w:val="003044A7"/>
    <w:rsid w:val="0030459B"/>
    <w:rsid w:val="003045B2"/>
    <w:rsid w:val="0030468C"/>
    <w:rsid w:val="00304814"/>
    <w:rsid w:val="003048CC"/>
    <w:rsid w:val="003049F3"/>
    <w:rsid w:val="00304A03"/>
    <w:rsid w:val="00304A33"/>
    <w:rsid w:val="00304A49"/>
    <w:rsid w:val="00304C54"/>
    <w:rsid w:val="00304CF5"/>
    <w:rsid w:val="00305024"/>
    <w:rsid w:val="00305064"/>
    <w:rsid w:val="003050EB"/>
    <w:rsid w:val="00305112"/>
    <w:rsid w:val="00305300"/>
    <w:rsid w:val="0030540F"/>
    <w:rsid w:val="003054CC"/>
    <w:rsid w:val="003054F9"/>
    <w:rsid w:val="00305502"/>
    <w:rsid w:val="0030556B"/>
    <w:rsid w:val="003056CE"/>
    <w:rsid w:val="0030570D"/>
    <w:rsid w:val="0030596E"/>
    <w:rsid w:val="003059CA"/>
    <w:rsid w:val="003059F3"/>
    <w:rsid w:val="00305A45"/>
    <w:rsid w:val="00305AF5"/>
    <w:rsid w:val="00305DBC"/>
    <w:rsid w:val="00306030"/>
    <w:rsid w:val="0030609E"/>
    <w:rsid w:val="00306309"/>
    <w:rsid w:val="00306337"/>
    <w:rsid w:val="00306399"/>
    <w:rsid w:val="003065FA"/>
    <w:rsid w:val="00306780"/>
    <w:rsid w:val="00306796"/>
    <w:rsid w:val="00306842"/>
    <w:rsid w:val="00306A26"/>
    <w:rsid w:val="00306B0C"/>
    <w:rsid w:val="00306B12"/>
    <w:rsid w:val="00306C53"/>
    <w:rsid w:val="00306E42"/>
    <w:rsid w:val="00306ED5"/>
    <w:rsid w:val="00306FB4"/>
    <w:rsid w:val="003070EE"/>
    <w:rsid w:val="00307282"/>
    <w:rsid w:val="00307334"/>
    <w:rsid w:val="003074F4"/>
    <w:rsid w:val="00307581"/>
    <w:rsid w:val="00307686"/>
    <w:rsid w:val="00307699"/>
    <w:rsid w:val="00307862"/>
    <w:rsid w:val="003078C0"/>
    <w:rsid w:val="0030792D"/>
    <w:rsid w:val="00307BB8"/>
    <w:rsid w:val="00307D45"/>
    <w:rsid w:val="00307DE3"/>
    <w:rsid w:val="00307EE7"/>
    <w:rsid w:val="00307F82"/>
    <w:rsid w:val="0031008D"/>
    <w:rsid w:val="003100A6"/>
    <w:rsid w:val="003100E3"/>
    <w:rsid w:val="003101ED"/>
    <w:rsid w:val="00310332"/>
    <w:rsid w:val="00310358"/>
    <w:rsid w:val="00310429"/>
    <w:rsid w:val="00310609"/>
    <w:rsid w:val="0031067E"/>
    <w:rsid w:val="0031071A"/>
    <w:rsid w:val="00310934"/>
    <w:rsid w:val="003109A3"/>
    <w:rsid w:val="003109D5"/>
    <w:rsid w:val="00310A6E"/>
    <w:rsid w:val="00310AD1"/>
    <w:rsid w:val="00310B91"/>
    <w:rsid w:val="00310BB6"/>
    <w:rsid w:val="00310BCA"/>
    <w:rsid w:val="00310CEE"/>
    <w:rsid w:val="00310F51"/>
    <w:rsid w:val="003111F0"/>
    <w:rsid w:val="00311289"/>
    <w:rsid w:val="00311448"/>
    <w:rsid w:val="003114B3"/>
    <w:rsid w:val="003115C7"/>
    <w:rsid w:val="0031168A"/>
    <w:rsid w:val="0031169B"/>
    <w:rsid w:val="003117A3"/>
    <w:rsid w:val="003118C8"/>
    <w:rsid w:val="0031194E"/>
    <w:rsid w:val="003119F9"/>
    <w:rsid w:val="00311AEC"/>
    <w:rsid w:val="00311B79"/>
    <w:rsid w:val="00311B7E"/>
    <w:rsid w:val="00311D1B"/>
    <w:rsid w:val="00311E98"/>
    <w:rsid w:val="00311F5B"/>
    <w:rsid w:val="0031202A"/>
    <w:rsid w:val="00312073"/>
    <w:rsid w:val="003121BD"/>
    <w:rsid w:val="00312302"/>
    <w:rsid w:val="00312320"/>
    <w:rsid w:val="003123A1"/>
    <w:rsid w:val="003124D7"/>
    <w:rsid w:val="003125A6"/>
    <w:rsid w:val="00312896"/>
    <w:rsid w:val="00312916"/>
    <w:rsid w:val="00312A2E"/>
    <w:rsid w:val="00312C31"/>
    <w:rsid w:val="00312C3F"/>
    <w:rsid w:val="00312C4E"/>
    <w:rsid w:val="00312CD8"/>
    <w:rsid w:val="00312E20"/>
    <w:rsid w:val="00312EE6"/>
    <w:rsid w:val="00313024"/>
    <w:rsid w:val="003130FF"/>
    <w:rsid w:val="0031319D"/>
    <w:rsid w:val="00313238"/>
    <w:rsid w:val="00313432"/>
    <w:rsid w:val="00313446"/>
    <w:rsid w:val="0031347E"/>
    <w:rsid w:val="00313587"/>
    <w:rsid w:val="00313597"/>
    <w:rsid w:val="003136EC"/>
    <w:rsid w:val="003138C5"/>
    <w:rsid w:val="003139F4"/>
    <w:rsid w:val="003139F5"/>
    <w:rsid w:val="00313A6B"/>
    <w:rsid w:val="00313AA4"/>
    <w:rsid w:val="00313AB9"/>
    <w:rsid w:val="00313C32"/>
    <w:rsid w:val="00313C5C"/>
    <w:rsid w:val="00313CD2"/>
    <w:rsid w:val="00313E45"/>
    <w:rsid w:val="00313E9D"/>
    <w:rsid w:val="00313FB5"/>
    <w:rsid w:val="00313FCB"/>
    <w:rsid w:val="00314007"/>
    <w:rsid w:val="00314040"/>
    <w:rsid w:val="0031408A"/>
    <w:rsid w:val="003140E6"/>
    <w:rsid w:val="00314158"/>
    <w:rsid w:val="00314485"/>
    <w:rsid w:val="0031451D"/>
    <w:rsid w:val="0031454B"/>
    <w:rsid w:val="003145C4"/>
    <w:rsid w:val="00314645"/>
    <w:rsid w:val="003148C0"/>
    <w:rsid w:val="00314BB0"/>
    <w:rsid w:val="00314D66"/>
    <w:rsid w:val="00314DF1"/>
    <w:rsid w:val="00314E5B"/>
    <w:rsid w:val="00314EA8"/>
    <w:rsid w:val="00314F28"/>
    <w:rsid w:val="00314F63"/>
    <w:rsid w:val="00315133"/>
    <w:rsid w:val="0031520B"/>
    <w:rsid w:val="0031528F"/>
    <w:rsid w:val="0031535C"/>
    <w:rsid w:val="0031546D"/>
    <w:rsid w:val="003154F6"/>
    <w:rsid w:val="00315585"/>
    <w:rsid w:val="00315622"/>
    <w:rsid w:val="0031577A"/>
    <w:rsid w:val="00315855"/>
    <w:rsid w:val="003158D4"/>
    <w:rsid w:val="0031590B"/>
    <w:rsid w:val="00315911"/>
    <w:rsid w:val="00315A73"/>
    <w:rsid w:val="00315CB7"/>
    <w:rsid w:val="00315CFC"/>
    <w:rsid w:val="00315F65"/>
    <w:rsid w:val="00316084"/>
    <w:rsid w:val="00316269"/>
    <w:rsid w:val="003162B1"/>
    <w:rsid w:val="00316604"/>
    <w:rsid w:val="003166FB"/>
    <w:rsid w:val="003168DE"/>
    <w:rsid w:val="0031693B"/>
    <w:rsid w:val="00316A44"/>
    <w:rsid w:val="00316ABE"/>
    <w:rsid w:val="00316B6C"/>
    <w:rsid w:val="00316CFF"/>
    <w:rsid w:val="00316D6C"/>
    <w:rsid w:val="00316EE5"/>
    <w:rsid w:val="00316F20"/>
    <w:rsid w:val="003170DD"/>
    <w:rsid w:val="00317133"/>
    <w:rsid w:val="0031719D"/>
    <w:rsid w:val="003171E2"/>
    <w:rsid w:val="0031740D"/>
    <w:rsid w:val="00317480"/>
    <w:rsid w:val="003176CA"/>
    <w:rsid w:val="00317791"/>
    <w:rsid w:val="003177B8"/>
    <w:rsid w:val="003177C7"/>
    <w:rsid w:val="0031785A"/>
    <w:rsid w:val="003178AE"/>
    <w:rsid w:val="00317908"/>
    <w:rsid w:val="0031793B"/>
    <w:rsid w:val="0031795F"/>
    <w:rsid w:val="003179E3"/>
    <w:rsid w:val="00317B03"/>
    <w:rsid w:val="00317B60"/>
    <w:rsid w:val="00317FE6"/>
    <w:rsid w:val="003200AD"/>
    <w:rsid w:val="0032014E"/>
    <w:rsid w:val="0032029C"/>
    <w:rsid w:val="003202BE"/>
    <w:rsid w:val="00320341"/>
    <w:rsid w:val="00320622"/>
    <w:rsid w:val="00320724"/>
    <w:rsid w:val="00320D1D"/>
    <w:rsid w:val="00320E0A"/>
    <w:rsid w:val="00321062"/>
    <w:rsid w:val="00321081"/>
    <w:rsid w:val="00321108"/>
    <w:rsid w:val="00321131"/>
    <w:rsid w:val="00321137"/>
    <w:rsid w:val="00321199"/>
    <w:rsid w:val="00321223"/>
    <w:rsid w:val="00321225"/>
    <w:rsid w:val="0032139C"/>
    <w:rsid w:val="003213BF"/>
    <w:rsid w:val="0032149E"/>
    <w:rsid w:val="00321520"/>
    <w:rsid w:val="003215CD"/>
    <w:rsid w:val="00321607"/>
    <w:rsid w:val="00321671"/>
    <w:rsid w:val="00321696"/>
    <w:rsid w:val="003217EF"/>
    <w:rsid w:val="00321848"/>
    <w:rsid w:val="0032191F"/>
    <w:rsid w:val="00321955"/>
    <w:rsid w:val="00321A6D"/>
    <w:rsid w:val="00321AA1"/>
    <w:rsid w:val="00321BB4"/>
    <w:rsid w:val="00321D76"/>
    <w:rsid w:val="00321F3B"/>
    <w:rsid w:val="00321F4D"/>
    <w:rsid w:val="00322007"/>
    <w:rsid w:val="003220EB"/>
    <w:rsid w:val="00322106"/>
    <w:rsid w:val="003221E2"/>
    <w:rsid w:val="0032238B"/>
    <w:rsid w:val="003223B4"/>
    <w:rsid w:val="00322892"/>
    <w:rsid w:val="0032289A"/>
    <w:rsid w:val="00322910"/>
    <w:rsid w:val="0032292E"/>
    <w:rsid w:val="00322999"/>
    <w:rsid w:val="003229AA"/>
    <w:rsid w:val="003229CA"/>
    <w:rsid w:val="00322B6D"/>
    <w:rsid w:val="00322B72"/>
    <w:rsid w:val="00322CDC"/>
    <w:rsid w:val="00322E26"/>
    <w:rsid w:val="00322F1C"/>
    <w:rsid w:val="00322FD7"/>
    <w:rsid w:val="00323026"/>
    <w:rsid w:val="00323063"/>
    <w:rsid w:val="003231D9"/>
    <w:rsid w:val="0032334E"/>
    <w:rsid w:val="00323470"/>
    <w:rsid w:val="003234A2"/>
    <w:rsid w:val="003234E6"/>
    <w:rsid w:val="00323512"/>
    <w:rsid w:val="00323592"/>
    <w:rsid w:val="0032365B"/>
    <w:rsid w:val="00323688"/>
    <w:rsid w:val="0032380A"/>
    <w:rsid w:val="00323949"/>
    <w:rsid w:val="00323975"/>
    <w:rsid w:val="00323C84"/>
    <w:rsid w:val="00323CCF"/>
    <w:rsid w:val="00323D76"/>
    <w:rsid w:val="00323DC1"/>
    <w:rsid w:val="00323E99"/>
    <w:rsid w:val="00323ED1"/>
    <w:rsid w:val="00323F8D"/>
    <w:rsid w:val="0032404A"/>
    <w:rsid w:val="00324052"/>
    <w:rsid w:val="00324079"/>
    <w:rsid w:val="0032407D"/>
    <w:rsid w:val="003240E4"/>
    <w:rsid w:val="00324120"/>
    <w:rsid w:val="003241F7"/>
    <w:rsid w:val="00324283"/>
    <w:rsid w:val="0032428C"/>
    <w:rsid w:val="00324330"/>
    <w:rsid w:val="00324361"/>
    <w:rsid w:val="003243D5"/>
    <w:rsid w:val="00324799"/>
    <w:rsid w:val="003247DC"/>
    <w:rsid w:val="003247ED"/>
    <w:rsid w:val="0032492D"/>
    <w:rsid w:val="00324BEC"/>
    <w:rsid w:val="00324C65"/>
    <w:rsid w:val="00324E02"/>
    <w:rsid w:val="00324F21"/>
    <w:rsid w:val="00325079"/>
    <w:rsid w:val="003250A5"/>
    <w:rsid w:val="003251B3"/>
    <w:rsid w:val="003251E1"/>
    <w:rsid w:val="00325290"/>
    <w:rsid w:val="003258CF"/>
    <w:rsid w:val="003259CB"/>
    <w:rsid w:val="00325A8B"/>
    <w:rsid w:val="00325B3D"/>
    <w:rsid w:val="00325B4F"/>
    <w:rsid w:val="00325C0C"/>
    <w:rsid w:val="00325C6E"/>
    <w:rsid w:val="00325DEC"/>
    <w:rsid w:val="00325EB0"/>
    <w:rsid w:val="00326077"/>
    <w:rsid w:val="003260D0"/>
    <w:rsid w:val="0032621D"/>
    <w:rsid w:val="00326229"/>
    <w:rsid w:val="00326353"/>
    <w:rsid w:val="0032646A"/>
    <w:rsid w:val="00326629"/>
    <w:rsid w:val="0032673B"/>
    <w:rsid w:val="003268F2"/>
    <w:rsid w:val="00326B68"/>
    <w:rsid w:val="00326C58"/>
    <w:rsid w:val="00326CCC"/>
    <w:rsid w:val="00326D2C"/>
    <w:rsid w:val="00326E6A"/>
    <w:rsid w:val="00326F32"/>
    <w:rsid w:val="00326F6A"/>
    <w:rsid w:val="00326FF7"/>
    <w:rsid w:val="00327028"/>
    <w:rsid w:val="0032702D"/>
    <w:rsid w:val="0032703E"/>
    <w:rsid w:val="00327052"/>
    <w:rsid w:val="00327096"/>
    <w:rsid w:val="0032715F"/>
    <w:rsid w:val="00327241"/>
    <w:rsid w:val="003273BC"/>
    <w:rsid w:val="003273DF"/>
    <w:rsid w:val="00327485"/>
    <w:rsid w:val="003274B6"/>
    <w:rsid w:val="003275B1"/>
    <w:rsid w:val="003278C3"/>
    <w:rsid w:val="003278E7"/>
    <w:rsid w:val="00327997"/>
    <w:rsid w:val="00327C03"/>
    <w:rsid w:val="00327C2C"/>
    <w:rsid w:val="00327C3A"/>
    <w:rsid w:val="00327DCA"/>
    <w:rsid w:val="00327E38"/>
    <w:rsid w:val="00327FD3"/>
    <w:rsid w:val="003300E9"/>
    <w:rsid w:val="0033013A"/>
    <w:rsid w:val="003301E9"/>
    <w:rsid w:val="00330302"/>
    <w:rsid w:val="003303D5"/>
    <w:rsid w:val="00330504"/>
    <w:rsid w:val="003305E4"/>
    <w:rsid w:val="003306C8"/>
    <w:rsid w:val="003307F4"/>
    <w:rsid w:val="00330843"/>
    <w:rsid w:val="0033088B"/>
    <w:rsid w:val="003309A8"/>
    <w:rsid w:val="00330A1A"/>
    <w:rsid w:val="00330A9E"/>
    <w:rsid w:val="00330ADA"/>
    <w:rsid w:val="00330B44"/>
    <w:rsid w:val="00330B58"/>
    <w:rsid w:val="00330C7D"/>
    <w:rsid w:val="00330DB6"/>
    <w:rsid w:val="00330ED0"/>
    <w:rsid w:val="00330F50"/>
    <w:rsid w:val="00330FAC"/>
    <w:rsid w:val="003312E7"/>
    <w:rsid w:val="0033130D"/>
    <w:rsid w:val="00331509"/>
    <w:rsid w:val="00331594"/>
    <w:rsid w:val="00331614"/>
    <w:rsid w:val="003316B2"/>
    <w:rsid w:val="003316FD"/>
    <w:rsid w:val="00331705"/>
    <w:rsid w:val="00331774"/>
    <w:rsid w:val="00331884"/>
    <w:rsid w:val="00331942"/>
    <w:rsid w:val="00331991"/>
    <w:rsid w:val="003319CC"/>
    <w:rsid w:val="00331A0B"/>
    <w:rsid w:val="00331A0E"/>
    <w:rsid w:val="00331C9A"/>
    <w:rsid w:val="00331D46"/>
    <w:rsid w:val="00331DD1"/>
    <w:rsid w:val="00331F91"/>
    <w:rsid w:val="00331FC3"/>
    <w:rsid w:val="003320ED"/>
    <w:rsid w:val="00332131"/>
    <w:rsid w:val="003321CF"/>
    <w:rsid w:val="0033220C"/>
    <w:rsid w:val="003322CB"/>
    <w:rsid w:val="00332326"/>
    <w:rsid w:val="00332474"/>
    <w:rsid w:val="0033252A"/>
    <w:rsid w:val="00332539"/>
    <w:rsid w:val="003325B7"/>
    <w:rsid w:val="00332621"/>
    <w:rsid w:val="003327A3"/>
    <w:rsid w:val="00332B70"/>
    <w:rsid w:val="00332BA9"/>
    <w:rsid w:val="00332CA3"/>
    <w:rsid w:val="00332CF8"/>
    <w:rsid w:val="00332E14"/>
    <w:rsid w:val="00332F13"/>
    <w:rsid w:val="00332FAE"/>
    <w:rsid w:val="00332FDA"/>
    <w:rsid w:val="0033308D"/>
    <w:rsid w:val="003330F1"/>
    <w:rsid w:val="00333195"/>
    <w:rsid w:val="003331F6"/>
    <w:rsid w:val="0033347D"/>
    <w:rsid w:val="003334C7"/>
    <w:rsid w:val="003335DB"/>
    <w:rsid w:val="003335F7"/>
    <w:rsid w:val="00333604"/>
    <w:rsid w:val="0033364B"/>
    <w:rsid w:val="00333662"/>
    <w:rsid w:val="003336BE"/>
    <w:rsid w:val="003336C5"/>
    <w:rsid w:val="003338EC"/>
    <w:rsid w:val="00333954"/>
    <w:rsid w:val="00333B72"/>
    <w:rsid w:val="00333BB9"/>
    <w:rsid w:val="00333E6A"/>
    <w:rsid w:val="00334062"/>
    <w:rsid w:val="00334132"/>
    <w:rsid w:val="003341C8"/>
    <w:rsid w:val="003342DE"/>
    <w:rsid w:val="003342FB"/>
    <w:rsid w:val="00334361"/>
    <w:rsid w:val="00334389"/>
    <w:rsid w:val="00334524"/>
    <w:rsid w:val="0033452F"/>
    <w:rsid w:val="003345BF"/>
    <w:rsid w:val="00334614"/>
    <w:rsid w:val="00334747"/>
    <w:rsid w:val="0033494F"/>
    <w:rsid w:val="00334955"/>
    <w:rsid w:val="00334A4C"/>
    <w:rsid w:val="00334B65"/>
    <w:rsid w:val="00334BC7"/>
    <w:rsid w:val="00334D36"/>
    <w:rsid w:val="00334E69"/>
    <w:rsid w:val="00334ECA"/>
    <w:rsid w:val="00334ED7"/>
    <w:rsid w:val="00334FE9"/>
    <w:rsid w:val="0033506E"/>
    <w:rsid w:val="00335109"/>
    <w:rsid w:val="003351E2"/>
    <w:rsid w:val="0033536B"/>
    <w:rsid w:val="003353ED"/>
    <w:rsid w:val="00335477"/>
    <w:rsid w:val="00335879"/>
    <w:rsid w:val="003359FA"/>
    <w:rsid w:val="00335A0C"/>
    <w:rsid w:val="00335A35"/>
    <w:rsid w:val="00335C9E"/>
    <w:rsid w:val="00335DB2"/>
    <w:rsid w:val="00335DB8"/>
    <w:rsid w:val="00335E10"/>
    <w:rsid w:val="00335F1C"/>
    <w:rsid w:val="00335F21"/>
    <w:rsid w:val="00335F8C"/>
    <w:rsid w:val="00335F91"/>
    <w:rsid w:val="00336122"/>
    <w:rsid w:val="00336306"/>
    <w:rsid w:val="00336351"/>
    <w:rsid w:val="00336376"/>
    <w:rsid w:val="003363DA"/>
    <w:rsid w:val="003365B0"/>
    <w:rsid w:val="003365F6"/>
    <w:rsid w:val="00336657"/>
    <w:rsid w:val="00336774"/>
    <w:rsid w:val="0033689C"/>
    <w:rsid w:val="003368C4"/>
    <w:rsid w:val="003368F1"/>
    <w:rsid w:val="00336A3D"/>
    <w:rsid w:val="00336A7C"/>
    <w:rsid w:val="00336A85"/>
    <w:rsid w:val="00336B7D"/>
    <w:rsid w:val="00336B8E"/>
    <w:rsid w:val="00336C1C"/>
    <w:rsid w:val="00336C8A"/>
    <w:rsid w:val="00336CC0"/>
    <w:rsid w:val="00336CEB"/>
    <w:rsid w:val="00336E08"/>
    <w:rsid w:val="00336ECB"/>
    <w:rsid w:val="00336F65"/>
    <w:rsid w:val="00336FCA"/>
    <w:rsid w:val="00337066"/>
    <w:rsid w:val="003370FB"/>
    <w:rsid w:val="00337127"/>
    <w:rsid w:val="0033714C"/>
    <w:rsid w:val="003371AE"/>
    <w:rsid w:val="003371B7"/>
    <w:rsid w:val="003371CD"/>
    <w:rsid w:val="003373BF"/>
    <w:rsid w:val="003374AC"/>
    <w:rsid w:val="0033764E"/>
    <w:rsid w:val="0033766A"/>
    <w:rsid w:val="00337980"/>
    <w:rsid w:val="00337984"/>
    <w:rsid w:val="00337989"/>
    <w:rsid w:val="003379DE"/>
    <w:rsid w:val="00337A6B"/>
    <w:rsid w:val="00337BA8"/>
    <w:rsid w:val="00337DBD"/>
    <w:rsid w:val="00337DD1"/>
    <w:rsid w:val="00337E90"/>
    <w:rsid w:val="003401F1"/>
    <w:rsid w:val="00340237"/>
    <w:rsid w:val="0034028B"/>
    <w:rsid w:val="00340296"/>
    <w:rsid w:val="003402E5"/>
    <w:rsid w:val="003402F9"/>
    <w:rsid w:val="003403FD"/>
    <w:rsid w:val="00340426"/>
    <w:rsid w:val="0034043F"/>
    <w:rsid w:val="0034046E"/>
    <w:rsid w:val="003405B4"/>
    <w:rsid w:val="003405E9"/>
    <w:rsid w:val="003406A6"/>
    <w:rsid w:val="003406D8"/>
    <w:rsid w:val="00340718"/>
    <w:rsid w:val="0034085A"/>
    <w:rsid w:val="0034097E"/>
    <w:rsid w:val="00340A10"/>
    <w:rsid w:val="00340B4B"/>
    <w:rsid w:val="00340C13"/>
    <w:rsid w:val="00340C4D"/>
    <w:rsid w:val="00340C88"/>
    <w:rsid w:val="00340CC1"/>
    <w:rsid w:val="00340E23"/>
    <w:rsid w:val="00340F6C"/>
    <w:rsid w:val="0034102A"/>
    <w:rsid w:val="0034102B"/>
    <w:rsid w:val="003412D4"/>
    <w:rsid w:val="00341503"/>
    <w:rsid w:val="003415FC"/>
    <w:rsid w:val="00341609"/>
    <w:rsid w:val="003417D0"/>
    <w:rsid w:val="00341965"/>
    <w:rsid w:val="00341DE0"/>
    <w:rsid w:val="00341E38"/>
    <w:rsid w:val="00341F9D"/>
    <w:rsid w:val="003420E0"/>
    <w:rsid w:val="00342173"/>
    <w:rsid w:val="0034230C"/>
    <w:rsid w:val="00342332"/>
    <w:rsid w:val="00342444"/>
    <w:rsid w:val="00342516"/>
    <w:rsid w:val="00342549"/>
    <w:rsid w:val="003425A7"/>
    <w:rsid w:val="003426DC"/>
    <w:rsid w:val="003428F3"/>
    <w:rsid w:val="00342C49"/>
    <w:rsid w:val="00342D06"/>
    <w:rsid w:val="00342E78"/>
    <w:rsid w:val="00342E99"/>
    <w:rsid w:val="003430CD"/>
    <w:rsid w:val="003433B9"/>
    <w:rsid w:val="0034340F"/>
    <w:rsid w:val="0034346C"/>
    <w:rsid w:val="003434E5"/>
    <w:rsid w:val="00343635"/>
    <w:rsid w:val="00343696"/>
    <w:rsid w:val="003437C4"/>
    <w:rsid w:val="0034382D"/>
    <w:rsid w:val="00343859"/>
    <w:rsid w:val="0034385E"/>
    <w:rsid w:val="003438E1"/>
    <w:rsid w:val="00343908"/>
    <w:rsid w:val="0034394A"/>
    <w:rsid w:val="00343B7B"/>
    <w:rsid w:val="00343D5C"/>
    <w:rsid w:val="00344002"/>
    <w:rsid w:val="003440FE"/>
    <w:rsid w:val="0034410B"/>
    <w:rsid w:val="00344514"/>
    <w:rsid w:val="003445DE"/>
    <w:rsid w:val="00344667"/>
    <w:rsid w:val="003446A9"/>
    <w:rsid w:val="003446E0"/>
    <w:rsid w:val="00344933"/>
    <w:rsid w:val="00344C17"/>
    <w:rsid w:val="00344C80"/>
    <w:rsid w:val="00344CA3"/>
    <w:rsid w:val="00344CC9"/>
    <w:rsid w:val="00344D5B"/>
    <w:rsid w:val="00344E73"/>
    <w:rsid w:val="00344FAB"/>
    <w:rsid w:val="00344FFD"/>
    <w:rsid w:val="003450E1"/>
    <w:rsid w:val="0034519A"/>
    <w:rsid w:val="0034521D"/>
    <w:rsid w:val="0034524D"/>
    <w:rsid w:val="003452D8"/>
    <w:rsid w:val="00345310"/>
    <w:rsid w:val="00345322"/>
    <w:rsid w:val="0034543E"/>
    <w:rsid w:val="003456F6"/>
    <w:rsid w:val="0034574D"/>
    <w:rsid w:val="0034588F"/>
    <w:rsid w:val="0034599A"/>
    <w:rsid w:val="003459CE"/>
    <w:rsid w:val="00345A74"/>
    <w:rsid w:val="00345AC0"/>
    <w:rsid w:val="00345B5F"/>
    <w:rsid w:val="00345B9E"/>
    <w:rsid w:val="00345D31"/>
    <w:rsid w:val="00345DEF"/>
    <w:rsid w:val="00345ED5"/>
    <w:rsid w:val="00345EEF"/>
    <w:rsid w:val="00346150"/>
    <w:rsid w:val="00346235"/>
    <w:rsid w:val="00346415"/>
    <w:rsid w:val="00346584"/>
    <w:rsid w:val="00346598"/>
    <w:rsid w:val="0034681B"/>
    <w:rsid w:val="0034689C"/>
    <w:rsid w:val="003468F1"/>
    <w:rsid w:val="003468FA"/>
    <w:rsid w:val="00346B04"/>
    <w:rsid w:val="00346B3F"/>
    <w:rsid w:val="00346C4B"/>
    <w:rsid w:val="00346CC3"/>
    <w:rsid w:val="00346DCB"/>
    <w:rsid w:val="00346E86"/>
    <w:rsid w:val="00346EA4"/>
    <w:rsid w:val="00346EFE"/>
    <w:rsid w:val="00346F16"/>
    <w:rsid w:val="00346F99"/>
    <w:rsid w:val="00346FAC"/>
    <w:rsid w:val="00346FCE"/>
    <w:rsid w:val="00346FF0"/>
    <w:rsid w:val="0034702A"/>
    <w:rsid w:val="003471E7"/>
    <w:rsid w:val="003472B2"/>
    <w:rsid w:val="003472D9"/>
    <w:rsid w:val="0034750A"/>
    <w:rsid w:val="003475A0"/>
    <w:rsid w:val="00347649"/>
    <w:rsid w:val="00347828"/>
    <w:rsid w:val="0034788C"/>
    <w:rsid w:val="003478E0"/>
    <w:rsid w:val="00347918"/>
    <w:rsid w:val="00347936"/>
    <w:rsid w:val="003479E5"/>
    <w:rsid w:val="00347BA8"/>
    <w:rsid w:val="00347E1E"/>
    <w:rsid w:val="00347E7C"/>
    <w:rsid w:val="0035006A"/>
    <w:rsid w:val="0035020B"/>
    <w:rsid w:val="003502E3"/>
    <w:rsid w:val="00350458"/>
    <w:rsid w:val="003504A2"/>
    <w:rsid w:val="00350540"/>
    <w:rsid w:val="00350592"/>
    <w:rsid w:val="00350641"/>
    <w:rsid w:val="003507BF"/>
    <w:rsid w:val="00350891"/>
    <w:rsid w:val="00350A5F"/>
    <w:rsid w:val="00350C48"/>
    <w:rsid w:val="00350E09"/>
    <w:rsid w:val="00350FB1"/>
    <w:rsid w:val="00350FFA"/>
    <w:rsid w:val="003510F9"/>
    <w:rsid w:val="0035113C"/>
    <w:rsid w:val="003511D3"/>
    <w:rsid w:val="00351280"/>
    <w:rsid w:val="003512DF"/>
    <w:rsid w:val="00351558"/>
    <w:rsid w:val="003516C4"/>
    <w:rsid w:val="0035171B"/>
    <w:rsid w:val="003517F3"/>
    <w:rsid w:val="0035189E"/>
    <w:rsid w:val="00351A6F"/>
    <w:rsid w:val="00351AF9"/>
    <w:rsid w:val="00351B24"/>
    <w:rsid w:val="00351CE7"/>
    <w:rsid w:val="00351D12"/>
    <w:rsid w:val="00351D20"/>
    <w:rsid w:val="00351D2E"/>
    <w:rsid w:val="00351D40"/>
    <w:rsid w:val="00351EB4"/>
    <w:rsid w:val="003520EB"/>
    <w:rsid w:val="00352130"/>
    <w:rsid w:val="003521D9"/>
    <w:rsid w:val="0035222F"/>
    <w:rsid w:val="00352289"/>
    <w:rsid w:val="003522FF"/>
    <w:rsid w:val="00352363"/>
    <w:rsid w:val="0035236B"/>
    <w:rsid w:val="0035251F"/>
    <w:rsid w:val="00352748"/>
    <w:rsid w:val="0035296C"/>
    <w:rsid w:val="00352984"/>
    <w:rsid w:val="00352A67"/>
    <w:rsid w:val="00352C0C"/>
    <w:rsid w:val="00352C21"/>
    <w:rsid w:val="00352C86"/>
    <w:rsid w:val="00352CB8"/>
    <w:rsid w:val="00352CF0"/>
    <w:rsid w:val="00352E08"/>
    <w:rsid w:val="00352E75"/>
    <w:rsid w:val="00352EA1"/>
    <w:rsid w:val="00352F2D"/>
    <w:rsid w:val="00353002"/>
    <w:rsid w:val="0035308C"/>
    <w:rsid w:val="00353289"/>
    <w:rsid w:val="003532ED"/>
    <w:rsid w:val="003534AC"/>
    <w:rsid w:val="00353573"/>
    <w:rsid w:val="003536FF"/>
    <w:rsid w:val="00353707"/>
    <w:rsid w:val="00353865"/>
    <w:rsid w:val="003538D0"/>
    <w:rsid w:val="00353AA8"/>
    <w:rsid w:val="00353B79"/>
    <w:rsid w:val="00353B93"/>
    <w:rsid w:val="00353ED9"/>
    <w:rsid w:val="00353FBD"/>
    <w:rsid w:val="00354061"/>
    <w:rsid w:val="003540F5"/>
    <w:rsid w:val="003542FF"/>
    <w:rsid w:val="00354334"/>
    <w:rsid w:val="00354503"/>
    <w:rsid w:val="00354510"/>
    <w:rsid w:val="0035459C"/>
    <w:rsid w:val="003545BB"/>
    <w:rsid w:val="0035462B"/>
    <w:rsid w:val="00354660"/>
    <w:rsid w:val="003546A1"/>
    <w:rsid w:val="00354736"/>
    <w:rsid w:val="00354841"/>
    <w:rsid w:val="00354987"/>
    <w:rsid w:val="00354A00"/>
    <w:rsid w:val="00354C10"/>
    <w:rsid w:val="00354DB7"/>
    <w:rsid w:val="00354EA5"/>
    <w:rsid w:val="00354EFD"/>
    <w:rsid w:val="0035511B"/>
    <w:rsid w:val="003553E9"/>
    <w:rsid w:val="00355565"/>
    <w:rsid w:val="003555CC"/>
    <w:rsid w:val="00355638"/>
    <w:rsid w:val="00355646"/>
    <w:rsid w:val="00355655"/>
    <w:rsid w:val="0035566E"/>
    <w:rsid w:val="00355706"/>
    <w:rsid w:val="00355B71"/>
    <w:rsid w:val="00355B9C"/>
    <w:rsid w:val="00355BF6"/>
    <w:rsid w:val="00355D77"/>
    <w:rsid w:val="00355D88"/>
    <w:rsid w:val="00355DA8"/>
    <w:rsid w:val="00355F48"/>
    <w:rsid w:val="00355F8B"/>
    <w:rsid w:val="00356045"/>
    <w:rsid w:val="00356106"/>
    <w:rsid w:val="003561B4"/>
    <w:rsid w:val="003562F8"/>
    <w:rsid w:val="0035657F"/>
    <w:rsid w:val="00356646"/>
    <w:rsid w:val="003566BD"/>
    <w:rsid w:val="003569C3"/>
    <w:rsid w:val="00356A36"/>
    <w:rsid w:val="00356B12"/>
    <w:rsid w:val="00356E7E"/>
    <w:rsid w:val="00356EDC"/>
    <w:rsid w:val="00356EF7"/>
    <w:rsid w:val="003570B5"/>
    <w:rsid w:val="0035713D"/>
    <w:rsid w:val="003572F0"/>
    <w:rsid w:val="00357321"/>
    <w:rsid w:val="003574AF"/>
    <w:rsid w:val="003574ED"/>
    <w:rsid w:val="003576A7"/>
    <w:rsid w:val="003576FA"/>
    <w:rsid w:val="0035777D"/>
    <w:rsid w:val="00357A31"/>
    <w:rsid w:val="00357B33"/>
    <w:rsid w:val="00357C8E"/>
    <w:rsid w:val="00357CD5"/>
    <w:rsid w:val="00357D6A"/>
    <w:rsid w:val="00357DA5"/>
    <w:rsid w:val="00357E3F"/>
    <w:rsid w:val="00357E96"/>
    <w:rsid w:val="00357F2A"/>
    <w:rsid w:val="00357FE2"/>
    <w:rsid w:val="003600C3"/>
    <w:rsid w:val="0036010B"/>
    <w:rsid w:val="0036028A"/>
    <w:rsid w:val="003603AD"/>
    <w:rsid w:val="00360495"/>
    <w:rsid w:val="00360551"/>
    <w:rsid w:val="003605DE"/>
    <w:rsid w:val="003606FB"/>
    <w:rsid w:val="0036096A"/>
    <w:rsid w:val="00360B61"/>
    <w:rsid w:val="00360DF3"/>
    <w:rsid w:val="00360E0D"/>
    <w:rsid w:val="00360E1F"/>
    <w:rsid w:val="00360E2D"/>
    <w:rsid w:val="00360E58"/>
    <w:rsid w:val="00360F3F"/>
    <w:rsid w:val="0036101B"/>
    <w:rsid w:val="00361248"/>
    <w:rsid w:val="00361270"/>
    <w:rsid w:val="00361287"/>
    <w:rsid w:val="00361295"/>
    <w:rsid w:val="0036135D"/>
    <w:rsid w:val="0036139B"/>
    <w:rsid w:val="003613D5"/>
    <w:rsid w:val="0036145D"/>
    <w:rsid w:val="0036154C"/>
    <w:rsid w:val="003616C1"/>
    <w:rsid w:val="003619B1"/>
    <w:rsid w:val="003619FC"/>
    <w:rsid w:val="00361C71"/>
    <w:rsid w:val="00361DA2"/>
    <w:rsid w:val="00361E86"/>
    <w:rsid w:val="00361EA1"/>
    <w:rsid w:val="00361ECE"/>
    <w:rsid w:val="00361F2F"/>
    <w:rsid w:val="00361FBC"/>
    <w:rsid w:val="0036217C"/>
    <w:rsid w:val="00362204"/>
    <w:rsid w:val="003622D4"/>
    <w:rsid w:val="003623E9"/>
    <w:rsid w:val="00362567"/>
    <w:rsid w:val="003627B4"/>
    <w:rsid w:val="003628F9"/>
    <w:rsid w:val="00362971"/>
    <w:rsid w:val="003629AD"/>
    <w:rsid w:val="00362B23"/>
    <w:rsid w:val="00362B2B"/>
    <w:rsid w:val="00362BC4"/>
    <w:rsid w:val="00362D1B"/>
    <w:rsid w:val="00362D3F"/>
    <w:rsid w:val="00362E3A"/>
    <w:rsid w:val="00362E9A"/>
    <w:rsid w:val="00362EF5"/>
    <w:rsid w:val="00362FA2"/>
    <w:rsid w:val="00362FA4"/>
    <w:rsid w:val="00362FF5"/>
    <w:rsid w:val="003630B0"/>
    <w:rsid w:val="00363120"/>
    <w:rsid w:val="003631AE"/>
    <w:rsid w:val="00363382"/>
    <w:rsid w:val="0036340C"/>
    <w:rsid w:val="003634B1"/>
    <w:rsid w:val="00363532"/>
    <w:rsid w:val="00363602"/>
    <w:rsid w:val="0036360C"/>
    <w:rsid w:val="00363646"/>
    <w:rsid w:val="003636EA"/>
    <w:rsid w:val="00363763"/>
    <w:rsid w:val="00363A46"/>
    <w:rsid w:val="00363A64"/>
    <w:rsid w:val="00363AF2"/>
    <w:rsid w:val="00363BBC"/>
    <w:rsid w:val="00363BE9"/>
    <w:rsid w:val="00363CCD"/>
    <w:rsid w:val="00363D57"/>
    <w:rsid w:val="00363E25"/>
    <w:rsid w:val="00363EBB"/>
    <w:rsid w:val="00363EBD"/>
    <w:rsid w:val="00363F29"/>
    <w:rsid w:val="00364154"/>
    <w:rsid w:val="003642AB"/>
    <w:rsid w:val="00364367"/>
    <w:rsid w:val="00364403"/>
    <w:rsid w:val="0036446D"/>
    <w:rsid w:val="003645AF"/>
    <w:rsid w:val="00364677"/>
    <w:rsid w:val="003646A9"/>
    <w:rsid w:val="003646CC"/>
    <w:rsid w:val="00364800"/>
    <w:rsid w:val="0036495D"/>
    <w:rsid w:val="003649FB"/>
    <w:rsid w:val="00364A7C"/>
    <w:rsid w:val="00364A80"/>
    <w:rsid w:val="00364BF6"/>
    <w:rsid w:val="00364C0F"/>
    <w:rsid w:val="00364CA5"/>
    <w:rsid w:val="00364CF8"/>
    <w:rsid w:val="00364E96"/>
    <w:rsid w:val="00364F90"/>
    <w:rsid w:val="00364FA3"/>
    <w:rsid w:val="00365012"/>
    <w:rsid w:val="003652B3"/>
    <w:rsid w:val="003652C5"/>
    <w:rsid w:val="00365323"/>
    <w:rsid w:val="00365564"/>
    <w:rsid w:val="00365605"/>
    <w:rsid w:val="0036571C"/>
    <w:rsid w:val="00365869"/>
    <w:rsid w:val="0036586D"/>
    <w:rsid w:val="00365A8F"/>
    <w:rsid w:val="00365B99"/>
    <w:rsid w:val="00365BB5"/>
    <w:rsid w:val="00365C62"/>
    <w:rsid w:val="00365EEF"/>
    <w:rsid w:val="00365F25"/>
    <w:rsid w:val="00365FA5"/>
    <w:rsid w:val="00366127"/>
    <w:rsid w:val="0036614D"/>
    <w:rsid w:val="003661A2"/>
    <w:rsid w:val="003661A9"/>
    <w:rsid w:val="003661BE"/>
    <w:rsid w:val="003662B2"/>
    <w:rsid w:val="00366386"/>
    <w:rsid w:val="00366396"/>
    <w:rsid w:val="00366470"/>
    <w:rsid w:val="003664CB"/>
    <w:rsid w:val="003664E1"/>
    <w:rsid w:val="003666D6"/>
    <w:rsid w:val="0036672F"/>
    <w:rsid w:val="00366807"/>
    <w:rsid w:val="00366832"/>
    <w:rsid w:val="003669E5"/>
    <w:rsid w:val="00366AC8"/>
    <w:rsid w:val="00366AD9"/>
    <w:rsid w:val="00366C89"/>
    <w:rsid w:val="00366CA8"/>
    <w:rsid w:val="00366E9C"/>
    <w:rsid w:val="00366F11"/>
    <w:rsid w:val="003670B8"/>
    <w:rsid w:val="00367137"/>
    <w:rsid w:val="00367294"/>
    <w:rsid w:val="00367431"/>
    <w:rsid w:val="003674F8"/>
    <w:rsid w:val="00367512"/>
    <w:rsid w:val="0036757C"/>
    <w:rsid w:val="00367673"/>
    <w:rsid w:val="003676DD"/>
    <w:rsid w:val="00367A60"/>
    <w:rsid w:val="00367F8E"/>
    <w:rsid w:val="00370072"/>
    <w:rsid w:val="003700F6"/>
    <w:rsid w:val="0037034E"/>
    <w:rsid w:val="00370442"/>
    <w:rsid w:val="0037047E"/>
    <w:rsid w:val="0037054F"/>
    <w:rsid w:val="00370595"/>
    <w:rsid w:val="00370617"/>
    <w:rsid w:val="00370682"/>
    <w:rsid w:val="00370901"/>
    <w:rsid w:val="00370921"/>
    <w:rsid w:val="00370939"/>
    <w:rsid w:val="003709D8"/>
    <w:rsid w:val="00370AB8"/>
    <w:rsid w:val="00370B5D"/>
    <w:rsid w:val="00370D02"/>
    <w:rsid w:val="00370D1C"/>
    <w:rsid w:val="00370D70"/>
    <w:rsid w:val="00370DDB"/>
    <w:rsid w:val="00370F1F"/>
    <w:rsid w:val="003710CE"/>
    <w:rsid w:val="003711EE"/>
    <w:rsid w:val="00371272"/>
    <w:rsid w:val="00371376"/>
    <w:rsid w:val="0037171B"/>
    <w:rsid w:val="0037179D"/>
    <w:rsid w:val="00371851"/>
    <w:rsid w:val="00371856"/>
    <w:rsid w:val="003719C0"/>
    <w:rsid w:val="00371C1B"/>
    <w:rsid w:val="00371C74"/>
    <w:rsid w:val="00371D63"/>
    <w:rsid w:val="00371D6B"/>
    <w:rsid w:val="00371DCE"/>
    <w:rsid w:val="00371E85"/>
    <w:rsid w:val="00371F45"/>
    <w:rsid w:val="00372053"/>
    <w:rsid w:val="00372057"/>
    <w:rsid w:val="003720DD"/>
    <w:rsid w:val="003723BD"/>
    <w:rsid w:val="003723DB"/>
    <w:rsid w:val="003723FC"/>
    <w:rsid w:val="00372431"/>
    <w:rsid w:val="00372441"/>
    <w:rsid w:val="0037249B"/>
    <w:rsid w:val="0037252D"/>
    <w:rsid w:val="003727E0"/>
    <w:rsid w:val="0037281E"/>
    <w:rsid w:val="00372858"/>
    <w:rsid w:val="003728DE"/>
    <w:rsid w:val="00372A51"/>
    <w:rsid w:val="00372D58"/>
    <w:rsid w:val="00372E08"/>
    <w:rsid w:val="00372E52"/>
    <w:rsid w:val="00372EEC"/>
    <w:rsid w:val="00372F55"/>
    <w:rsid w:val="00373264"/>
    <w:rsid w:val="0037330C"/>
    <w:rsid w:val="00373317"/>
    <w:rsid w:val="0037344B"/>
    <w:rsid w:val="0037344D"/>
    <w:rsid w:val="00373494"/>
    <w:rsid w:val="00373568"/>
    <w:rsid w:val="003736E5"/>
    <w:rsid w:val="0037374C"/>
    <w:rsid w:val="0037377A"/>
    <w:rsid w:val="003737B1"/>
    <w:rsid w:val="0037380B"/>
    <w:rsid w:val="0037385A"/>
    <w:rsid w:val="003738FB"/>
    <w:rsid w:val="00373912"/>
    <w:rsid w:val="00373994"/>
    <w:rsid w:val="00373A4D"/>
    <w:rsid w:val="00373AB9"/>
    <w:rsid w:val="00373B2F"/>
    <w:rsid w:val="00373D12"/>
    <w:rsid w:val="00373D22"/>
    <w:rsid w:val="0037407A"/>
    <w:rsid w:val="00374140"/>
    <w:rsid w:val="00374298"/>
    <w:rsid w:val="003742EA"/>
    <w:rsid w:val="003744C4"/>
    <w:rsid w:val="0037454A"/>
    <w:rsid w:val="003745B4"/>
    <w:rsid w:val="00374634"/>
    <w:rsid w:val="00374710"/>
    <w:rsid w:val="003747AF"/>
    <w:rsid w:val="00374AA1"/>
    <w:rsid w:val="00374D76"/>
    <w:rsid w:val="00374EEC"/>
    <w:rsid w:val="0037500F"/>
    <w:rsid w:val="0037511C"/>
    <w:rsid w:val="003751ED"/>
    <w:rsid w:val="003752C3"/>
    <w:rsid w:val="003752DA"/>
    <w:rsid w:val="003752E2"/>
    <w:rsid w:val="003752ED"/>
    <w:rsid w:val="00375425"/>
    <w:rsid w:val="00375491"/>
    <w:rsid w:val="00375498"/>
    <w:rsid w:val="003755B8"/>
    <w:rsid w:val="003755DD"/>
    <w:rsid w:val="00375671"/>
    <w:rsid w:val="003757FF"/>
    <w:rsid w:val="0037581D"/>
    <w:rsid w:val="003758F3"/>
    <w:rsid w:val="00375ADE"/>
    <w:rsid w:val="00375CE4"/>
    <w:rsid w:val="0037615F"/>
    <w:rsid w:val="003761B2"/>
    <w:rsid w:val="003761D4"/>
    <w:rsid w:val="0037622C"/>
    <w:rsid w:val="0037623A"/>
    <w:rsid w:val="0037623B"/>
    <w:rsid w:val="00376254"/>
    <w:rsid w:val="0037648D"/>
    <w:rsid w:val="003765AD"/>
    <w:rsid w:val="0037665A"/>
    <w:rsid w:val="0037672B"/>
    <w:rsid w:val="003767A1"/>
    <w:rsid w:val="003767FD"/>
    <w:rsid w:val="0037695A"/>
    <w:rsid w:val="00376A57"/>
    <w:rsid w:val="00376B51"/>
    <w:rsid w:val="00376CEE"/>
    <w:rsid w:val="00376D86"/>
    <w:rsid w:val="00376ED9"/>
    <w:rsid w:val="0037701E"/>
    <w:rsid w:val="00377046"/>
    <w:rsid w:val="0037710D"/>
    <w:rsid w:val="0037710E"/>
    <w:rsid w:val="0037712A"/>
    <w:rsid w:val="00377171"/>
    <w:rsid w:val="00377313"/>
    <w:rsid w:val="00377596"/>
    <w:rsid w:val="003775FE"/>
    <w:rsid w:val="0037763B"/>
    <w:rsid w:val="00377660"/>
    <w:rsid w:val="00377690"/>
    <w:rsid w:val="00377810"/>
    <w:rsid w:val="00377903"/>
    <w:rsid w:val="00377997"/>
    <w:rsid w:val="00377A51"/>
    <w:rsid w:val="00377A8F"/>
    <w:rsid w:val="00377B8A"/>
    <w:rsid w:val="00377CAF"/>
    <w:rsid w:val="00377D23"/>
    <w:rsid w:val="00377D9A"/>
    <w:rsid w:val="00377DEC"/>
    <w:rsid w:val="00377E6C"/>
    <w:rsid w:val="00377EEE"/>
    <w:rsid w:val="00377F1B"/>
    <w:rsid w:val="00380048"/>
    <w:rsid w:val="00380094"/>
    <w:rsid w:val="00380239"/>
    <w:rsid w:val="00380498"/>
    <w:rsid w:val="003805A9"/>
    <w:rsid w:val="0038076A"/>
    <w:rsid w:val="0038076E"/>
    <w:rsid w:val="003807EF"/>
    <w:rsid w:val="00380808"/>
    <w:rsid w:val="00380901"/>
    <w:rsid w:val="00380984"/>
    <w:rsid w:val="00380A3C"/>
    <w:rsid w:val="00380A82"/>
    <w:rsid w:val="00380A99"/>
    <w:rsid w:val="00380BA7"/>
    <w:rsid w:val="00380BF7"/>
    <w:rsid w:val="00380E2F"/>
    <w:rsid w:val="00380E9F"/>
    <w:rsid w:val="00380FDE"/>
    <w:rsid w:val="003810BB"/>
    <w:rsid w:val="0038110C"/>
    <w:rsid w:val="0038125D"/>
    <w:rsid w:val="00381311"/>
    <w:rsid w:val="00381327"/>
    <w:rsid w:val="00381337"/>
    <w:rsid w:val="003814BA"/>
    <w:rsid w:val="003814C2"/>
    <w:rsid w:val="00381515"/>
    <w:rsid w:val="0038155E"/>
    <w:rsid w:val="003816A4"/>
    <w:rsid w:val="0038187A"/>
    <w:rsid w:val="003818BA"/>
    <w:rsid w:val="00381B4C"/>
    <w:rsid w:val="00381B76"/>
    <w:rsid w:val="00381C11"/>
    <w:rsid w:val="00381D36"/>
    <w:rsid w:val="00381D4F"/>
    <w:rsid w:val="00381D8F"/>
    <w:rsid w:val="00381EB5"/>
    <w:rsid w:val="00382033"/>
    <w:rsid w:val="00382150"/>
    <w:rsid w:val="00382225"/>
    <w:rsid w:val="003823A3"/>
    <w:rsid w:val="003823DC"/>
    <w:rsid w:val="0038244F"/>
    <w:rsid w:val="00382728"/>
    <w:rsid w:val="003827AA"/>
    <w:rsid w:val="00382809"/>
    <w:rsid w:val="0038294D"/>
    <w:rsid w:val="00382AA1"/>
    <w:rsid w:val="00382BA1"/>
    <w:rsid w:val="00382BE0"/>
    <w:rsid w:val="00382DF7"/>
    <w:rsid w:val="00382E0E"/>
    <w:rsid w:val="00382ECA"/>
    <w:rsid w:val="0038300B"/>
    <w:rsid w:val="0038303F"/>
    <w:rsid w:val="00383105"/>
    <w:rsid w:val="003831D8"/>
    <w:rsid w:val="003832A8"/>
    <w:rsid w:val="00383364"/>
    <w:rsid w:val="0038336C"/>
    <w:rsid w:val="00383377"/>
    <w:rsid w:val="00383395"/>
    <w:rsid w:val="003833B4"/>
    <w:rsid w:val="003833EC"/>
    <w:rsid w:val="00383499"/>
    <w:rsid w:val="00383687"/>
    <w:rsid w:val="003839B4"/>
    <w:rsid w:val="00383D18"/>
    <w:rsid w:val="00383D60"/>
    <w:rsid w:val="00383F9F"/>
    <w:rsid w:val="00383FA3"/>
    <w:rsid w:val="00383FB4"/>
    <w:rsid w:val="0038432A"/>
    <w:rsid w:val="0038434D"/>
    <w:rsid w:val="003844BF"/>
    <w:rsid w:val="003845A7"/>
    <w:rsid w:val="00384635"/>
    <w:rsid w:val="003846B2"/>
    <w:rsid w:val="003846E5"/>
    <w:rsid w:val="0038480E"/>
    <w:rsid w:val="003848BC"/>
    <w:rsid w:val="00384902"/>
    <w:rsid w:val="0038495C"/>
    <w:rsid w:val="0038496B"/>
    <w:rsid w:val="00384CFB"/>
    <w:rsid w:val="00384DEF"/>
    <w:rsid w:val="00384EA8"/>
    <w:rsid w:val="00384EEE"/>
    <w:rsid w:val="00384F60"/>
    <w:rsid w:val="003851EB"/>
    <w:rsid w:val="003852C7"/>
    <w:rsid w:val="003852EF"/>
    <w:rsid w:val="003852FD"/>
    <w:rsid w:val="00385467"/>
    <w:rsid w:val="00385717"/>
    <w:rsid w:val="003857BF"/>
    <w:rsid w:val="0038588E"/>
    <w:rsid w:val="003858C2"/>
    <w:rsid w:val="00385936"/>
    <w:rsid w:val="00385999"/>
    <w:rsid w:val="00385BBD"/>
    <w:rsid w:val="00385DC0"/>
    <w:rsid w:val="00385DDE"/>
    <w:rsid w:val="00385DF5"/>
    <w:rsid w:val="00385ED5"/>
    <w:rsid w:val="003860DA"/>
    <w:rsid w:val="0038622D"/>
    <w:rsid w:val="0038624B"/>
    <w:rsid w:val="0038637E"/>
    <w:rsid w:val="00386433"/>
    <w:rsid w:val="003864C9"/>
    <w:rsid w:val="003864CA"/>
    <w:rsid w:val="0038652D"/>
    <w:rsid w:val="00386632"/>
    <w:rsid w:val="003866A9"/>
    <w:rsid w:val="003866D5"/>
    <w:rsid w:val="003868AD"/>
    <w:rsid w:val="003868F9"/>
    <w:rsid w:val="00386A1C"/>
    <w:rsid w:val="00386AD3"/>
    <w:rsid w:val="00386ADA"/>
    <w:rsid w:val="00386B9A"/>
    <w:rsid w:val="00386C52"/>
    <w:rsid w:val="00386CA1"/>
    <w:rsid w:val="00386CA4"/>
    <w:rsid w:val="00386CB8"/>
    <w:rsid w:val="00386CDC"/>
    <w:rsid w:val="00386DE5"/>
    <w:rsid w:val="00386F19"/>
    <w:rsid w:val="00386FA7"/>
    <w:rsid w:val="00386FB5"/>
    <w:rsid w:val="003870F1"/>
    <w:rsid w:val="003874D9"/>
    <w:rsid w:val="00387629"/>
    <w:rsid w:val="00387630"/>
    <w:rsid w:val="00387788"/>
    <w:rsid w:val="003877BE"/>
    <w:rsid w:val="0038781D"/>
    <w:rsid w:val="00387825"/>
    <w:rsid w:val="00387855"/>
    <w:rsid w:val="00387B23"/>
    <w:rsid w:val="00387D01"/>
    <w:rsid w:val="00387D11"/>
    <w:rsid w:val="00387F59"/>
    <w:rsid w:val="00390062"/>
    <w:rsid w:val="003900A0"/>
    <w:rsid w:val="003900FA"/>
    <w:rsid w:val="00390152"/>
    <w:rsid w:val="003901B7"/>
    <w:rsid w:val="00390229"/>
    <w:rsid w:val="0039028F"/>
    <w:rsid w:val="003903BF"/>
    <w:rsid w:val="003904DE"/>
    <w:rsid w:val="00390524"/>
    <w:rsid w:val="0039066F"/>
    <w:rsid w:val="003907CA"/>
    <w:rsid w:val="0039096B"/>
    <w:rsid w:val="00390AB6"/>
    <w:rsid w:val="00390DB4"/>
    <w:rsid w:val="00390DCC"/>
    <w:rsid w:val="00390F45"/>
    <w:rsid w:val="0039108A"/>
    <w:rsid w:val="0039109B"/>
    <w:rsid w:val="003910CE"/>
    <w:rsid w:val="0039111C"/>
    <w:rsid w:val="00391137"/>
    <w:rsid w:val="00391242"/>
    <w:rsid w:val="0039131B"/>
    <w:rsid w:val="003914C5"/>
    <w:rsid w:val="00391574"/>
    <w:rsid w:val="0039170F"/>
    <w:rsid w:val="00391794"/>
    <w:rsid w:val="0039179C"/>
    <w:rsid w:val="0039189E"/>
    <w:rsid w:val="00391B12"/>
    <w:rsid w:val="00391B1D"/>
    <w:rsid w:val="00391C14"/>
    <w:rsid w:val="00391C78"/>
    <w:rsid w:val="00391D64"/>
    <w:rsid w:val="00391DF9"/>
    <w:rsid w:val="00391E5C"/>
    <w:rsid w:val="00391E78"/>
    <w:rsid w:val="00391EC3"/>
    <w:rsid w:val="00391F27"/>
    <w:rsid w:val="00391F41"/>
    <w:rsid w:val="003920B2"/>
    <w:rsid w:val="003920C7"/>
    <w:rsid w:val="00392422"/>
    <w:rsid w:val="00392568"/>
    <w:rsid w:val="0039256E"/>
    <w:rsid w:val="00392640"/>
    <w:rsid w:val="0039275D"/>
    <w:rsid w:val="003928FB"/>
    <w:rsid w:val="00392AD9"/>
    <w:rsid w:val="00392B25"/>
    <w:rsid w:val="00392D33"/>
    <w:rsid w:val="00392E40"/>
    <w:rsid w:val="0039303B"/>
    <w:rsid w:val="0039318E"/>
    <w:rsid w:val="00393205"/>
    <w:rsid w:val="00393206"/>
    <w:rsid w:val="003932BC"/>
    <w:rsid w:val="00393319"/>
    <w:rsid w:val="00393466"/>
    <w:rsid w:val="00393515"/>
    <w:rsid w:val="00393692"/>
    <w:rsid w:val="003936CD"/>
    <w:rsid w:val="003938BA"/>
    <w:rsid w:val="003938C9"/>
    <w:rsid w:val="00393907"/>
    <w:rsid w:val="00393947"/>
    <w:rsid w:val="00393959"/>
    <w:rsid w:val="0039396D"/>
    <w:rsid w:val="00393995"/>
    <w:rsid w:val="00393A9C"/>
    <w:rsid w:val="00393AC4"/>
    <w:rsid w:val="00393BA2"/>
    <w:rsid w:val="00393D39"/>
    <w:rsid w:val="00393DDF"/>
    <w:rsid w:val="00393EA9"/>
    <w:rsid w:val="00394109"/>
    <w:rsid w:val="003943CF"/>
    <w:rsid w:val="00394416"/>
    <w:rsid w:val="00394452"/>
    <w:rsid w:val="0039452E"/>
    <w:rsid w:val="003947B4"/>
    <w:rsid w:val="003947B8"/>
    <w:rsid w:val="00394962"/>
    <w:rsid w:val="00394A17"/>
    <w:rsid w:val="00394A5A"/>
    <w:rsid w:val="00394AB5"/>
    <w:rsid w:val="00394AE5"/>
    <w:rsid w:val="00394B9C"/>
    <w:rsid w:val="00394BBF"/>
    <w:rsid w:val="00394BF6"/>
    <w:rsid w:val="00394C15"/>
    <w:rsid w:val="00394C2E"/>
    <w:rsid w:val="00394D5E"/>
    <w:rsid w:val="00394E5A"/>
    <w:rsid w:val="00394E82"/>
    <w:rsid w:val="00394F96"/>
    <w:rsid w:val="00394FF0"/>
    <w:rsid w:val="00395057"/>
    <w:rsid w:val="00395118"/>
    <w:rsid w:val="00395181"/>
    <w:rsid w:val="003951B4"/>
    <w:rsid w:val="00395368"/>
    <w:rsid w:val="003953C0"/>
    <w:rsid w:val="00395415"/>
    <w:rsid w:val="00395437"/>
    <w:rsid w:val="00395447"/>
    <w:rsid w:val="00395492"/>
    <w:rsid w:val="00395532"/>
    <w:rsid w:val="0039575F"/>
    <w:rsid w:val="003959AC"/>
    <w:rsid w:val="00395B1A"/>
    <w:rsid w:val="00395B29"/>
    <w:rsid w:val="00395CB9"/>
    <w:rsid w:val="003960AD"/>
    <w:rsid w:val="00396145"/>
    <w:rsid w:val="00396155"/>
    <w:rsid w:val="0039621B"/>
    <w:rsid w:val="00396264"/>
    <w:rsid w:val="00396273"/>
    <w:rsid w:val="003962CA"/>
    <w:rsid w:val="0039634C"/>
    <w:rsid w:val="00396353"/>
    <w:rsid w:val="0039639C"/>
    <w:rsid w:val="003963B9"/>
    <w:rsid w:val="003963F7"/>
    <w:rsid w:val="0039643F"/>
    <w:rsid w:val="003964CC"/>
    <w:rsid w:val="00396516"/>
    <w:rsid w:val="00396612"/>
    <w:rsid w:val="00396652"/>
    <w:rsid w:val="00396763"/>
    <w:rsid w:val="0039686E"/>
    <w:rsid w:val="0039688E"/>
    <w:rsid w:val="00396AA8"/>
    <w:rsid w:val="00396B2C"/>
    <w:rsid w:val="00396B6B"/>
    <w:rsid w:val="00396BFE"/>
    <w:rsid w:val="00396C0E"/>
    <w:rsid w:val="00396CC0"/>
    <w:rsid w:val="00396DB1"/>
    <w:rsid w:val="00396DF3"/>
    <w:rsid w:val="00396F2A"/>
    <w:rsid w:val="0039720E"/>
    <w:rsid w:val="0039723E"/>
    <w:rsid w:val="00397258"/>
    <w:rsid w:val="003973A1"/>
    <w:rsid w:val="00397458"/>
    <w:rsid w:val="0039756D"/>
    <w:rsid w:val="003975BD"/>
    <w:rsid w:val="0039763A"/>
    <w:rsid w:val="003976AB"/>
    <w:rsid w:val="003976E0"/>
    <w:rsid w:val="00397703"/>
    <w:rsid w:val="0039795E"/>
    <w:rsid w:val="0039796C"/>
    <w:rsid w:val="00397B00"/>
    <w:rsid w:val="00397B9E"/>
    <w:rsid w:val="00397CE9"/>
    <w:rsid w:val="00397D10"/>
    <w:rsid w:val="00397D4B"/>
    <w:rsid w:val="00397E0C"/>
    <w:rsid w:val="00397E67"/>
    <w:rsid w:val="00397E6B"/>
    <w:rsid w:val="00397EEE"/>
    <w:rsid w:val="00397F27"/>
    <w:rsid w:val="00397F30"/>
    <w:rsid w:val="00397F41"/>
    <w:rsid w:val="003A0076"/>
    <w:rsid w:val="003A0118"/>
    <w:rsid w:val="003A0227"/>
    <w:rsid w:val="003A024F"/>
    <w:rsid w:val="003A036C"/>
    <w:rsid w:val="003A038B"/>
    <w:rsid w:val="003A04A4"/>
    <w:rsid w:val="003A054A"/>
    <w:rsid w:val="003A058B"/>
    <w:rsid w:val="003A07AC"/>
    <w:rsid w:val="003A07D9"/>
    <w:rsid w:val="003A07E9"/>
    <w:rsid w:val="003A088A"/>
    <w:rsid w:val="003A09DB"/>
    <w:rsid w:val="003A09EE"/>
    <w:rsid w:val="003A0AB8"/>
    <w:rsid w:val="003A0BB0"/>
    <w:rsid w:val="003A0BD6"/>
    <w:rsid w:val="003A0DF2"/>
    <w:rsid w:val="003A0F29"/>
    <w:rsid w:val="003A0F61"/>
    <w:rsid w:val="003A0FBE"/>
    <w:rsid w:val="003A102B"/>
    <w:rsid w:val="003A1036"/>
    <w:rsid w:val="003A1139"/>
    <w:rsid w:val="003A1356"/>
    <w:rsid w:val="003A13C5"/>
    <w:rsid w:val="003A1428"/>
    <w:rsid w:val="003A14B3"/>
    <w:rsid w:val="003A1988"/>
    <w:rsid w:val="003A19D8"/>
    <w:rsid w:val="003A1B79"/>
    <w:rsid w:val="003A1F80"/>
    <w:rsid w:val="003A1FF5"/>
    <w:rsid w:val="003A206C"/>
    <w:rsid w:val="003A2095"/>
    <w:rsid w:val="003A20E8"/>
    <w:rsid w:val="003A214B"/>
    <w:rsid w:val="003A2486"/>
    <w:rsid w:val="003A2641"/>
    <w:rsid w:val="003A2882"/>
    <w:rsid w:val="003A29DF"/>
    <w:rsid w:val="003A2A1F"/>
    <w:rsid w:val="003A2A8A"/>
    <w:rsid w:val="003A2A8F"/>
    <w:rsid w:val="003A2B1C"/>
    <w:rsid w:val="003A2B7A"/>
    <w:rsid w:val="003A2BED"/>
    <w:rsid w:val="003A2BFD"/>
    <w:rsid w:val="003A2CC5"/>
    <w:rsid w:val="003A2CDA"/>
    <w:rsid w:val="003A2D2C"/>
    <w:rsid w:val="003A2D33"/>
    <w:rsid w:val="003A2D78"/>
    <w:rsid w:val="003A2D9E"/>
    <w:rsid w:val="003A2E11"/>
    <w:rsid w:val="003A305C"/>
    <w:rsid w:val="003A3106"/>
    <w:rsid w:val="003A316B"/>
    <w:rsid w:val="003A31EB"/>
    <w:rsid w:val="003A3283"/>
    <w:rsid w:val="003A3359"/>
    <w:rsid w:val="003A343A"/>
    <w:rsid w:val="003A3457"/>
    <w:rsid w:val="003A349D"/>
    <w:rsid w:val="003A34C6"/>
    <w:rsid w:val="003A35CA"/>
    <w:rsid w:val="003A3668"/>
    <w:rsid w:val="003A3797"/>
    <w:rsid w:val="003A37BF"/>
    <w:rsid w:val="003A385E"/>
    <w:rsid w:val="003A390E"/>
    <w:rsid w:val="003A39E5"/>
    <w:rsid w:val="003A3A29"/>
    <w:rsid w:val="003A3A99"/>
    <w:rsid w:val="003A3AE7"/>
    <w:rsid w:val="003A3AEE"/>
    <w:rsid w:val="003A3B9B"/>
    <w:rsid w:val="003A3BF6"/>
    <w:rsid w:val="003A3D12"/>
    <w:rsid w:val="003A3D33"/>
    <w:rsid w:val="003A3D49"/>
    <w:rsid w:val="003A3DFC"/>
    <w:rsid w:val="003A409E"/>
    <w:rsid w:val="003A40D9"/>
    <w:rsid w:val="003A412C"/>
    <w:rsid w:val="003A43D7"/>
    <w:rsid w:val="003A444D"/>
    <w:rsid w:val="003A445B"/>
    <w:rsid w:val="003A4505"/>
    <w:rsid w:val="003A4567"/>
    <w:rsid w:val="003A4681"/>
    <w:rsid w:val="003A46CA"/>
    <w:rsid w:val="003A4884"/>
    <w:rsid w:val="003A4922"/>
    <w:rsid w:val="003A4A0D"/>
    <w:rsid w:val="003A4B42"/>
    <w:rsid w:val="003A4C92"/>
    <w:rsid w:val="003A4D3C"/>
    <w:rsid w:val="003A4F40"/>
    <w:rsid w:val="003A5033"/>
    <w:rsid w:val="003A50E5"/>
    <w:rsid w:val="003A51B0"/>
    <w:rsid w:val="003A5365"/>
    <w:rsid w:val="003A546D"/>
    <w:rsid w:val="003A5495"/>
    <w:rsid w:val="003A54E7"/>
    <w:rsid w:val="003A5534"/>
    <w:rsid w:val="003A5572"/>
    <w:rsid w:val="003A56C7"/>
    <w:rsid w:val="003A57B5"/>
    <w:rsid w:val="003A58D6"/>
    <w:rsid w:val="003A5C95"/>
    <w:rsid w:val="003A5DE3"/>
    <w:rsid w:val="003A5E27"/>
    <w:rsid w:val="003A5F5B"/>
    <w:rsid w:val="003A5FAB"/>
    <w:rsid w:val="003A61B7"/>
    <w:rsid w:val="003A6312"/>
    <w:rsid w:val="003A634F"/>
    <w:rsid w:val="003A637C"/>
    <w:rsid w:val="003A63EE"/>
    <w:rsid w:val="003A64FA"/>
    <w:rsid w:val="003A653F"/>
    <w:rsid w:val="003A69D3"/>
    <w:rsid w:val="003A6AB8"/>
    <w:rsid w:val="003A6C67"/>
    <w:rsid w:val="003A6CE9"/>
    <w:rsid w:val="003A6D48"/>
    <w:rsid w:val="003A6D83"/>
    <w:rsid w:val="003A6E56"/>
    <w:rsid w:val="003A6F1C"/>
    <w:rsid w:val="003A6F27"/>
    <w:rsid w:val="003A6F28"/>
    <w:rsid w:val="003A6F5D"/>
    <w:rsid w:val="003A6F7C"/>
    <w:rsid w:val="003A6F90"/>
    <w:rsid w:val="003A6FDA"/>
    <w:rsid w:val="003A709A"/>
    <w:rsid w:val="003A70EF"/>
    <w:rsid w:val="003A7122"/>
    <w:rsid w:val="003A71C0"/>
    <w:rsid w:val="003A72B1"/>
    <w:rsid w:val="003A72B4"/>
    <w:rsid w:val="003A78A6"/>
    <w:rsid w:val="003A7910"/>
    <w:rsid w:val="003A79F1"/>
    <w:rsid w:val="003A7A02"/>
    <w:rsid w:val="003A7A99"/>
    <w:rsid w:val="003A7D28"/>
    <w:rsid w:val="003A7D9F"/>
    <w:rsid w:val="003A7E09"/>
    <w:rsid w:val="003B00F3"/>
    <w:rsid w:val="003B02AE"/>
    <w:rsid w:val="003B0339"/>
    <w:rsid w:val="003B0367"/>
    <w:rsid w:val="003B0406"/>
    <w:rsid w:val="003B0414"/>
    <w:rsid w:val="003B05C6"/>
    <w:rsid w:val="003B061E"/>
    <w:rsid w:val="003B06BF"/>
    <w:rsid w:val="003B0724"/>
    <w:rsid w:val="003B074D"/>
    <w:rsid w:val="003B07FD"/>
    <w:rsid w:val="003B0921"/>
    <w:rsid w:val="003B09E6"/>
    <w:rsid w:val="003B0C04"/>
    <w:rsid w:val="003B0C7F"/>
    <w:rsid w:val="003B0CD5"/>
    <w:rsid w:val="003B102F"/>
    <w:rsid w:val="003B116E"/>
    <w:rsid w:val="003B11E7"/>
    <w:rsid w:val="003B120C"/>
    <w:rsid w:val="003B12B7"/>
    <w:rsid w:val="003B12F8"/>
    <w:rsid w:val="003B136E"/>
    <w:rsid w:val="003B1378"/>
    <w:rsid w:val="003B138A"/>
    <w:rsid w:val="003B148C"/>
    <w:rsid w:val="003B14CD"/>
    <w:rsid w:val="003B14D1"/>
    <w:rsid w:val="003B1532"/>
    <w:rsid w:val="003B1667"/>
    <w:rsid w:val="003B1774"/>
    <w:rsid w:val="003B189E"/>
    <w:rsid w:val="003B1B81"/>
    <w:rsid w:val="003B2013"/>
    <w:rsid w:val="003B206B"/>
    <w:rsid w:val="003B214C"/>
    <w:rsid w:val="003B226D"/>
    <w:rsid w:val="003B2347"/>
    <w:rsid w:val="003B24C7"/>
    <w:rsid w:val="003B2718"/>
    <w:rsid w:val="003B2723"/>
    <w:rsid w:val="003B28B5"/>
    <w:rsid w:val="003B2A0A"/>
    <w:rsid w:val="003B2AED"/>
    <w:rsid w:val="003B2B57"/>
    <w:rsid w:val="003B2C03"/>
    <w:rsid w:val="003B2D37"/>
    <w:rsid w:val="003B2E3A"/>
    <w:rsid w:val="003B2E8F"/>
    <w:rsid w:val="003B2EAC"/>
    <w:rsid w:val="003B2ED2"/>
    <w:rsid w:val="003B2F68"/>
    <w:rsid w:val="003B2F87"/>
    <w:rsid w:val="003B3047"/>
    <w:rsid w:val="003B30D0"/>
    <w:rsid w:val="003B3116"/>
    <w:rsid w:val="003B322C"/>
    <w:rsid w:val="003B32E6"/>
    <w:rsid w:val="003B32EC"/>
    <w:rsid w:val="003B32F7"/>
    <w:rsid w:val="003B34CB"/>
    <w:rsid w:val="003B35C7"/>
    <w:rsid w:val="003B3734"/>
    <w:rsid w:val="003B3861"/>
    <w:rsid w:val="003B38D6"/>
    <w:rsid w:val="003B3A91"/>
    <w:rsid w:val="003B3B59"/>
    <w:rsid w:val="003B3C8B"/>
    <w:rsid w:val="003B3D2B"/>
    <w:rsid w:val="003B3D64"/>
    <w:rsid w:val="003B3E59"/>
    <w:rsid w:val="003B3F90"/>
    <w:rsid w:val="003B428E"/>
    <w:rsid w:val="003B42B9"/>
    <w:rsid w:val="003B430A"/>
    <w:rsid w:val="003B434B"/>
    <w:rsid w:val="003B443B"/>
    <w:rsid w:val="003B4465"/>
    <w:rsid w:val="003B4473"/>
    <w:rsid w:val="003B4511"/>
    <w:rsid w:val="003B45CB"/>
    <w:rsid w:val="003B4684"/>
    <w:rsid w:val="003B47B2"/>
    <w:rsid w:val="003B482F"/>
    <w:rsid w:val="003B49ED"/>
    <w:rsid w:val="003B4A6C"/>
    <w:rsid w:val="003B4B18"/>
    <w:rsid w:val="003B4BE8"/>
    <w:rsid w:val="003B4E07"/>
    <w:rsid w:val="003B4EA7"/>
    <w:rsid w:val="003B4F39"/>
    <w:rsid w:val="003B4FA4"/>
    <w:rsid w:val="003B5119"/>
    <w:rsid w:val="003B523B"/>
    <w:rsid w:val="003B5274"/>
    <w:rsid w:val="003B53A4"/>
    <w:rsid w:val="003B53AB"/>
    <w:rsid w:val="003B53CC"/>
    <w:rsid w:val="003B54E7"/>
    <w:rsid w:val="003B555B"/>
    <w:rsid w:val="003B55A0"/>
    <w:rsid w:val="003B572D"/>
    <w:rsid w:val="003B5778"/>
    <w:rsid w:val="003B57D5"/>
    <w:rsid w:val="003B5939"/>
    <w:rsid w:val="003B594F"/>
    <w:rsid w:val="003B5A6F"/>
    <w:rsid w:val="003B5AC7"/>
    <w:rsid w:val="003B5AD3"/>
    <w:rsid w:val="003B5BB8"/>
    <w:rsid w:val="003B5C28"/>
    <w:rsid w:val="003B5C92"/>
    <w:rsid w:val="003B5CEA"/>
    <w:rsid w:val="003B5D5A"/>
    <w:rsid w:val="003B5DE9"/>
    <w:rsid w:val="003B5ED0"/>
    <w:rsid w:val="003B5FA4"/>
    <w:rsid w:val="003B61E9"/>
    <w:rsid w:val="003B6223"/>
    <w:rsid w:val="003B6345"/>
    <w:rsid w:val="003B6539"/>
    <w:rsid w:val="003B656F"/>
    <w:rsid w:val="003B65C3"/>
    <w:rsid w:val="003B66A2"/>
    <w:rsid w:val="003B671A"/>
    <w:rsid w:val="003B678D"/>
    <w:rsid w:val="003B67FC"/>
    <w:rsid w:val="003B6B34"/>
    <w:rsid w:val="003B6C94"/>
    <w:rsid w:val="003B6CA2"/>
    <w:rsid w:val="003B6CD6"/>
    <w:rsid w:val="003B6DDA"/>
    <w:rsid w:val="003B6F54"/>
    <w:rsid w:val="003B6F6D"/>
    <w:rsid w:val="003B6F75"/>
    <w:rsid w:val="003B7005"/>
    <w:rsid w:val="003B7018"/>
    <w:rsid w:val="003B7050"/>
    <w:rsid w:val="003B70DC"/>
    <w:rsid w:val="003B712E"/>
    <w:rsid w:val="003B7299"/>
    <w:rsid w:val="003B7330"/>
    <w:rsid w:val="003B735C"/>
    <w:rsid w:val="003B7430"/>
    <w:rsid w:val="003B762D"/>
    <w:rsid w:val="003B78FA"/>
    <w:rsid w:val="003B79CB"/>
    <w:rsid w:val="003B7C46"/>
    <w:rsid w:val="003B7CCD"/>
    <w:rsid w:val="003B7D65"/>
    <w:rsid w:val="003B7E43"/>
    <w:rsid w:val="003B7E44"/>
    <w:rsid w:val="003B7EA4"/>
    <w:rsid w:val="003B7EC7"/>
    <w:rsid w:val="003C0340"/>
    <w:rsid w:val="003C0482"/>
    <w:rsid w:val="003C05CC"/>
    <w:rsid w:val="003C05FF"/>
    <w:rsid w:val="003C0621"/>
    <w:rsid w:val="003C0808"/>
    <w:rsid w:val="003C0811"/>
    <w:rsid w:val="003C083E"/>
    <w:rsid w:val="003C091E"/>
    <w:rsid w:val="003C094C"/>
    <w:rsid w:val="003C09E7"/>
    <w:rsid w:val="003C0A25"/>
    <w:rsid w:val="003C0B12"/>
    <w:rsid w:val="003C0BED"/>
    <w:rsid w:val="003C0D1F"/>
    <w:rsid w:val="003C0DEF"/>
    <w:rsid w:val="003C1086"/>
    <w:rsid w:val="003C10B7"/>
    <w:rsid w:val="003C10C9"/>
    <w:rsid w:val="003C1131"/>
    <w:rsid w:val="003C117C"/>
    <w:rsid w:val="003C12DA"/>
    <w:rsid w:val="003C14A6"/>
    <w:rsid w:val="003C15FE"/>
    <w:rsid w:val="003C16C4"/>
    <w:rsid w:val="003C16F7"/>
    <w:rsid w:val="003C18AD"/>
    <w:rsid w:val="003C19D1"/>
    <w:rsid w:val="003C1B5A"/>
    <w:rsid w:val="003C1BBA"/>
    <w:rsid w:val="003C1C4C"/>
    <w:rsid w:val="003C1C6D"/>
    <w:rsid w:val="003C1CE0"/>
    <w:rsid w:val="003C1EE8"/>
    <w:rsid w:val="003C1F1A"/>
    <w:rsid w:val="003C1F30"/>
    <w:rsid w:val="003C1FE9"/>
    <w:rsid w:val="003C20D3"/>
    <w:rsid w:val="003C20F4"/>
    <w:rsid w:val="003C217F"/>
    <w:rsid w:val="003C2217"/>
    <w:rsid w:val="003C2330"/>
    <w:rsid w:val="003C2341"/>
    <w:rsid w:val="003C2390"/>
    <w:rsid w:val="003C24F5"/>
    <w:rsid w:val="003C2587"/>
    <w:rsid w:val="003C25B6"/>
    <w:rsid w:val="003C267F"/>
    <w:rsid w:val="003C291F"/>
    <w:rsid w:val="003C2A6A"/>
    <w:rsid w:val="003C2AA7"/>
    <w:rsid w:val="003C2B09"/>
    <w:rsid w:val="003C2B28"/>
    <w:rsid w:val="003C2BDE"/>
    <w:rsid w:val="003C2E03"/>
    <w:rsid w:val="003C2E9B"/>
    <w:rsid w:val="003C2F9E"/>
    <w:rsid w:val="003C3079"/>
    <w:rsid w:val="003C3339"/>
    <w:rsid w:val="003C334A"/>
    <w:rsid w:val="003C3368"/>
    <w:rsid w:val="003C33C9"/>
    <w:rsid w:val="003C33CD"/>
    <w:rsid w:val="003C33E1"/>
    <w:rsid w:val="003C3455"/>
    <w:rsid w:val="003C3741"/>
    <w:rsid w:val="003C3747"/>
    <w:rsid w:val="003C37B4"/>
    <w:rsid w:val="003C3809"/>
    <w:rsid w:val="003C38BD"/>
    <w:rsid w:val="003C38CC"/>
    <w:rsid w:val="003C38E8"/>
    <w:rsid w:val="003C3A14"/>
    <w:rsid w:val="003C3BC2"/>
    <w:rsid w:val="003C3BCD"/>
    <w:rsid w:val="003C3C22"/>
    <w:rsid w:val="003C3C33"/>
    <w:rsid w:val="003C3D22"/>
    <w:rsid w:val="003C3E4F"/>
    <w:rsid w:val="003C3EDA"/>
    <w:rsid w:val="003C3F27"/>
    <w:rsid w:val="003C3FCE"/>
    <w:rsid w:val="003C4086"/>
    <w:rsid w:val="003C4141"/>
    <w:rsid w:val="003C417D"/>
    <w:rsid w:val="003C4209"/>
    <w:rsid w:val="003C45B0"/>
    <w:rsid w:val="003C46BC"/>
    <w:rsid w:val="003C4734"/>
    <w:rsid w:val="003C4737"/>
    <w:rsid w:val="003C474B"/>
    <w:rsid w:val="003C47FA"/>
    <w:rsid w:val="003C47FE"/>
    <w:rsid w:val="003C48BE"/>
    <w:rsid w:val="003C498F"/>
    <w:rsid w:val="003C4A67"/>
    <w:rsid w:val="003C4A73"/>
    <w:rsid w:val="003C4AC1"/>
    <w:rsid w:val="003C4AFD"/>
    <w:rsid w:val="003C4CF3"/>
    <w:rsid w:val="003C4D96"/>
    <w:rsid w:val="003C5099"/>
    <w:rsid w:val="003C509B"/>
    <w:rsid w:val="003C50AA"/>
    <w:rsid w:val="003C510E"/>
    <w:rsid w:val="003C5474"/>
    <w:rsid w:val="003C5571"/>
    <w:rsid w:val="003C55D5"/>
    <w:rsid w:val="003C566C"/>
    <w:rsid w:val="003C56A2"/>
    <w:rsid w:val="003C56BC"/>
    <w:rsid w:val="003C5AF6"/>
    <w:rsid w:val="003C5C2F"/>
    <w:rsid w:val="003C5C56"/>
    <w:rsid w:val="003C5D4E"/>
    <w:rsid w:val="003C601B"/>
    <w:rsid w:val="003C624C"/>
    <w:rsid w:val="003C62D6"/>
    <w:rsid w:val="003C6377"/>
    <w:rsid w:val="003C673F"/>
    <w:rsid w:val="003C680B"/>
    <w:rsid w:val="003C6869"/>
    <w:rsid w:val="003C69A6"/>
    <w:rsid w:val="003C6B7E"/>
    <w:rsid w:val="003C6C5D"/>
    <w:rsid w:val="003C6CD5"/>
    <w:rsid w:val="003C6E7B"/>
    <w:rsid w:val="003C6FF3"/>
    <w:rsid w:val="003C70FF"/>
    <w:rsid w:val="003C713E"/>
    <w:rsid w:val="003C71A6"/>
    <w:rsid w:val="003C71C7"/>
    <w:rsid w:val="003C71DD"/>
    <w:rsid w:val="003C71FE"/>
    <w:rsid w:val="003C7459"/>
    <w:rsid w:val="003C755E"/>
    <w:rsid w:val="003C75F2"/>
    <w:rsid w:val="003C7619"/>
    <w:rsid w:val="003C78C6"/>
    <w:rsid w:val="003C7934"/>
    <w:rsid w:val="003C7B87"/>
    <w:rsid w:val="003C7BE9"/>
    <w:rsid w:val="003C7D0F"/>
    <w:rsid w:val="003C7DB6"/>
    <w:rsid w:val="003C7E1D"/>
    <w:rsid w:val="003C7F46"/>
    <w:rsid w:val="003C7F86"/>
    <w:rsid w:val="003D004A"/>
    <w:rsid w:val="003D0158"/>
    <w:rsid w:val="003D018D"/>
    <w:rsid w:val="003D0360"/>
    <w:rsid w:val="003D038F"/>
    <w:rsid w:val="003D06F0"/>
    <w:rsid w:val="003D0905"/>
    <w:rsid w:val="003D0A4A"/>
    <w:rsid w:val="003D0BB8"/>
    <w:rsid w:val="003D0BF9"/>
    <w:rsid w:val="003D0CA7"/>
    <w:rsid w:val="003D0CB5"/>
    <w:rsid w:val="003D0D05"/>
    <w:rsid w:val="003D0E91"/>
    <w:rsid w:val="003D0F5F"/>
    <w:rsid w:val="003D1058"/>
    <w:rsid w:val="003D11D4"/>
    <w:rsid w:val="003D120B"/>
    <w:rsid w:val="003D1242"/>
    <w:rsid w:val="003D1288"/>
    <w:rsid w:val="003D12AE"/>
    <w:rsid w:val="003D1397"/>
    <w:rsid w:val="003D13AA"/>
    <w:rsid w:val="003D142B"/>
    <w:rsid w:val="003D1549"/>
    <w:rsid w:val="003D1551"/>
    <w:rsid w:val="003D16B5"/>
    <w:rsid w:val="003D170D"/>
    <w:rsid w:val="003D1793"/>
    <w:rsid w:val="003D1802"/>
    <w:rsid w:val="003D1C02"/>
    <w:rsid w:val="003D1C0D"/>
    <w:rsid w:val="003D1C36"/>
    <w:rsid w:val="003D1C8C"/>
    <w:rsid w:val="003D1CDE"/>
    <w:rsid w:val="003D1E04"/>
    <w:rsid w:val="003D1F0D"/>
    <w:rsid w:val="003D2053"/>
    <w:rsid w:val="003D2107"/>
    <w:rsid w:val="003D21CB"/>
    <w:rsid w:val="003D231D"/>
    <w:rsid w:val="003D25C4"/>
    <w:rsid w:val="003D2602"/>
    <w:rsid w:val="003D26C0"/>
    <w:rsid w:val="003D27F1"/>
    <w:rsid w:val="003D2866"/>
    <w:rsid w:val="003D29F7"/>
    <w:rsid w:val="003D2BA1"/>
    <w:rsid w:val="003D2C4D"/>
    <w:rsid w:val="003D2D2C"/>
    <w:rsid w:val="003D2E16"/>
    <w:rsid w:val="003D2E1E"/>
    <w:rsid w:val="003D2F22"/>
    <w:rsid w:val="003D2F94"/>
    <w:rsid w:val="003D30A5"/>
    <w:rsid w:val="003D3131"/>
    <w:rsid w:val="003D315C"/>
    <w:rsid w:val="003D32FC"/>
    <w:rsid w:val="003D33A2"/>
    <w:rsid w:val="003D3412"/>
    <w:rsid w:val="003D342E"/>
    <w:rsid w:val="003D3447"/>
    <w:rsid w:val="003D3468"/>
    <w:rsid w:val="003D3522"/>
    <w:rsid w:val="003D357E"/>
    <w:rsid w:val="003D3695"/>
    <w:rsid w:val="003D36AD"/>
    <w:rsid w:val="003D36B7"/>
    <w:rsid w:val="003D3851"/>
    <w:rsid w:val="003D38F8"/>
    <w:rsid w:val="003D3999"/>
    <w:rsid w:val="003D3A24"/>
    <w:rsid w:val="003D3F0D"/>
    <w:rsid w:val="003D3F6B"/>
    <w:rsid w:val="003D4055"/>
    <w:rsid w:val="003D41AE"/>
    <w:rsid w:val="003D4267"/>
    <w:rsid w:val="003D429D"/>
    <w:rsid w:val="003D42AC"/>
    <w:rsid w:val="003D42C0"/>
    <w:rsid w:val="003D4420"/>
    <w:rsid w:val="003D4483"/>
    <w:rsid w:val="003D449B"/>
    <w:rsid w:val="003D45F0"/>
    <w:rsid w:val="003D464B"/>
    <w:rsid w:val="003D4651"/>
    <w:rsid w:val="003D471B"/>
    <w:rsid w:val="003D478E"/>
    <w:rsid w:val="003D4852"/>
    <w:rsid w:val="003D4BEC"/>
    <w:rsid w:val="003D4C15"/>
    <w:rsid w:val="003D4C6D"/>
    <w:rsid w:val="003D4DC8"/>
    <w:rsid w:val="003D4E1A"/>
    <w:rsid w:val="003D4E7F"/>
    <w:rsid w:val="003D4EBE"/>
    <w:rsid w:val="003D4F23"/>
    <w:rsid w:val="003D4FE7"/>
    <w:rsid w:val="003D5007"/>
    <w:rsid w:val="003D5167"/>
    <w:rsid w:val="003D532B"/>
    <w:rsid w:val="003D536C"/>
    <w:rsid w:val="003D545B"/>
    <w:rsid w:val="003D5476"/>
    <w:rsid w:val="003D557D"/>
    <w:rsid w:val="003D56FE"/>
    <w:rsid w:val="003D57DA"/>
    <w:rsid w:val="003D58F6"/>
    <w:rsid w:val="003D5987"/>
    <w:rsid w:val="003D59A2"/>
    <w:rsid w:val="003D5A45"/>
    <w:rsid w:val="003D5B6E"/>
    <w:rsid w:val="003D5BBB"/>
    <w:rsid w:val="003D5C26"/>
    <w:rsid w:val="003D5CB1"/>
    <w:rsid w:val="003D5DAB"/>
    <w:rsid w:val="003D5E67"/>
    <w:rsid w:val="003D5E9D"/>
    <w:rsid w:val="003D5EA3"/>
    <w:rsid w:val="003D6113"/>
    <w:rsid w:val="003D620A"/>
    <w:rsid w:val="003D6245"/>
    <w:rsid w:val="003D63E3"/>
    <w:rsid w:val="003D6458"/>
    <w:rsid w:val="003D6465"/>
    <w:rsid w:val="003D64F7"/>
    <w:rsid w:val="003D6580"/>
    <w:rsid w:val="003D65DB"/>
    <w:rsid w:val="003D65E7"/>
    <w:rsid w:val="003D6828"/>
    <w:rsid w:val="003D684A"/>
    <w:rsid w:val="003D6A16"/>
    <w:rsid w:val="003D6A3B"/>
    <w:rsid w:val="003D6AA6"/>
    <w:rsid w:val="003D6CE4"/>
    <w:rsid w:val="003D6D0C"/>
    <w:rsid w:val="003D6D9D"/>
    <w:rsid w:val="003D6E30"/>
    <w:rsid w:val="003D6ED6"/>
    <w:rsid w:val="003D7477"/>
    <w:rsid w:val="003D7551"/>
    <w:rsid w:val="003D7558"/>
    <w:rsid w:val="003D75A1"/>
    <w:rsid w:val="003D75A3"/>
    <w:rsid w:val="003D7644"/>
    <w:rsid w:val="003D769D"/>
    <w:rsid w:val="003D76A4"/>
    <w:rsid w:val="003D76B6"/>
    <w:rsid w:val="003D76D7"/>
    <w:rsid w:val="003D774E"/>
    <w:rsid w:val="003D786A"/>
    <w:rsid w:val="003D796E"/>
    <w:rsid w:val="003D79B0"/>
    <w:rsid w:val="003D7AED"/>
    <w:rsid w:val="003D7B65"/>
    <w:rsid w:val="003D7C69"/>
    <w:rsid w:val="003D7C9C"/>
    <w:rsid w:val="003D7E1C"/>
    <w:rsid w:val="003D7ECF"/>
    <w:rsid w:val="003D7ED7"/>
    <w:rsid w:val="003D7EE9"/>
    <w:rsid w:val="003D7F9F"/>
    <w:rsid w:val="003E007B"/>
    <w:rsid w:val="003E009D"/>
    <w:rsid w:val="003E0239"/>
    <w:rsid w:val="003E0377"/>
    <w:rsid w:val="003E046F"/>
    <w:rsid w:val="003E059C"/>
    <w:rsid w:val="003E065E"/>
    <w:rsid w:val="003E06CE"/>
    <w:rsid w:val="003E0779"/>
    <w:rsid w:val="003E07C4"/>
    <w:rsid w:val="003E0829"/>
    <w:rsid w:val="003E0882"/>
    <w:rsid w:val="003E0923"/>
    <w:rsid w:val="003E0B36"/>
    <w:rsid w:val="003E0BE5"/>
    <w:rsid w:val="003E0D22"/>
    <w:rsid w:val="003E0E29"/>
    <w:rsid w:val="003E0E33"/>
    <w:rsid w:val="003E1023"/>
    <w:rsid w:val="003E106A"/>
    <w:rsid w:val="003E131B"/>
    <w:rsid w:val="003E13A8"/>
    <w:rsid w:val="003E1457"/>
    <w:rsid w:val="003E15B8"/>
    <w:rsid w:val="003E15BF"/>
    <w:rsid w:val="003E1755"/>
    <w:rsid w:val="003E1865"/>
    <w:rsid w:val="003E18CB"/>
    <w:rsid w:val="003E1A22"/>
    <w:rsid w:val="003E1A31"/>
    <w:rsid w:val="003E1A36"/>
    <w:rsid w:val="003E1B47"/>
    <w:rsid w:val="003E1C97"/>
    <w:rsid w:val="003E1CF2"/>
    <w:rsid w:val="003E1E6B"/>
    <w:rsid w:val="003E1E9A"/>
    <w:rsid w:val="003E1ECD"/>
    <w:rsid w:val="003E1ED0"/>
    <w:rsid w:val="003E1EDD"/>
    <w:rsid w:val="003E22D4"/>
    <w:rsid w:val="003E2307"/>
    <w:rsid w:val="003E23FF"/>
    <w:rsid w:val="003E24BD"/>
    <w:rsid w:val="003E24E3"/>
    <w:rsid w:val="003E25B1"/>
    <w:rsid w:val="003E264E"/>
    <w:rsid w:val="003E26D3"/>
    <w:rsid w:val="003E2786"/>
    <w:rsid w:val="003E2797"/>
    <w:rsid w:val="003E2873"/>
    <w:rsid w:val="003E2884"/>
    <w:rsid w:val="003E2A99"/>
    <w:rsid w:val="003E2BEB"/>
    <w:rsid w:val="003E2C4B"/>
    <w:rsid w:val="003E2DAE"/>
    <w:rsid w:val="003E2DD7"/>
    <w:rsid w:val="003E2ECD"/>
    <w:rsid w:val="003E2ED6"/>
    <w:rsid w:val="003E2F49"/>
    <w:rsid w:val="003E2FB4"/>
    <w:rsid w:val="003E3025"/>
    <w:rsid w:val="003E311B"/>
    <w:rsid w:val="003E313F"/>
    <w:rsid w:val="003E31D0"/>
    <w:rsid w:val="003E326B"/>
    <w:rsid w:val="003E33CC"/>
    <w:rsid w:val="003E3643"/>
    <w:rsid w:val="003E36AE"/>
    <w:rsid w:val="003E3748"/>
    <w:rsid w:val="003E37F0"/>
    <w:rsid w:val="003E39F6"/>
    <w:rsid w:val="003E3C37"/>
    <w:rsid w:val="003E3CB7"/>
    <w:rsid w:val="003E3D72"/>
    <w:rsid w:val="003E3D9A"/>
    <w:rsid w:val="003E3E59"/>
    <w:rsid w:val="003E3EEC"/>
    <w:rsid w:val="003E3F2A"/>
    <w:rsid w:val="003E3FC1"/>
    <w:rsid w:val="003E40E8"/>
    <w:rsid w:val="003E42A0"/>
    <w:rsid w:val="003E4332"/>
    <w:rsid w:val="003E4449"/>
    <w:rsid w:val="003E47D4"/>
    <w:rsid w:val="003E47E3"/>
    <w:rsid w:val="003E4A2C"/>
    <w:rsid w:val="003E4A73"/>
    <w:rsid w:val="003E4A82"/>
    <w:rsid w:val="003E4AF5"/>
    <w:rsid w:val="003E4BFE"/>
    <w:rsid w:val="003E4C33"/>
    <w:rsid w:val="003E4D1D"/>
    <w:rsid w:val="003E4F70"/>
    <w:rsid w:val="003E5042"/>
    <w:rsid w:val="003E514F"/>
    <w:rsid w:val="003E5305"/>
    <w:rsid w:val="003E53EC"/>
    <w:rsid w:val="003E5424"/>
    <w:rsid w:val="003E5442"/>
    <w:rsid w:val="003E56BD"/>
    <w:rsid w:val="003E576C"/>
    <w:rsid w:val="003E58E7"/>
    <w:rsid w:val="003E5A02"/>
    <w:rsid w:val="003E5AAB"/>
    <w:rsid w:val="003E5B65"/>
    <w:rsid w:val="003E5BCE"/>
    <w:rsid w:val="003E5D96"/>
    <w:rsid w:val="003E6066"/>
    <w:rsid w:val="003E60CA"/>
    <w:rsid w:val="003E62DE"/>
    <w:rsid w:val="003E62F6"/>
    <w:rsid w:val="003E630C"/>
    <w:rsid w:val="003E6420"/>
    <w:rsid w:val="003E6458"/>
    <w:rsid w:val="003E6541"/>
    <w:rsid w:val="003E6584"/>
    <w:rsid w:val="003E68DA"/>
    <w:rsid w:val="003E690B"/>
    <w:rsid w:val="003E6917"/>
    <w:rsid w:val="003E6A4C"/>
    <w:rsid w:val="003E6A70"/>
    <w:rsid w:val="003E6BF7"/>
    <w:rsid w:val="003E6C01"/>
    <w:rsid w:val="003E6CA0"/>
    <w:rsid w:val="003E6D03"/>
    <w:rsid w:val="003E713F"/>
    <w:rsid w:val="003E71BD"/>
    <w:rsid w:val="003E724A"/>
    <w:rsid w:val="003E724B"/>
    <w:rsid w:val="003E7303"/>
    <w:rsid w:val="003E7333"/>
    <w:rsid w:val="003E73B3"/>
    <w:rsid w:val="003E7618"/>
    <w:rsid w:val="003E76DF"/>
    <w:rsid w:val="003E7784"/>
    <w:rsid w:val="003E7812"/>
    <w:rsid w:val="003E7868"/>
    <w:rsid w:val="003E78B0"/>
    <w:rsid w:val="003E7A6E"/>
    <w:rsid w:val="003E7B2E"/>
    <w:rsid w:val="003E7BEE"/>
    <w:rsid w:val="003E7D22"/>
    <w:rsid w:val="003E7D4F"/>
    <w:rsid w:val="003E7E4D"/>
    <w:rsid w:val="003E7EDC"/>
    <w:rsid w:val="003E7F3D"/>
    <w:rsid w:val="003F0153"/>
    <w:rsid w:val="003F031F"/>
    <w:rsid w:val="003F040F"/>
    <w:rsid w:val="003F04A9"/>
    <w:rsid w:val="003F0563"/>
    <w:rsid w:val="003F0728"/>
    <w:rsid w:val="003F0863"/>
    <w:rsid w:val="003F0989"/>
    <w:rsid w:val="003F09EB"/>
    <w:rsid w:val="003F0A2D"/>
    <w:rsid w:val="003F0BA2"/>
    <w:rsid w:val="003F0C86"/>
    <w:rsid w:val="003F0D4A"/>
    <w:rsid w:val="003F0D80"/>
    <w:rsid w:val="003F0D96"/>
    <w:rsid w:val="003F0DF4"/>
    <w:rsid w:val="003F0F90"/>
    <w:rsid w:val="003F0FCA"/>
    <w:rsid w:val="003F1027"/>
    <w:rsid w:val="003F1131"/>
    <w:rsid w:val="003F139A"/>
    <w:rsid w:val="003F13AC"/>
    <w:rsid w:val="003F1448"/>
    <w:rsid w:val="003F1467"/>
    <w:rsid w:val="003F1523"/>
    <w:rsid w:val="003F168A"/>
    <w:rsid w:val="003F1758"/>
    <w:rsid w:val="003F176D"/>
    <w:rsid w:val="003F183B"/>
    <w:rsid w:val="003F1886"/>
    <w:rsid w:val="003F1922"/>
    <w:rsid w:val="003F19DB"/>
    <w:rsid w:val="003F1A89"/>
    <w:rsid w:val="003F1A99"/>
    <w:rsid w:val="003F1B08"/>
    <w:rsid w:val="003F1C2A"/>
    <w:rsid w:val="003F1DAC"/>
    <w:rsid w:val="003F1E56"/>
    <w:rsid w:val="003F225B"/>
    <w:rsid w:val="003F240A"/>
    <w:rsid w:val="003F2440"/>
    <w:rsid w:val="003F24B5"/>
    <w:rsid w:val="003F270C"/>
    <w:rsid w:val="003F2815"/>
    <w:rsid w:val="003F287F"/>
    <w:rsid w:val="003F28CB"/>
    <w:rsid w:val="003F2934"/>
    <w:rsid w:val="003F2B99"/>
    <w:rsid w:val="003F2D3A"/>
    <w:rsid w:val="003F2D92"/>
    <w:rsid w:val="003F2DFB"/>
    <w:rsid w:val="003F2ECC"/>
    <w:rsid w:val="003F2EDD"/>
    <w:rsid w:val="003F2EEF"/>
    <w:rsid w:val="003F2F05"/>
    <w:rsid w:val="003F2F14"/>
    <w:rsid w:val="003F3275"/>
    <w:rsid w:val="003F329F"/>
    <w:rsid w:val="003F32BC"/>
    <w:rsid w:val="003F3302"/>
    <w:rsid w:val="003F3332"/>
    <w:rsid w:val="003F339B"/>
    <w:rsid w:val="003F3424"/>
    <w:rsid w:val="003F3474"/>
    <w:rsid w:val="003F34EA"/>
    <w:rsid w:val="003F3534"/>
    <w:rsid w:val="003F3628"/>
    <w:rsid w:val="003F36B9"/>
    <w:rsid w:val="003F36C4"/>
    <w:rsid w:val="003F385A"/>
    <w:rsid w:val="003F38D1"/>
    <w:rsid w:val="003F3912"/>
    <w:rsid w:val="003F3AC8"/>
    <w:rsid w:val="003F3B5D"/>
    <w:rsid w:val="003F3CD8"/>
    <w:rsid w:val="003F3E39"/>
    <w:rsid w:val="003F41D7"/>
    <w:rsid w:val="003F42D9"/>
    <w:rsid w:val="003F4399"/>
    <w:rsid w:val="003F446D"/>
    <w:rsid w:val="003F44F5"/>
    <w:rsid w:val="003F46BF"/>
    <w:rsid w:val="003F48CE"/>
    <w:rsid w:val="003F48E7"/>
    <w:rsid w:val="003F49BB"/>
    <w:rsid w:val="003F4A64"/>
    <w:rsid w:val="003F4A85"/>
    <w:rsid w:val="003F4A93"/>
    <w:rsid w:val="003F4B86"/>
    <w:rsid w:val="003F4D93"/>
    <w:rsid w:val="003F4DE2"/>
    <w:rsid w:val="003F4E79"/>
    <w:rsid w:val="003F4EA7"/>
    <w:rsid w:val="003F511F"/>
    <w:rsid w:val="003F524E"/>
    <w:rsid w:val="003F5298"/>
    <w:rsid w:val="003F5343"/>
    <w:rsid w:val="003F53A3"/>
    <w:rsid w:val="003F54EC"/>
    <w:rsid w:val="003F5644"/>
    <w:rsid w:val="003F5720"/>
    <w:rsid w:val="003F5808"/>
    <w:rsid w:val="003F58BE"/>
    <w:rsid w:val="003F593D"/>
    <w:rsid w:val="003F5AAB"/>
    <w:rsid w:val="003F5ADF"/>
    <w:rsid w:val="003F5BFC"/>
    <w:rsid w:val="003F5C0E"/>
    <w:rsid w:val="003F5C95"/>
    <w:rsid w:val="003F5D24"/>
    <w:rsid w:val="003F5E82"/>
    <w:rsid w:val="003F6017"/>
    <w:rsid w:val="003F6073"/>
    <w:rsid w:val="003F60A0"/>
    <w:rsid w:val="003F6213"/>
    <w:rsid w:val="003F6294"/>
    <w:rsid w:val="003F62AA"/>
    <w:rsid w:val="003F635B"/>
    <w:rsid w:val="003F63AF"/>
    <w:rsid w:val="003F6670"/>
    <w:rsid w:val="003F667C"/>
    <w:rsid w:val="003F66F3"/>
    <w:rsid w:val="003F6756"/>
    <w:rsid w:val="003F67FA"/>
    <w:rsid w:val="003F6842"/>
    <w:rsid w:val="003F6872"/>
    <w:rsid w:val="003F6887"/>
    <w:rsid w:val="003F698E"/>
    <w:rsid w:val="003F6B22"/>
    <w:rsid w:val="003F6B4D"/>
    <w:rsid w:val="003F6BC7"/>
    <w:rsid w:val="003F6CED"/>
    <w:rsid w:val="003F6E46"/>
    <w:rsid w:val="003F6E4F"/>
    <w:rsid w:val="003F6F9F"/>
    <w:rsid w:val="003F70FC"/>
    <w:rsid w:val="003F7150"/>
    <w:rsid w:val="003F7301"/>
    <w:rsid w:val="003F743F"/>
    <w:rsid w:val="003F7540"/>
    <w:rsid w:val="003F75E5"/>
    <w:rsid w:val="003F775B"/>
    <w:rsid w:val="003F7767"/>
    <w:rsid w:val="003F778E"/>
    <w:rsid w:val="003F7913"/>
    <w:rsid w:val="003F7956"/>
    <w:rsid w:val="003F7AEA"/>
    <w:rsid w:val="003F7AED"/>
    <w:rsid w:val="003F7B68"/>
    <w:rsid w:val="003F7C62"/>
    <w:rsid w:val="003F7D9C"/>
    <w:rsid w:val="003F7DFE"/>
    <w:rsid w:val="003F7E66"/>
    <w:rsid w:val="003F7E87"/>
    <w:rsid w:val="003F7E99"/>
    <w:rsid w:val="00400090"/>
    <w:rsid w:val="004000B9"/>
    <w:rsid w:val="00400152"/>
    <w:rsid w:val="004001F5"/>
    <w:rsid w:val="00400281"/>
    <w:rsid w:val="004002A8"/>
    <w:rsid w:val="0040030D"/>
    <w:rsid w:val="00400473"/>
    <w:rsid w:val="00400760"/>
    <w:rsid w:val="004007E6"/>
    <w:rsid w:val="00400855"/>
    <w:rsid w:val="00400A1C"/>
    <w:rsid w:val="00400A6B"/>
    <w:rsid w:val="00400A90"/>
    <w:rsid w:val="00400B74"/>
    <w:rsid w:val="00400B7E"/>
    <w:rsid w:val="00400DEE"/>
    <w:rsid w:val="00400E7F"/>
    <w:rsid w:val="0040102D"/>
    <w:rsid w:val="004010B3"/>
    <w:rsid w:val="0040121D"/>
    <w:rsid w:val="00401328"/>
    <w:rsid w:val="00401465"/>
    <w:rsid w:val="004014D7"/>
    <w:rsid w:val="004015D1"/>
    <w:rsid w:val="004015D2"/>
    <w:rsid w:val="004015DB"/>
    <w:rsid w:val="00401B13"/>
    <w:rsid w:val="00401B29"/>
    <w:rsid w:val="00401B35"/>
    <w:rsid w:val="00401B7B"/>
    <w:rsid w:val="00401BCE"/>
    <w:rsid w:val="00401DBC"/>
    <w:rsid w:val="00401DCC"/>
    <w:rsid w:val="00401E35"/>
    <w:rsid w:val="00401E9C"/>
    <w:rsid w:val="00401F4F"/>
    <w:rsid w:val="00401FBC"/>
    <w:rsid w:val="00401FFB"/>
    <w:rsid w:val="00402188"/>
    <w:rsid w:val="00402458"/>
    <w:rsid w:val="00402571"/>
    <w:rsid w:val="0040258D"/>
    <w:rsid w:val="00402710"/>
    <w:rsid w:val="0040281F"/>
    <w:rsid w:val="00402AAA"/>
    <w:rsid w:val="00402B2A"/>
    <w:rsid w:val="00402B3E"/>
    <w:rsid w:val="00402B42"/>
    <w:rsid w:val="00402CE0"/>
    <w:rsid w:val="00402D12"/>
    <w:rsid w:val="00402DCF"/>
    <w:rsid w:val="00402ED0"/>
    <w:rsid w:val="00402F90"/>
    <w:rsid w:val="00403028"/>
    <w:rsid w:val="00403078"/>
    <w:rsid w:val="004030A4"/>
    <w:rsid w:val="00403185"/>
    <w:rsid w:val="0040337D"/>
    <w:rsid w:val="0040355A"/>
    <w:rsid w:val="0040355B"/>
    <w:rsid w:val="00403608"/>
    <w:rsid w:val="00403687"/>
    <w:rsid w:val="004036C1"/>
    <w:rsid w:val="00403851"/>
    <w:rsid w:val="00403857"/>
    <w:rsid w:val="004039B3"/>
    <w:rsid w:val="00403A1B"/>
    <w:rsid w:val="00403BAE"/>
    <w:rsid w:val="00403C04"/>
    <w:rsid w:val="00403E0C"/>
    <w:rsid w:val="00403FB4"/>
    <w:rsid w:val="0040414F"/>
    <w:rsid w:val="004042DE"/>
    <w:rsid w:val="00404422"/>
    <w:rsid w:val="00404492"/>
    <w:rsid w:val="00404547"/>
    <w:rsid w:val="004045A4"/>
    <w:rsid w:val="0040460E"/>
    <w:rsid w:val="00404691"/>
    <w:rsid w:val="00404870"/>
    <w:rsid w:val="0040491F"/>
    <w:rsid w:val="0040496A"/>
    <w:rsid w:val="00404A4C"/>
    <w:rsid w:val="00404B37"/>
    <w:rsid w:val="00404C44"/>
    <w:rsid w:val="00404D09"/>
    <w:rsid w:val="00404F28"/>
    <w:rsid w:val="00404FA1"/>
    <w:rsid w:val="004050C2"/>
    <w:rsid w:val="00405163"/>
    <w:rsid w:val="0040525C"/>
    <w:rsid w:val="00405304"/>
    <w:rsid w:val="004053B7"/>
    <w:rsid w:val="00405498"/>
    <w:rsid w:val="004055FF"/>
    <w:rsid w:val="00405682"/>
    <w:rsid w:val="004056C0"/>
    <w:rsid w:val="0040572F"/>
    <w:rsid w:val="00405737"/>
    <w:rsid w:val="004059AE"/>
    <w:rsid w:val="004059C7"/>
    <w:rsid w:val="00405AD7"/>
    <w:rsid w:val="00405B31"/>
    <w:rsid w:val="00405B60"/>
    <w:rsid w:val="00405BA7"/>
    <w:rsid w:val="00405BAA"/>
    <w:rsid w:val="00405C7F"/>
    <w:rsid w:val="00405FC4"/>
    <w:rsid w:val="0040615D"/>
    <w:rsid w:val="00406189"/>
    <w:rsid w:val="004062FF"/>
    <w:rsid w:val="0040631B"/>
    <w:rsid w:val="00406352"/>
    <w:rsid w:val="00406432"/>
    <w:rsid w:val="00406554"/>
    <w:rsid w:val="004065DA"/>
    <w:rsid w:val="004065EB"/>
    <w:rsid w:val="00406619"/>
    <w:rsid w:val="0040663F"/>
    <w:rsid w:val="004066D2"/>
    <w:rsid w:val="0040686E"/>
    <w:rsid w:val="004068A4"/>
    <w:rsid w:val="004068F2"/>
    <w:rsid w:val="00406978"/>
    <w:rsid w:val="00406AB6"/>
    <w:rsid w:val="00406ABC"/>
    <w:rsid w:val="00406AE5"/>
    <w:rsid w:val="00406B67"/>
    <w:rsid w:val="00406BCE"/>
    <w:rsid w:val="00406C2B"/>
    <w:rsid w:val="00406C7E"/>
    <w:rsid w:val="00406E30"/>
    <w:rsid w:val="00406FA7"/>
    <w:rsid w:val="00406FE6"/>
    <w:rsid w:val="00407041"/>
    <w:rsid w:val="004070DD"/>
    <w:rsid w:val="0040720E"/>
    <w:rsid w:val="00407290"/>
    <w:rsid w:val="004072DB"/>
    <w:rsid w:val="00407413"/>
    <w:rsid w:val="004074FB"/>
    <w:rsid w:val="0040753A"/>
    <w:rsid w:val="00407577"/>
    <w:rsid w:val="0040757B"/>
    <w:rsid w:val="004075A0"/>
    <w:rsid w:val="004075BB"/>
    <w:rsid w:val="004077EE"/>
    <w:rsid w:val="00407887"/>
    <w:rsid w:val="0040791F"/>
    <w:rsid w:val="0040793B"/>
    <w:rsid w:val="0040797D"/>
    <w:rsid w:val="00407A67"/>
    <w:rsid w:val="00407A8B"/>
    <w:rsid w:val="00407C17"/>
    <w:rsid w:val="00407C9B"/>
    <w:rsid w:val="00407CA6"/>
    <w:rsid w:val="00407FD7"/>
    <w:rsid w:val="0041001A"/>
    <w:rsid w:val="004100DB"/>
    <w:rsid w:val="004101F4"/>
    <w:rsid w:val="00410390"/>
    <w:rsid w:val="00410504"/>
    <w:rsid w:val="00410515"/>
    <w:rsid w:val="00410532"/>
    <w:rsid w:val="004105C2"/>
    <w:rsid w:val="0041076E"/>
    <w:rsid w:val="00410872"/>
    <w:rsid w:val="004108CC"/>
    <w:rsid w:val="00410980"/>
    <w:rsid w:val="00410A0F"/>
    <w:rsid w:val="00410A68"/>
    <w:rsid w:val="00410B12"/>
    <w:rsid w:val="00410BA4"/>
    <w:rsid w:val="00410BB0"/>
    <w:rsid w:val="00410C69"/>
    <w:rsid w:val="00410D13"/>
    <w:rsid w:val="00410D7E"/>
    <w:rsid w:val="00410E71"/>
    <w:rsid w:val="00410ECF"/>
    <w:rsid w:val="004110F0"/>
    <w:rsid w:val="004111F4"/>
    <w:rsid w:val="00411384"/>
    <w:rsid w:val="004113E2"/>
    <w:rsid w:val="00411435"/>
    <w:rsid w:val="00411444"/>
    <w:rsid w:val="004115AD"/>
    <w:rsid w:val="004115B0"/>
    <w:rsid w:val="0041166A"/>
    <w:rsid w:val="00411827"/>
    <w:rsid w:val="00411833"/>
    <w:rsid w:val="00411982"/>
    <w:rsid w:val="00411B09"/>
    <w:rsid w:val="00411DCC"/>
    <w:rsid w:val="00411E10"/>
    <w:rsid w:val="00411F52"/>
    <w:rsid w:val="00412083"/>
    <w:rsid w:val="004120CC"/>
    <w:rsid w:val="004121DB"/>
    <w:rsid w:val="0041220A"/>
    <w:rsid w:val="00412245"/>
    <w:rsid w:val="0041229A"/>
    <w:rsid w:val="004122D4"/>
    <w:rsid w:val="00412333"/>
    <w:rsid w:val="004127AB"/>
    <w:rsid w:val="0041287F"/>
    <w:rsid w:val="004128B9"/>
    <w:rsid w:val="00412C5B"/>
    <w:rsid w:val="00412DE8"/>
    <w:rsid w:val="00412DF7"/>
    <w:rsid w:val="00412E15"/>
    <w:rsid w:val="00412EC6"/>
    <w:rsid w:val="00412F91"/>
    <w:rsid w:val="00412FAA"/>
    <w:rsid w:val="00412FF6"/>
    <w:rsid w:val="0041316F"/>
    <w:rsid w:val="0041324B"/>
    <w:rsid w:val="004132BB"/>
    <w:rsid w:val="00413316"/>
    <w:rsid w:val="00413384"/>
    <w:rsid w:val="004133CE"/>
    <w:rsid w:val="00413404"/>
    <w:rsid w:val="004134DF"/>
    <w:rsid w:val="004135ED"/>
    <w:rsid w:val="0041360B"/>
    <w:rsid w:val="00413610"/>
    <w:rsid w:val="00413948"/>
    <w:rsid w:val="00413A00"/>
    <w:rsid w:val="00413A75"/>
    <w:rsid w:val="00413A8F"/>
    <w:rsid w:val="00413B93"/>
    <w:rsid w:val="00413C2A"/>
    <w:rsid w:val="00414022"/>
    <w:rsid w:val="0041405C"/>
    <w:rsid w:val="004142B1"/>
    <w:rsid w:val="004142C7"/>
    <w:rsid w:val="004142F2"/>
    <w:rsid w:val="0041432D"/>
    <w:rsid w:val="004143B5"/>
    <w:rsid w:val="004143E5"/>
    <w:rsid w:val="004144D6"/>
    <w:rsid w:val="004145FF"/>
    <w:rsid w:val="00414649"/>
    <w:rsid w:val="0041469A"/>
    <w:rsid w:val="004147A2"/>
    <w:rsid w:val="004147FB"/>
    <w:rsid w:val="0041482D"/>
    <w:rsid w:val="00414908"/>
    <w:rsid w:val="0041497A"/>
    <w:rsid w:val="00414B72"/>
    <w:rsid w:val="00414BE1"/>
    <w:rsid w:val="00414C1A"/>
    <w:rsid w:val="00414C1E"/>
    <w:rsid w:val="00414C69"/>
    <w:rsid w:val="00414E78"/>
    <w:rsid w:val="00414F74"/>
    <w:rsid w:val="00414FAA"/>
    <w:rsid w:val="00414FC5"/>
    <w:rsid w:val="00415004"/>
    <w:rsid w:val="00415033"/>
    <w:rsid w:val="0041510C"/>
    <w:rsid w:val="00415171"/>
    <w:rsid w:val="0041527B"/>
    <w:rsid w:val="00415645"/>
    <w:rsid w:val="004158BC"/>
    <w:rsid w:val="00415A00"/>
    <w:rsid w:val="00415B88"/>
    <w:rsid w:val="00415C01"/>
    <w:rsid w:val="00415C49"/>
    <w:rsid w:val="00415F7A"/>
    <w:rsid w:val="00415FBA"/>
    <w:rsid w:val="00415FC6"/>
    <w:rsid w:val="00416058"/>
    <w:rsid w:val="004161AC"/>
    <w:rsid w:val="004162C5"/>
    <w:rsid w:val="004162D7"/>
    <w:rsid w:val="00416330"/>
    <w:rsid w:val="00416667"/>
    <w:rsid w:val="00416695"/>
    <w:rsid w:val="004166A0"/>
    <w:rsid w:val="0041674B"/>
    <w:rsid w:val="0041686D"/>
    <w:rsid w:val="0041692C"/>
    <w:rsid w:val="00416A1E"/>
    <w:rsid w:val="00416A93"/>
    <w:rsid w:val="00416B76"/>
    <w:rsid w:val="00416BD8"/>
    <w:rsid w:val="00416D01"/>
    <w:rsid w:val="00416DAA"/>
    <w:rsid w:val="00416DFF"/>
    <w:rsid w:val="00416E26"/>
    <w:rsid w:val="00416E7E"/>
    <w:rsid w:val="00416F84"/>
    <w:rsid w:val="00416FAB"/>
    <w:rsid w:val="00416FD7"/>
    <w:rsid w:val="00417057"/>
    <w:rsid w:val="004170BA"/>
    <w:rsid w:val="00417217"/>
    <w:rsid w:val="00417286"/>
    <w:rsid w:val="00417313"/>
    <w:rsid w:val="00417386"/>
    <w:rsid w:val="00417428"/>
    <w:rsid w:val="004174F7"/>
    <w:rsid w:val="0041779D"/>
    <w:rsid w:val="004179D0"/>
    <w:rsid w:val="00417A1B"/>
    <w:rsid w:val="00417A6D"/>
    <w:rsid w:val="00417C9E"/>
    <w:rsid w:val="00417CFA"/>
    <w:rsid w:val="00417DE6"/>
    <w:rsid w:val="00417E67"/>
    <w:rsid w:val="00417EFA"/>
    <w:rsid w:val="0042005E"/>
    <w:rsid w:val="004200B0"/>
    <w:rsid w:val="004200E0"/>
    <w:rsid w:val="0042017F"/>
    <w:rsid w:val="00420236"/>
    <w:rsid w:val="00420387"/>
    <w:rsid w:val="004203F2"/>
    <w:rsid w:val="00420664"/>
    <w:rsid w:val="0042067B"/>
    <w:rsid w:val="004208A3"/>
    <w:rsid w:val="004208A6"/>
    <w:rsid w:val="004208AE"/>
    <w:rsid w:val="004208F6"/>
    <w:rsid w:val="00420A22"/>
    <w:rsid w:val="00420A87"/>
    <w:rsid w:val="00420B15"/>
    <w:rsid w:val="00420B31"/>
    <w:rsid w:val="00420BCD"/>
    <w:rsid w:val="00420C24"/>
    <w:rsid w:val="00420CBA"/>
    <w:rsid w:val="00420DCE"/>
    <w:rsid w:val="00420E5E"/>
    <w:rsid w:val="004210B1"/>
    <w:rsid w:val="004212F0"/>
    <w:rsid w:val="00421388"/>
    <w:rsid w:val="004213B0"/>
    <w:rsid w:val="00421402"/>
    <w:rsid w:val="00421562"/>
    <w:rsid w:val="004215CA"/>
    <w:rsid w:val="004215F3"/>
    <w:rsid w:val="00421799"/>
    <w:rsid w:val="0042182E"/>
    <w:rsid w:val="0042191F"/>
    <w:rsid w:val="00421961"/>
    <w:rsid w:val="00421AC9"/>
    <w:rsid w:val="00421AFE"/>
    <w:rsid w:val="00421B3E"/>
    <w:rsid w:val="00421B96"/>
    <w:rsid w:val="00421C10"/>
    <w:rsid w:val="00421F78"/>
    <w:rsid w:val="00422074"/>
    <w:rsid w:val="004220B8"/>
    <w:rsid w:val="00422267"/>
    <w:rsid w:val="0042227F"/>
    <w:rsid w:val="00422426"/>
    <w:rsid w:val="004224C0"/>
    <w:rsid w:val="0042268E"/>
    <w:rsid w:val="004226A8"/>
    <w:rsid w:val="004226C0"/>
    <w:rsid w:val="00422762"/>
    <w:rsid w:val="004227F5"/>
    <w:rsid w:val="00422918"/>
    <w:rsid w:val="00422C8D"/>
    <w:rsid w:val="00422CE9"/>
    <w:rsid w:val="00422D59"/>
    <w:rsid w:val="00422DE6"/>
    <w:rsid w:val="00422E51"/>
    <w:rsid w:val="00422E6A"/>
    <w:rsid w:val="00422F39"/>
    <w:rsid w:val="004230AA"/>
    <w:rsid w:val="0042317C"/>
    <w:rsid w:val="004231AA"/>
    <w:rsid w:val="004233C8"/>
    <w:rsid w:val="004234AB"/>
    <w:rsid w:val="004234F6"/>
    <w:rsid w:val="0042378B"/>
    <w:rsid w:val="00423925"/>
    <w:rsid w:val="00423A9F"/>
    <w:rsid w:val="00423B3C"/>
    <w:rsid w:val="00423B9F"/>
    <w:rsid w:val="00423BFB"/>
    <w:rsid w:val="00423C4B"/>
    <w:rsid w:val="00423DBC"/>
    <w:rsid w:val="00423E73"/>
    <w:rsid w:val="00423F52"/>
    <w:rsid w:val="00423F74"/>
    <w:rsid w:val="00423F7A"/>
    <w:rsid w:val="00423FEB"/>
    <w:rsid w:val="0042401E"/>
    <w:rsid w:val="0042401F"/>
    <w:rsid w:val="004241DE"/>
    <w:rsid w:val="004241E2"/>
    <w:rsid w:val="004243CB"/>
    <w:rsid w:val="00424418"/>
    <w:rsid w:val="00424583"/>
    <w:rsid w:val="00424593"/>
    <w:rsid w:val="00424637"/>
    <w:rsid w:val="004247FB"/>
    <w:rsid w:val="00424A25"/>
    <w:rsid w:val="00424B85"/>
    <w:rsid w:val="00424BB9"/>
    <w:rsid w:val="00424BFC"/>
    <w:rsid w:val="00424D9A"/>
    <w:rsid w:val="00424DB1"/>
    <w:rsid w:val="00424DB5"/>
    <w:rsid w:val="00424E2E"/>
    <w:rsid w:val="00424E7F"/>
    <w:rsid w:val="00424ED0"/>
    <w:rsid w:val="00424FB9"/>
    <w:rsid w:val="00425085"/>
    <w:rsid w:val="00425092"/>
    <w:rsid w:val="004250A5"/>
    <w:rsid w:val="00425104"/>
    <w:rsid w:val="00425154"/>
    <w:rsid w:val="00425219"/>
    <w:rsid w:val="00425323"/>
    <w:rsid w:val="0042541E"/>
    <w:rsid w:val="00425505"/>
    <w:rsid w:val="004257E7"/>
    <w:rsid w:val="0042581C"/>
    <w:rsid w:val="00425882"/>
    <w:rsid w:val="004258AC"/>
    <w:rsid w:val="00425A14"/>
    <w:rsid w:val="00425A6B"/>
    <w:rsid w:val="00425ACA"/>
    <w:rsid w:val="00425B09"/>
    <w:rsid w:val="00425CF9"/>
    <w:rsid w:val="00425FDF"/>
    <w:rsid w:val="00425FF4"/>
    <w:rsid w:val="0042614C"/>
    <w:rsid w:val="0042629F"/>
    <w:rsid w:val="00426336"/>
    <w:rsid w:val="0042639A"/>
    <w:rsid w:val="0042643B"/>
    <w:rsid w:val="00426482"/>
    <w:rsid w:val="004265D2"/>
    <w:rsid w:val="004266D0"/>
    <w:rsid w:val="00426848"/>
    <w:rsid w:val="00426869"/>
    <w:rsid w:val="004268EC"/>
    <w:rsid w:val="004268FD"/>
    <w:rsid w:val="00426930"/>
    <w:rsid w:val="00426992"/>
    <w:rsid w:val="004269D5"/>
    <w:rsid w:val="00426A49"/>
    <w:rsid w:val="00426B0F"/>
    <w:rsid w:val="00426E4B"/>
    <w:rsid w:val="0042706D"/>
    <w:rsid w:val="004270FD"/>
    <w:rsid w:val="004271D5"/>
    <w:rsid w:val="00427261"/>
    <w:rsid w:val="004272B9"/>
    <w:rsid w:val="00427319"/>
    <w:rsid w:val="004273F5"/>
    <w:rsid w:val="004274C6"/>
    <w:rsid w:val="00427652"/>
    <w:rsid w:val="004276B6"/>
    <w:rsid w:val="004277A4"/>
    <w:rsid w:val="004277BC"/>
    <w:rsid w:val="0042786A"/>
    <w:rsid w:val="004278DF"/>
    <w:rsid w:val="00427915"/>
    <w:rsid w:val="00427A01"/>
    <w:rsid w:val="00427B02"/>
    <w:rsid w:val="00427B0B"/>
    <w:rsid w:val="00427C45"/>
    <w:rsid w:val="00427C6E"/>
    <w:rsid w:val="00427DB7"/>
    <w:rsid w:val="00427F21"/>
    <w:rsid w:val="00427F77"/>
    <w:rsid w:val="0043008E"/>
    <w:rsid w:val="00430159"/>
    <w:rsid w:val="0043032F"/>
    <w:rsid w:val="00430332"/>
    <w:rsid w:val="00430363"/>
    <w:rsid w:val="004304BC"/>
    <w:rsid w:val="00430541"/>
    <w:rsid w:val="004305A9"/>
    <w:rsid w:val="00430828"/>
    <w:rsid w:val="00430830"/>
    <w:rsid w:val="0043086C"/>
    <w:rsid w:val="004308A5"/>
    <w:rsid w:val="004308E9"/>
    <w:rsid w:val="00430901"/>
    <w:rsid w:val="004309AD"/>
    <w:rsid w:val="00430AF9"/>
    <w:rsid w:val="00430B19"/>
    <w:rsid w:val="00430D38"/>
    <w:rsid w:val="00430DBB"/>
    <w:rsid w:val="00430E75"/>
    <w:rsid w:val="00430F2A"/>
    <w:rsid w:val="00430F3B"/>
    <w:rsid w:val="00431066"/>
    <w:rsid w:val="004311E9"/>
    <w:rsid w:val="004311F9"/>
    <w:rsid w:val="0043124A"/>
    <w:rsid w:val="0043124F"/>
    <w:rsid w:val="00431278"/>
    <w:rsid w:val="00431296"/>
    <w:rsid w:val="004312B4"/>
    <w:rsid w:val="004313EF"/>
    <w:rsid w:val="00431441"/>
    <w:rsid w:val="0043148C"/>
    <w:rsid w:val="004314B7"/>
    <w:rsid w:val="004314DD"/>
    <w:rsid w:val="00431615"/>
    <w:rsid w:val="0043192E"/>
    <w:rsid w:val="00431949"/>
    <w:rsid w:val="00431A49"/>
    <w:rsid w:val="00431A78"/>
    <w:rsid w:val="00431AA3"/>
    <w:rsid w:val="00431B80"/>
    <w:rsid w:val="00431CD2"/>
    <w:rsid w:val="00431CF5"/>
    <w:rsid w:val="00431F16"/>
    <w:rsid w:val="00431F24"/>
    <w:rsid w:val="00432296"/>
    <w:rsid w:val="00432310"/>
    <w:rsid w:val="004323B8"/>
    <w:rsid w:val="004323D3"/>
    <w:rsid w:val="004324D8"/>
    <w:rsid w:val="00432619"/>
    <w:rsid w:val="0043278B"/>
    <w:rsid w:val="004328B3"/>
    <w:rsid w:val="00432908"/>
    <w:rsid w:val="00432A84"/>
    <w:rsid w:val="00432ACF"/>
    <w:rsid w:val="00432B96"/>
    <w:rsid w:val="00432CE2"/>
    <w:rsid w:val="00432D27"/>
    <w:rsid w:val="00432EFC"/>
    <w:rsid w:val="00433084"/>
    <w:rsid w:val="004330BF"/>
    <w:rsid w:val="004333A1"/>
    <w:rsid w:val="004334A3"/>
    <w:rsid w:val="004335EA"/>
    <w:rsid w:val="0043383B"/>
    <w:rsid w:val="0043384A"/>
    <w:rsid w:val="0043385F"/>
    <w:rsid w:val="00433895"/>
    <w:rsid w:val="004339B7"/>
    <w:rsid w:val="00433B1D"/>
    <w:rsid w:val="00433B86"/>
    <w:rsid w:val="00433C3F"/>
    <w:rsid w:val="00433C66"/>
    <w:rsid w:val="00433CB8"/>
    <w:rsid w:val="00433CCC"/>
    <w:rsid w:val="00433DCB"/>
    <w:rsid w:val="00433EF9"/>
    <w:rsid w:val="00433F44"/>
    <w:rsid w:val="00433F6B"/>
    <w:rsid w:val="00433FD0"/>
    <w:rsid w:val="004343E0"/>
    <w:rsid w:val="004344C6"/>
    <w:rsid w:val="0043451C"/>
    <w:rsid w:val="00434565"/>
    <w:rsid w:val="0043456A"/>
    <w:rsid w:val="00434644"/>
    <w:rsid w:val="004347E8"/>
    <w:rsid w:val="0043492D"/>
    <w:rsid w:val="0043497B"/>
    <w:rsid w:val="004349E1"/>
    <w:rsid w:val="00434A4D"/>
    <w:rsid w:val="00434ABC"/>
    <w:rsid w:val="00434B0F"/>
    <w:rsid w:val="00434B87"/>
    <w:rsid w:val="00434C49"/>
    <w:rsid w:val="00434DA7"/>
    <w:rsid w:val="00435006"/>
    <w:rsid w:val="004351BF"/>
    <w:rsid w:val="00435235"/>
    <w:rsid w:val="004352F3"/>
    <w:rsid w:val="0043533B"/>
    <w:rsid w:val="004354C2"/>
    <w:rsid w:val="004356E2"/>
    <w:rsid w:val="00435750"/>
    <w:rsid w:val="0043582C"/>
    <w:rsid w:val="00435904"/>
    <w:rsid w:val="004359E5"/>
    <w:rsid w:val="00435B76"/>
    <w:rsid w:val="00435BAE"/>
    <w:rsid w:val="00435BE8"/>
    <w:rsid w:val="00435BFF"/>
    <w:rsid w:val="00435CB8"/>
    <w:rsid w:val="00435CFD"/>
    <w:rsid w:val="00435D9E"/>
    <w:rsid w:val="00435DE3"/>
    <w:rsid w:val="00436000"/>
    <w:rsid w:val="0043609E"/>
    <w:rsid w:val="004361AD"/>
    <w:rsid w:val="004361B7"/>
    <w:rsid w:val="004361BB"/>
    <w:rsid w:val="00436277"/>
    <w:rsid w:val="00436665"/>
    <w:rsid w:val="004366A4"/>
    <w:rsid w:val="004366B2"/>
    <w:rsid w:val="004367B4"/>
    <w:rsid w:val="004367EA"/>
    <w:rsid w:val="0043699A"/>
    <w:rsid w:val="00436A0B"/>
    <w:rsid w:val="00436A36"/>
    <w:rsid w:val="00436A6D"/>
    <w:rsid w:val="00436A97"/>
    <w:rsid w:val="00436BD5"/>
    <w:rsid w:val="00436DD7"/>
    <w:rsid w:val="00436FAF"/>
    <w:rsid w:val="00436FF9"/>
    <w:rsid w:val="00437148"/>
    <w:rsid w:val="004373A7"/>
    <w:rsid w:val="00437420"/>
    <w:rsid w:val="004374CC"/>
    <w:rsid w:val="0043751F"/>
    <w:rsid w:val="00437539"/>
    <w:rsid w:val="0043764E"/>
    <w:rsid w:val="004377AC"/>
    <w:rsid w:val="00437869"/>
    <w:rsid w:val="00437960"/>
    <w:rsid w:val="00437972"/>
    <w:rsid w:val="004379D8"/>
    <w:rsid w:val="00437A10"/>
    <w:rsid w:val="00437A3E"/>
    <w:rsid w:val="00437A41"/>
    <w:rsid w:val="00437A5E"/>
    <w:rsid w:val="00437B9D"/>
    <w:rsid w:val="00437BA7"/>
    <w:rsid w:val="00437BB4"/>
    <w:rsid w:val="00437C10"/>
    <w:rsid w:val="00437C5F"/>
    <w:rsid w:val="00437D53"/>
    <w:rsid w:val="00437DD5"/>
    <w:rsid w:val="00437E21"/>
    <w:rsid w:val="0044003B"/>
    <w:rsid w:val="004400F1"/>
    <w:rsid w:val="0044019A"/>
    <w:rsid w:val="0044036D"/>
    <w:rsid w:val="004403B8"/>
    <w:rsid w:val="004404BB"/>
    <w:rsid w:val="004404CE"/>
    <w:rsid w:val="004405E5"/>
    <w:rsid w:val="00440606"/>
    <w:rsid w:val="00440618"/>
    <w:rsid w:val="00440647"/>
    <w:rsid w:val="004406F8"/>
    <w:rsid w:val="00440734"/>
    <w:rsid w:val="004407CD"/>
    <w:rsid w:val="00440870"/>
    <w:rsid w:val="0044087E"/>
    <w:rsid w:val="00440923"/>
    <w:rsid w:val="00440B84"/>
    <w:rsid w:val="00440BC1"/>
    <w:rsid w:val="00440DBB"/>
    <w:rsid w:val="00440FD0"/>
    <w:rsid w:val="004410A2"/>
    <w:rsid w:val="004412BB"/>
    <w:rsid w:val="00441362"/>
    <w:rsid w:val="00441470"/>
    <w:rsid w:val="00441569"/>
    <w:rsid w:val="00441669"/>
    <w:rsid w:val="004418FA"/>
    <w:rsid w:val="00441940"/>
    <w:rsid w:val="0044195D"/>
    <w:rsid w:val="004419BA"/>
    <w:rsid w:val="00441A08"/>
    <w:rsid w:val="00441A0D"/>
    <w:rsid w:val="00441AA2"/>
    <w:rsid w:val="00441B87"/>
    <w:rsid w:val="00441D23"/>
    <w:rsid w:val="00441DA8"/>
    <w:rsid w:val="00441DBC"/>
    <w:rsid w:val="00442264"/>
    <w:rsid w:val="004422DF"/>
    <w:rsid w:val="004424A6"/>
    <w:rsid w:val="0044258B"/>
    <w:rsid w:val="004425F0"/>
    <w:rsid w:val="004426A3"/>
    <w:rsid w:val="0044271A"/>
    <w:rsid w:val="0044290A"/>
    <w:rsid w:val="00442BAA"/>
    <w:rsid w:val="00442BB1"/>
    <w:rsid w:val="00442BCC"/>
    <w:rsid w:val="00442D91"/>
    <w:rsid w:val="00442D95"/>
    <w:rsid w:val="00442FB4"/>
    <w:rsid w:val="004430B1"/>
    <w:rsid w:val="004430FE"/>
    <w:rsid w:val="00443176"/>
    <w:rsid w:val="004431B1"/>
    <w:rsid w:val="00443310"/>
    <w:rsid w:val="004433C6"/>
    <w:rsid w:val="00443463"/>
    <w:rsid w:val="0044367E"/>
    <w:rsid w:val="00443795"/>
    <w:rsid w:val="0044398A"/>
    <w:rsid w:val="004439C7"/>
    <w:rsid w:val="00443A65"/>
    <w:rsid w:val="00443C5A"/>
    <w:rsid w:val="00443C84"/>
    <w:rsid w:val="00443CAC"/>
    <w:rsid w:val="00443E7F"/>
    <w:rsid w:val="00443FC1"/>
    <w:rsid w:val="004440CC"/>
    <w:rsid w:val="0044411C"/>
    <w:rsid w:val="00444174"/>
    <w:rsid w:val="00444211"/>
    <w:rsid w:val="004442E1"/>
    <w:rsid w:val="0044450D"/>
    <w:rsid w:val="0044487D"/>
    <w:rsid w:val="0044488A"/>
    <w:rsid w:val="004448D5"/>
    <w:rsid w:val="004449B1"/>
    <w:rsid w:val="00444A50"/>
    <w:rsid w:val="00444C80"/>
    <w:rsid w:val="00444D72"/>
    <w:rsid w:val="00444E7E"/>
    <w:rsid w:val="00444F94"/>
    <w:rsid w:val="00445117"/>
    <w:rsid w:val="0044549E"/>
    <w:rsid w:val="004454C2"/>
    <w:rsid w:val="00445540"/>
    <w:rsid w:val="004458E9"/>
    <w:rsid w:val="00445956"/>
    <w:rsid w:val="004459A4"/>
    <w:rsid w:val="004459BF"/>
    <w:rsid w:val="00445ACD"/>
    <w:rsid w:val="00445B22"/>
    <w:rsid w:val="00445BA5"/>
    <w:rsid w:val="00445CA0"/>
    <w:rsid w:val="00445D84"/>
    <w:rsid w:val="00445E70"/>
    <w:rsid w:val="0044608B"/>
    <w:rsid w:val="004460A0"/>
    <w:rsid w:val="004460DE"/>
    <w:rsid w:val="00446176"/>
    <w:rsid w:val="0044618B"/>
    <w:rsid w:val="00446262"/>
    <w:rsid w:val="00446390"/>
    <w:rsid w:val="004464A2"/>
    <w:rsid w:val="00446594"/>
    <w:rsid w:val="00446693"/>
    <w:rsid w:val="00446920"/>
    <w:rsid w:val="00446954"/>
    <w:rsid w:val="004469A3"/>
    <w:rsid w:val="00446A21"/>
    <w:rsid w:val="00446ABD"/>
    <w:rsid w:val="00446AC5"/>
    <w:rsid w:val="00446B6E"/>
    <w:rsid w:val="00446C39"/>
    <w:rsid w:val="00446D1E"/>
    <w:rsid w:val="00446D2C"/>
    <w:rsid w:val="00446E0B"/>
    <w:rsid w:val="00446F8E"/>
    <w:rsid w:val="00447351"/>
    <w:rsid w:val="00447469"/>
    <w:rsid w:val="0044749E"/>
    <w:rsid w:val="0044759A"/>
    <w:rsid w:val="0044775B"/>
    <w:rsid w:val="004477D1"/>
    <w:rsid w:val="00447846"/>
    <w:rsid w:val="00447ADA"/>
    <w:rsid w:val="00447B50"/>
    <w:rsid w:val="00447BD5"/>
    <w:rsid w:val="00447C44"/>
    <w:rsid w:val="00447C55"/>
    <w:rsid w:val="00447C8A"/>
    <w:rsid w:val="00447F48"/>
    <w:rsid w:val="0045004D"/>
    <w:rsid w:val="004500A9"/>
    <w:rsid w:val="004502CE"/>
    <w:rsid w:val="004504A1"/>
    <w:rsid w:val="004504B2"/>
    <w:rsid w:val="004505C0"/>
    <w:rsid w:val="00450666"/>
    <w:rsid w:val="00450905"/>
    <w:rsid w:val="00450A5B"/>
    <w:rsid w:val="00450B18"/>
    <w:rsid w:val="00450B3A"/>
    <w:rsid w:val="00450BFC"/>
    <w:rsid w:val="00450C2B"/>
    <w:rsid w:val="00450CA2"/>
    <w:rsid w:val="00450D21"/>
    <w:rsid w:val="00450E17"/>
    <w:rsid w:val="00450E1B"/>
    <w:rsid w:val="00450E39"/>
    <w:rsid w:val="00451137"/>
    <w:rsid w:val="0045113D"/>
    <w:rsid w:val="0045126D"/>
    <w:rsid w:val="004512C8"/>
    <w:rsid w:val="004512D8"/>
    <w:rsid w:val="00451372"/>
    <w:rsid w:val="004513B5"/>
    <w:rsid w:val="0045149E"/>
    <w:rsid w:val="004514EC"/>
    <w:rsid w:val="0045153F"/>
    <w:rsid w:val="0045180A"/>
    <w:rsid w:val="00451851"/>
    <w:rsid w:val="0045187C"/>
    <w:rsid w:val="0045189E"/>
    <w:rsid w:val="0045195C"/>
    <w:rsid w:val="00451B45"/>
    <w:rsid w:val="00451C0D"/>
    <w:rsid w:val="00451C15"/>
    <w:rsid w:val="00451C2F"/>
    <w:rsid w:val="00451D03"/>
    <w:rsid w:val="00451DD2"/>
    <w:rsid w:val="00451DF6"/>
    <w:rsid w:val="00451DFE"/>
    <w:rsid w:val="00451E4F"/>
    <w:rsid w:val="00451EC6"/>
    <w:rsid w:val="00451F49"/>
    <w:rsid w:val="00451FB7"/>
    <w:rsid w:val="00451FD2"/>
    <w:rsid w:val="00451FD7"/>
    <w:rsid w:val="0045224E"/>
    <w:rsid w:val="00452268"/>
    <w:rsid w:val="0045230A"/>
    <w:rsid w:val="00452459"/>
    <w:rsid w:val="00452576"/>
    <w:rsid w:val="004526CD"/>
    <w:rsid w:val="00452733"/>
    <w:rsid w:val="00452835"/>
    <w:rsid w:val="004528AA"/>
    <w:rsid w:val="00452A50"/>
    <w:rsid w:val="00452A75"/>
    <w:rsid w:val="00452ABC"/>
    <w:rsid w:val="00452AEA"/>
    <w:rsid w:val="00452D17"/>
    <w:rsid w:val="00452D56"/>
    <w:rsid w:val="00452E0B"/>
    <w:rsid w:val="00452E37"/>
    <w:rsid w:val="00452FB3"/>
    <w:rsid w:val="00452FDB"/>
    <w:rsid w:val="00452FE9"/>
    <w:rsid w:val="00453047"/>
    <w:rsid w:val="004531CB"/>
    <w:rsid w:val="004531CC"/>
    <w:rsid w:val="00453283"/>
    <w:rsid w:val="004534C6"/>
    <w:rsid w:val="004535A6"/>
    <w:rsid w:val="00453663"/>
    <w:rsid w:val="0045377E"/>
    <w:rsid w:val="004538BB"/>
    <w:rsid w:val="00453A10"/>
    <w:rsid w:val="00453A8B"/>
    <w:rsid w:val="00453B98"/>
    <w:rsid w:val="00453D32"/>
    <w:rsid w:val="00453ED1"/>
    <w:rsid w:val="00453ED7"/>
    <w:rsid w:val="00453F26"/>
    <w:rsid w:val="00453F2A"/>
    <w:rsid w:val="00453FA7"/>
    <w:rsid w:val="0045400B"/>
    <w:rsid w:val="0045406B"/>
    <w:rsid w:val="0045421A"/>
    <w:rsid w:val="00454246"/>
    <w:rsid w:val="0045426D"/>
    <w:rsid w:val="004543B8"/>
    <w:rsid w:val="00454453"/>
    <w:rsid w:val="00454473"/>
    <w:rsid w:val="004544B8"/>
    <w:rsid w:val="00454530"/>
    <w:rsid w:val="004545F0"/>
    <w:rsid w:val="0045464C"/>
    <w:rsid w:val="004547F3"/>
    <w:rsid w:val="00454857"/>
    <w:rsid w:val="004548CC"/>
    <w:rsid w:val="00454969"/>
    <w:rsid w:val="00454AF7"/>
    <w:rsid w:val="00454B9D"/>
    <w:rsid w:val="00454CFD"/>
    <w:rsid w:val="00454D90"/>
    <w:rsid w:val="00454DC8"/>
    <w:rsid w:val="00454F80"/>
    <w:rsid w:val="0045510B"/>
    <w:rsid w:val="0045519E"/>
    <w:rsid w:val="0045520D"/>
    <w:rsid w:val="00455228"/>
    <w:rsid w:val="00455345"/>
    <w:rsid w:val="00455385"/>
    <w:rsid w:val="004553F1"/>
    <w:rsid w:val="004554AC"/>
    <w:rsid w:val="0045554A"/>
    <w:rsid w:val="0045559E"/>
    <w:rsid w:val="004555EE"/>
    <w:rsid w:val="00455628"/>
    <w:rsid w:val="004556A3"/>
    <w:rsid w:val="004556B7"/>
    <w:rsid w:val="004556CC"/>
    <w:rsid w:val="00455938"/>
    <w:rsid w:val="0045598B"/>
    <w:rsid w:val="00455A11"/>
    <w:rsid w:val="00455A56"/>
    <w:rsid w:val="00455A7E"/>
    <w:rsid w:val="00455B13"/>
    <w:rsid w:val="00455B45"/>
    <w:rsid w:val="00455B91"/>
    <w:rsid w:val="00455BCE"/>
    <w:rsid w:val="00455C23"/>
    <w:rsid w:val="00455C45"/>
    <w:rsid w:val="00455C90"/>
    <w:rsid w:val="00455DA2"/>
    <w:rsid w:val="00455DA6"/>
    <w:rsid w:val="00455E31"/>
    <w:rsid w:val="00455EBA"/>
    <w:rsid w:val="00455EF7"/>
    <w:rsid w:val="00455F06"/>
    <w:rsid w:val="004561E6"/>
    <w:rsid w:val="0045626E"/>
    <w:rsid w:val="004562D0"/>
    <w:rsid w:val="0045632B"/>
    <w:rsid w:val="004563AD"/>
    <w:rsid w:val="00456604"/>
    <w:rsid w:val="00456661"/>
    <w:rsid w:val="00456686"/>
    <w:rsid w:val="00456726"/>
    <w:rsid w:val="004567D7"/>
    <w:rsid w:val="0045681D"/>
    <w:rsid w:val="00456897"/>
    <w:rsid w:val="00456C8A"/>
    <w:rsid w:val="00456CCB"/>
    <w:rsid w:val="00456D2A"/>
    <w:rsid w:val="00456E0C"/>
    <w:rsid w:val="00456E12"/>
    <w:rsid w:val="00456E55"/>
    <w:rsid w:val="0045701C"/>
    <w:rsid w:val="004570C3"/>
    <w:rsid w:val="00457102"/>
    <w:rsid w:val="00457135"/>
    <w:rsid w:val="0045714E"/>
    <w:rsid w:val="0045721B"/>
    <w:rsid w:val="0045724E"/>
    <w:rsid w:val="004575A6"/>
    <w:rsid w:val="004576B7"/>
    <w:rsid w:val="0045781E"/>
    <w:rsid w:val="004578A8"/>
    <w:rsid w:val="00457911"/>
    <w:rsid w:val="00457977"/>
    <w:rsid w:val="00457BD6"/>
    <w:rsid w:val="00457D8F"/>
    <w:rsid w:val="00457E22"/>
    <w:rsid w:val="00457E4C"/>
    <w:rsid w:val="00457EA1"/>
    <w:rsid w:val="00460009"/>
    <w:rsid w:val="004602A2"/>
    <w:rsid w:val="004603DC"/>
    <w:rsid w:val="00460459"/>
    <w:rsid w:val="004604DD"/>
    <w:rsid w:val="00460590"/>
    <w:rsid w:val="0046059D"/>
    <w:rsid w:val="00460682"/>
    <w:rsid w:val="004606CB"/>
    <w:rsid w:val="00460849"/>
    <w:rsid w:val="00460A90"/>
    <w:rsid w:val="00460C78"/>
    <w:rsid w:val="00460CFC"/>
    <w:rsid w:val="00460EFD"/>
    <w:rsid w:val="00460FBC"/>
    <w:rsid w:val="0046109E"/>
    <w:rsid w:val="0046112E"/>
    <w:rsid w:val="00461213"/>
    <w:rsid w:val="00461293"/>
    <w:rsid w:val="00461390"/>
    <w:rsid w:val="004613ED"/>
    <w:rsid w:val="004614C6"/>
    <w:rsid w:val="0046155B"/>
    <w:rsid w:val="00461591"/>
    <w:rsid w:val="004615D2"/>
    <w:rsid w:val="004615EE"/>
    <w:rsid w:val="0046173D"/>
    <w:rsid w:val="004617BF"/>
    <w:rsid w:val="00461B16"/>
    <w:rsid w:val="00461C66"/>
    <w:rsid w:val="00461CB4"/>
    <w:rsid w:val="00461CB9"/>
    <w:rsid w:val="00461CC9"/>
    <w:rsid w:val="00461D53"/>
    <w:rsid w:val="00461E6A"/>
    <w:rsid w:val="00461F77"/>
    <w:rsid w:val="00461FC9"/>
    <w:rsid w:val="0046201E"/>
    <w:rsid w:val="0046214C"/>
    <w:rsid w:val="004621F0"/>
    <w:rsid w:val="00462263"/>
    <w:rsid w:val="004623BF"/>
    <w:rsid w:val="00462427"/>
    <w:rsid w:val="00462431"/>
    <w:rsid w:val="0046247F"/>
    <w:rsid w:val="004624DC"/>
    <w:rsid w:val="0046256D"/>
    <w:rsid w:val="004626C4"/>
    <w:rsid w:val="004627AB"/>
    <w:rsid w:val="004627D7"/>
    <w:rsid w:val="00462829"/>
    <w:rsid w:val="0046283F"/>
    <w:rsid w:val="00462917"/>
    <w:rsid w:val="00462C42"/>
    <w:rsid w:val="00462C65"/>
    <w:rsid w:val="00462CCF"/>
    <w:rsid w:val="00462F2F"/>
    <w:rsid w:val="00462F5B"/>
    <w:rsid w:val="00462F76"/>
    <w:rsid w:val="00462F9E"/>
    <w:rsid w:val="0046303E"/>
    <w:rsid w:val="004631BC"/>
    <w:rsid w:val="0046323C"/>
    <w:rsid w:val="00463246"/>
    <w:rsid w:val="0046324D"/>
    <w:rsid w:val="004634BB"/>
    <w:rsid w:val="004634CE"/>
    <w:rsid w:val="004635A7"/>
    <w:rsid w:val="00463645"/>
    <w:rsid w:val="0046368E"/>
    <w:rsid w:val="004637B4"/>
    <w:rsid w:val="004637FC"/>
    <w:rsid w:val="0046388D"/>
    <w:rsid w:val="00463936"/>
    <w:rsid w:val="00463993"/>
    <w:rsid w:val="004639C4"/>
    <w:rsid w:val="00463A20"/>
    <w:rsid w:val="00463B4A"/>
    <w:rsid w:val="00463BC7"/>
    <w:rsid w:val="00463D00"/>
    <w:rsid w:val="00463D1A"/>
    <w:rsid w:val="00463E38"/>
    <w:rsid w:val="00463E68"/>
    <w:rsid w:val="00463E97"/>
    <w:rsid w:val="00463F28"/>
    <w:rsid w:val="00463F2E"/>
    <w:rsid w:val="004641F6"/>
    <w:rsid w:val="00464229"/>
    <w:rsid w:val="00464264"/>
    <w:rsid w:val="00464364"/>
    <w:rsid w:val="00464436"/>
    <w:rsid w:val="00464463"/>
    <w:rsid w:val="0046451D"/>
    <w:rsid w:val="00464710"/>
    <w:rsid w:val="004649D9"/>
    <w:rsid w:val="00464AD9"/>
    <w:rsid w:val="00464B42"/>
    <w:rsid w:val="00464B86"/>
    <w:rsid w:val="00464D36"/>
    <w:rsid w:val="00464D49"/>
    <w:rsid w:val="00464D8B"/>
    <w:rsid w:val="00464F86"/>
    <w:rsid w:val="00465031"/>
    <w:rsid w:val="0046503A"/>
    <w:rsid w:val="004650DE"/>
    <w:rsid w:val="004650F1"/>
    <w:rsid w:val="004652D7"/>
    <w:rsid w:val="00465474"/>
    <w:rsid w:val="00465713"/>
    <w:rsid w:val="00465779"/>
    <w:rsid w:val="0046579B"/>
    <w:rsid w:val="004658F1"/>
    <w:rsid w:val="004659BD"/>
    <w:rsid w:val="00465AE0"/>
    <w:rsid w:val="00465C63"/>
    <w:rsid w:val="00465CC7"/>
    <w:rsid w:val="00465EC5"/>
    <w:rsid w:val="00465F2A"/>
    <w:rsid w:val="00465F6F"/>
    <w:rsid w:val="00465FBE"/>
    <w:rsid w:val="00465FFA"/>
    <w:rsid w:val="004661E6"/>
    <w:rsid w:val="00466228"/>
    <w:rsid w:val="0046625B"/>
    <w:rsid w:val="004662D6"/>
    <w:rsid w:val="004662EF"/>
    <w:rsid w:val="004663B4"/>
    <w:rsid w:val="004663E6"/>
    <w:rsid w:val="00466420"/>
    <w:rsid w:val="0046649D"/>
    <w:rsid w:val="004665CD"/>
    <w:rsid w:val="004666DC"/>
    <w:rsid w:val="004667D0"/>
    <w:rsid w:val="0046684C"/>
    <w:rsid w:val="004668C7"/>
    <w:rsid w:val="0046696C"/>
    <w:rsid w:val="00466A37"/>
    <w:rsid w:val="00466B3D"/>
    <w:rsid w:val="00466BD5"/>
    <w:rsid w:val="00466C26"/>
    <w:rsid w:val="00466E27"/>
    <w:rsid w:val="00467238"/>
    <w:rsid w:val="004672D8"/>
    <w:rsid w:val="004672E7"/>
    <w:rsid w:val="004674B9"/>
    <w:rsid w:val="004674C3"/>
    <w:rsid w:val="0046762E"/>
    <w:rsid w:val="004676E5"/>
    <w:rsid w:val="00467799"/>
    <w:rsid w:val="0046782F"/>
    <w:rsid w:val="00467896"/>
    <w:rsid w:val="004678BC"/>
    <w:rsid w:val="00467946"/>
    <w:rsid w:val="00467962"/>
    <w:rsid w:val="00467DAE"/>
    <w:rsid w:val="00467E68"/>
    <w:rsid w:val="00467E7E"/>
    <w:rsid w:val="00467FA5"/>
    <w:rsid w:val="0047002C"/>
    <w:rsid w:val="00470032"/>
    <w:rsid w:val="00470071"/>
    <w:rsid w:val="00470126"/>
    <w:rsid w:val="00470139"/>
    <w:rsid w:val="0047021B"/>
    <w:rsid w:val="004702C4"/>
    <w:rsid w:val="0047032D"/>
    <w:rsid w:val="004705E0"/>
    <w:rsid w:val="00470724"/>
    <w:rsid w:val="0047088A"/>
    <w:rsid w:val="0047097A"/>
    <w:rsid w:val="00470AE8"/>
    <w:rsid w:val="00470D59"/>
    <w:rsid w:val="00470D63"/>
    <w:rsid w:val="00470DBA"/>
    <w:rsid w:val="00470DC4"/>
    <w:rsid w:val="00470DFD"/>
    <w:rsid w:val="00470E8E"/>
    <w:rsid w:val="00470FC0"/>
    <w:rsid w:val="0047131A"/>
    <w:rsid w:val="004713D7"/>
    <w:rsid w:val="004713D9"/>
    <w:rsid w:val="00471473"/>
    <w:rsid w:val="00471496"/>
    <w:rsid w:val="004714D6"/>
    <w:rsid w:val="004716F5"/>
    <w:rsid w:val="00471708"/>
    <w:rsid w:val="0047188C"/>
    <w:rsid w:val="0047189C"/>
    <w:rsid w:val="004718FF"/>
    <w:rsid w:val="0047190A"/>
    <w:rsid w:val="0047193D"/>
    <w:rsid w:val="00471B51"/>
    <w:rsid w:val="00471B87"/>
    <w:rsid w:val="00471CF7"/>
    <w:rsid w:val="00471D90"/>
    <w:rsid w:val="00471EA2"/>
    <w:rsid w:val="00471FD3"/>
    <w:rsid w:val="00472154"/>
    <w:rsid w:val="00472247"/>
    <w:rsid w:val="004723C4"/>
    <w:rsid w:val="00472420"/>
    <w:rsid w:val="00472426"/>
    <w:rsid w:val="0047249D"/>
    <w:rsid w:val="0047270B"/>
    <w:rsid w:val="004728A0"/>
    <w:rsid w:val="0047291F"/>
    <w:rsid w:val="00472A23"/>
    <w:rsid w:val="00472A78"/>
    <w:rsid w:val="00472A97"/>
    <w:rsid w:val="00472AA6"/>
    <w:rsid w:val="00472B19"/>
    <w:rsid w:val="00472B9A"/>
    <w:rsid w:val="00472D29"/>
    <w:rsid w:val="00472D36"/>
    <w:rsid w:val="00472D90"/>
    <w:rsid w:val="00472E92"/>
    <w:rsid w:val="004731A6"/>
    <w:rsid w:val="00473323"/>
    <w:rsid w:val="00473477"/>
    <w:rsid w:val="004736CA"/>
    <w:rsid w:val="0047378C"/>
    <w:rsid w:val="00473801"/>
    <w:rsid w:val="00473915"/>
    <w:rsid w:val="00473A31"/>
    <w:rsid w:val="00473CC2"/>
    <w:rsid w:val="00473CF1"/>
    <w:rsid w:val="00473EC0"/>
    <w:rsid w:val="00473F64"/>
    <w:rsid w:val="00473FCF"/>
    <w:rsid w:val="004740BE"/>
    <w:rsid w:val="00474181"/>
    <w:rsid w:val="004741FF"/>
    <w:rsid w:val="004742EA"/>
    <w:rsid w:val="0047431D"/>
    <w:rsid w:val="00474492"/>
    <w:rsid w:val="00474519"/>
    <w:rsid w:val="0047456E"/>
    <w:rsid w:val="004748EB"/>
    <w:rsid w:val="004748FE"/>
    <w:rsid w:val="00474924"/>
    <w:rsid w:val="0047495F"/>
    <w:rsid w:val="004749BC"/>
    <w:rsid w:val="00474A7B"/>
    <w:rsid w:val="00474AB4"/>
    <w:rsid w:val="00474C65"/>
    <w:rsid w:val="00474E9C"/>
    <w:rsid w:val="00474F54"/>
    <w:rsid w:val="00475162"/>
    <w:rsid w:val="0047533C"/>
    <w:rsid w:val="00475389"/>
    <w:rsid w:val="00475575"/>
    <w:rsid w:val="0047577B"/>
    <w:rsid w:val="0047580C"/>
    <w:rsid w:val="00475976"/>
    <w:rsid w:val="00475C24"/>
    <w:rsid w:val="00475C2D"/>
    <w:rsid w:val="00475D1E"/>
    <w:rsid w:val="00475DC7"/>
    <w:rsid w:val="00475E92"/>
    <w:rsid w:val="00475F0C"/>
    <w:rsid w:val="004760CD"/>
    <w:rsid w:val="00476144"/>
    <w:rsid w:val="00476187"/>
    <w:rsid w:val="004763AD"/>
    <w:rsid w:val="0047640A"/>
    <w:rsid w:val="004764D1"/>
    <w:rsid w:val="0047650D"/>
    <w:rsid w:val="00476580"/>
    <w:rsid w:val="00476590"/>
    <w:rsid w:val="00476638"/>
    <w:rsid w:val="00476670"/>
    <w:rsid w:val="00476693"/>
    <w:rsid w:val="004767D9"/>
    <w:rsid w:val="00476883"/>
    <w:rsid w:val="004769A4"/>
    <w:rsid w:val="00476AE3"/>
    <w:rsid w:val="00476B18"/>
    <w:rsid w:val="00476D9E"/>
    <w:rsid w:val="00476E00"/>
    <w:rsid w:val="00476E7C"/>
    <w:rsid w:val="00476EEC"/>
    <w:rsid w:val="00476F3E"/>
    <w:rsid w:val="00476FD2"/>
    <w:rsid w:val="00476FF7"/>
    <w:rsid w:val="004770E6"/>
    <w:rsid w:val="004770FC"/>
    <w:rsid w:val="00477146"/>
    <w:rsid w:val="00477201"/>
    <w:rsid w:val="00477253"/>
    <w:rsid w:val="004772B4"/>
    <w:rsid w:val="00477358"/>
    <w:rsid w:val="00477450"/>
    <w:rsid w:val="00477586"/>
    <w:rsid w:val="00477611"/>
    <w:rsid w:val="004778C7"/>
    <w:rsid w:val="00477A31"/>
    <w:rsid w:val="00477A42"/>
    <w:rsid w:val="00477A5C"/>
    <w:rsid w:val="00477B44"/>
    <w:rsid w:val="00477BFD"/>
    <w:rsid w:val="00477C48"/>
    <w:rsid w:val="00477E2B"/>
    <w:rsid w:val="004800F7"/>
    <w:rsid w:val="00480118"/>
    <w:rsid w:val="0048018C"/>
    <w:rsid w:val="0048021B"/>
    <w:rsid w:val="00480252"/>
    <w:rsid w:val="0048036B"/>
    <w:rsid w:val="0048066C"/>
    <w:rsid w:val="0048087A"/>
    <w:rsid w:val="00480969"/>
    <w:rsid w:val="00480A9E"/>
    <w:rsid w:val="00480B15"/>
    <w:rsid w:val="00480B17"/>
    <w:rsid w:val="00480B45"/>
    <w:rsid w:val="00480BA8"/>
    <w:rsid w:val="00480DA7"/>
    <w:rsid w:val="004810ED"/>
    <w:rsid w:val="004810EF"/>
    <w:rsid w:val="0048129F"/>
    <w:rsid w:val="004813B8"/>
    <w:rsid w:val="0048141B"/>
    <w:rsid w:val="004814D5"/>
    <w:rsid w:val="0048154D"/>
    <w:rsid w:val="00481574"/>
    <w:rsid w:val="0048157D"/>
    <w:rsid w:val="00481630"/>
    <w:rsid w:val="0048177D"/>
    <w:rsid w:val="00481792"/>
    <w:rsid w:val="0048179C"/>
    <w:rsid w:val="004819BB"/>
    <w:rsid w:val="00481A57"/>
    <w:rsid w:val="00481AFB"/>
    <w:rsid w:val="00481C64"/>
    <w:rsid w:val="00481C76"/>
    <w:rsid w:val="00481DEA"/>
    <w:rsid w:val="00481DED"/>
    <w:rsid w:val="00481F9E"/>
    <w:rsid w:val="00481FB6"/>
    <w:rsid w:val="00482043"/>
    <w:rsid w:val="004821C0"/>
    <w:rsid w:val="004821E4"/>
    <w:rsid w:val="0048244D"/>
    <w:rsid w:val="004824D5"/>
    <w:rsid w:val="00482560"/>
    <w:rsid w:val="0048259E"/>
    <w:rsid w:val="004825B9"/>
    <w:rsid w:val="0048260B"/>
    <w:rsid w:val="004826D6"/>
    <w:rsid w:val="004827E8"/>
    <w:rsid w:val="004827E9"/>
    <w:rsid w:val="0048291F"/>
    <w:rsid w:val="00482920"/>
    <w:rsid w:val="00482A70"/>
    <w:rsid w:val="00482B09"/>
    <w:rsid w:val="00482C41"/>
    <w:rsid w:val="00482D46"/>
    <w:rsid w:val="00482EC8"/>
    <w:rsid w:val="004830CC"/>
    <w:rsid w:val="00483128"/>
    <w:rsid w:val="004831D6"/>
    <w:rsid w:val="00483276"/>
    <w:rsid w:val="00483281"/>
    <w:rsid w:val="0048328C"/>
    <w:rsid w:val="004832B3"/>
    <w:rsid w:val="00483326"/>
    <w:rsid w:val="004834A7"/>
    <w:rsid w:val="004834AC"/>
    <w:rsid w:val="0048366C"/>
    <w:rsid w:val="00483A51"/>
    <w:rsid w:val="00483B71"/>
    <w:rsid w:val="00483B85"/>
    <w:rsid w:val="00483C36"/>
    <w:rsid w:val="00483D92"/>
    <w:rsid w:val="00483FCE"/>
    <w:rsid w:val="0048408A"/>
    <w:rsid w:val="00484132"/>
    <w:rsid w:val="0048413B"/>
    <w:rsid w:val="00484156"/>
    <w:rsid w:val="004842EB"/>
    <w:rsid w:val="00484357"/>
    <w:rsid w:val="00484443"/>
    <w:rsid w:val="00484576"/>
    <w:rsid w:val="004846BF"/>
    <w:rsid w:val="0048471E"/>
    <w:rsid w:val="00484746"/>
    <w:rsid w:val="0048496E"/>
    <w:rsid w:val="004849A2"/>
    <w:rsid w:val="00484A46"/>
    <w:rsid w:val="00484C67"/>
    <w:rsid w:val="00484CE5"/>
    <w:rsid w:val="00484D1E"/>
    <w:rsid w:val="00484D9F"/>
    <w:rsid w:val="00484DCC"/>
    <w:rsid w:val="00484E5A"/>
    <w:rsid w:val="00485008"/>
    <w:rsid w:val="00485166"/>
    <w:rsid w:val="004851C7"/>
    <w:rsid w:val="00485298"/>
    <w:rsid w:val="0048529A"/>
    <w:rsid w:val="004852BB"/>
    <w:rsid w:val="00485352"/>
    <w:rsid w:val="00485533"/>
    <w:rsid w:val="0048558F"/>
    <w:rsid w:val="004855CB"/>
    <w:rsid w:val="00485680"/>
    <w:rsid w:val="004856BE"/>
    <w:rsid w:val="00485759"/>
    <w:rsid w:val="00485810"/>
    <w:rsid w:val="004858C2"/>
    <w:rsid w:val="004858CA"/>
    <w:rsid w:val="004858E6"/>
    <w:rsid w:val="0048592A"/>
    <w:rsid w:val="00485B47"/>
    <w:rsid w:val="00485BCA"/>
    <w:rsid w:val="00485D2C"/>
    <w:rsid w:val="00485D8A"/>
    <w:rsid w:val="00485DBF"/>
    <w:rsid w:val="00485F43"/>
    <w:rsid w:val="004861AA"/>
    <w:rsid w:val="004861D5"/>
    <w:rsid w:val="004863E3"/>
    <w:rsid w:val="00486414"/>
    <w:rsid w:val="004866B9"/>
    <w:rsid w:val="00486753"/>
    <w:rsid w:val="0048677F"/>
    <w:rsid w:val="004867AE"/>
    <w:rsid w:val="004867C1"/>
    <w:rsid w:val="0048698F"/>
    <w:rsid w:val="00486A8E"/>
    <w:rsid w:val="00486AF4"/>
    <w:rsid w:val="00486B70"/>
    <w:rsid w:val="00486B9D"/>
    <w:rsid w:val="00486E37"/>
    <w:rsid w:val="00486EAE"/>
    <w:rsid w:val="00486EE8"/>
    <w:rsid w:val="00486F4D"/>
    <w:rsid w:val="00486FA6"/>
    <w:rsid w:val="00487078"/>
    <w:rsid w:val="004871BB"/>
    <w:rsid w:val="00487230"/>
    <w:rsid w:val="00487304"/>
    <w:rsid w:val="0048740F"/>
    <w:rsid w:val="0048742E"/>
    <w:rsid w:val="004875B2"/>
    <w:rsid w:val="00487661"/>
    <w:rsid w:val="00487851"/>
    <w:rsid w:val="0048793A"/>
    <w:rsid w:val="0048798B"/>
    <w:rsid w:val="004879B6"/>
    <w:rsid w:val="00487AC6"/>
    <w:rsid w:val="00487B06"/>
    <w:rsid w:val="00487CD1"/>
    <w:rsid w:val="00487D58"/>
    <w:rsid w:val="00487D88"/>
    <w:rsid w:val="00487E70"/>
    <w:rsid w:val="00487EC0"/>
    <w:rsid w:val="00487EC7"/>
    <w:rsid w:val="00490129"/>
    <w:rsid w:val="0049025A"/>
    <w:rsid w:val="00490384"/>
    <w:rsid w:val="0049067B"/>
    <w:rsid w:val="0049068A"/>
    <w:rsid w:val="0049079C"/>
    <w:rsid w:val="004907E6"/>
    <w:rsid w:val="004908F8"/>
    <w:rsid w:val="004909AD"/>
    <w:rsid w:val="00490C14"/>
    <w:rsid w:val="00490D32"/>
    <w:rsid w:val="00490DC9"/>
    <w:rsid w:val="00490F01"/>
    <w:rsid w:val="00490F8B"/>
    <w:rsid w:val="00490F9B"/>
    <w:rsid w:val="0049103A"/>
    <w:rsid w:val="004910CC"/>
    <w:rsid w:val="004910DD"/>
    <w:rsid w:val="00491347"/>
    <w:rsid w:val="00491465"/>
    <w:rsid w:val="0049156B"/>
    <w:rsid w:val="004915F3"/>
    <w:rsid w:val="0049165E"/>
    <w:rsid w:val="00491888"/>
    <w:rsid w:val="0049188E"/>
    <w:rsid w:val="004918E5"/>
    <w:rsid w:val="00491A11"/>
    <w:rsid w:val="00491BEC"/>
    <w:rsid w:val="00491C2A"/>
    <w:rsid w:val="00491D7F"/>
    <w:rsid w:val="00491EB5"/>
    <w:rsid w:val="004922A5"/>
    <w:rsid w:val="00492393"/>
    <w:rsid w:val="004923D0"/>
    <w:rsid w:val="004924E7"/>
    <w:rsid w:val="0049259E"/>
    <w:rsid w:val="004925EC"/>
    <w:rsid w:val="00492674"/>
    <w:rsid w:val="00492693"/>
    <w:rsid w:val="004927C2"/>
    <w:rsid w:val="00492991"/>
    <w:rsid w:val="00492C0D"/>
    <w:rsid w:val="00492CD9"/>
    <w:rsid w:val="00492D05"/>
    <w:rsid w:val="00492D9B"/>
    <w:rsid w:val="00493219"/>
    <w:rsid w:val="00493233"/>
    <w:rsid w:val="004932B3"/>
    <w:rsid w:val="0049341B"/>
    <w:rsid w:val="00493592"/>
    <w:rsid w:val="00493633"/>
    <w:rsid w:val="0049363B"/>
    <w:rsid w:val="00493712"/>
    <w:rsid w:val="0049373C"/>
    <w:rsid w:val="004937E5"/>
    <w:rsid w:val="00493876"/>
    <w:rsid w:val="00493A1E"/>
    <w:rsid w:val="00493A7D"/>
    <w:rsid w:val="00493B6B"/>
    <w:rsid w:val="00493C2F"/>
    <w:rsid w:val="00493CB9"/>
    <w:rsid w:val="00493FB9"/>
    <w:rsid w:val="0049412F"/>
    <w:rsid w:val="00494242"/>
    <w:rsid w:val="004943D1"/>
    <w:rsid w:val="0049445E"/>
    <w:rsid w:val="00494473"/>
    <w:rsid w:val="004944D7"/>
    <w:rsid w:val="004945F0"/>
    <w:rsid w:val="00494637"/>
    <w:rsid w:val="00494658"/>
    <w:rsid w:val="00494725"/>
    <w:rsid w:val="0049473E"/>
    <w:rsid w:val="004947BA"/>
    <w:rsid w:val="0049485C"/>
    <w:rsid w:val="0049489A"/>
    <w:rsid w:val="004948AA"/>
    <w:rsid w:val="0049493E"/>
    <w:rsid w:val="004949B2"/>
    <w:rsid w:val="00494B15"/>
    <w:rsid w:val="00494B16"/>
    <w:rsid w:val="00494C2F"/>
    <w:rsid w:val="00494E00"/>
    <w:rsid w:val="00494EEB"/>
    <w:rsid w:val="00494FC6"/>
    <w:rsid w:val="00495089"/>
    <w:rsid w:val="00495099"/>
    <w:rsid w:val="004950BF"/>
    <w:rsid w:val="004950DA"/>
    <w:rsid w:val="004950E1"/>
    <w:rsid w:val="0049525C"/>
    <w:rsid w:val="004952D1"/>
    <w:rsid w:val="004952D9"/>
    <w:rsid w:val="004952E6"/>
    <w:rsid w:val="00495461"/>
    <w:rsid w:val="004954A5"/>
    <w:rsid w:val="00495663"/>
    <w:rsid w:val="004956B2"/>
    <w:rsid w:val="0049587E"/>
    <w:rsid w:val="00495986"/>
    <w:rsid w:val="00495A4C"/>
    <w:rsid w:val="00495B35"/>
    <w:rsid w:val="00495BB9"/>
    <w:rsid w:val="00495BE3"/>
    <w:rsid w:val="00495C36"/>
    <w:rsid w:val="00495DBB"/>
    <w:rsid w:val="00495F23"/>
    <w:rsid w:val="00496003"/>
    <w:rsid w:val="0049619A"/>
    <w:rsid w:val="004961F0"/>
    <w:rsid w:val="00496257"/>
    <w:rsid w:val="00496386"/>
    <w:rsid w:val="004963F9"/>
    <w:rsid w:val="00496446"/>
    <w:rsid w:val="00496465"/>
    <w:rsid w:val="0049649B"/>
    <w:rsid w:val="00496524"/>
    <w:rsid w:val="004965A6"/>
    <w:rsid w:val="00496803"/>
    <w:rsid w:val="0049684D"/>
    <w:rsid w:val="00496870"/>
    <w:rsid w:val="00496982"/>
    <w:rsid w:val="00496989"/>
    <w:rsid w:val="00496B3E"/>
    <w:rsid w:val="00496C3E"/>
    <w:rsid w:val="00496D49"/>
    <w:rsid w:val="00496DE2"/>
    <w:rsid w:val="00496ED9"/>
    <w:rsid w:val="0049713E"/>
    <w:rsid w:val="004973C9"/>
    <w:rsid w:val="00497718"/>
    <w:rsid w:val="004977ED"/>
    <w:rsid w:val="00497A05"/>
    <w:rsid w:val="00497A72"/>
    <w:rsid w:val="00497AF0"/>
    <w:rsid w:val="00497B15"/>
    <w:rsid w:val="00497C99"/>
    <w:rsid w:val="00497FC8"/>
    <w:rsid w:val="004A0005"/>
    <w:rsid w:val="004A00AA"/>
    <w:rsid w:val="004A0194"/>
    <w:rsid w:val="004A0228"/>
    <w:rsid w:val="004A029A"/>
    <w:rsid w:val="004A038C"/>
    <w:rsid w:val="004A0451"/>
    <w:rsid w:val="004A0535"/>
    <w:rsid w:val="004A05CE"/>
    <w:rsid w:val="004A0717"/>
    <w:rsid w:val="004A079E"/>
    <w:rsid w:val="004A07E7"/>
    <w:rsid w:val="004A081E"/>
    <w:rsid w:val="004A0932"/>
    <w:rsid w:val="004A0997"/>
    <w:rsid w:val="004A09B6"/>
    <w:rsid w:val="004A0C9B"/>
    <w:rsid w:val="004A0CEA"/>
    <w:rsid w:val="004A0D32"/>
    <w:rsid w:val="004A0E8E"/>
    <w:rsid w:val="004A0EB3"/>
    <w:rsid w:val="004A0FD7"/>
    <w:rsid w:val="004A1094"/>
    <w:rsid w:val="004A1163"/>
    <w:rsid w:val="004A118B"/>
    <w:rsid w:val="004A11FA"/>
    <w:rsid w:val="004A122C"/>
    <w:rsid w:val="004A134C"/>
    <w:rsid w:val="004A142F"/>
    <w:rsid w:val="004A1503"/>
    <w:rsid w:val="004A153C"/>
    <w:rsid w:val="004A17FB"/>
    <w:rsid w:val="004A1AEC"/>
    <w:rsid w:val="004A1B1C"/>
    <w:rsid w:val="004A1B72"/>
    <w:rsid w:val="004A1BF2"/>
    <w:rsid w:val="004A1F9B"/>
    <w:rsid w:val="004A200E"/>
    <w:rsid w:val="004A202A"/>
    <w:rsid w:val="004A2038"/>
    <w:rsid w:val="004A2164"/>
    <w:rsid w:val="004A22AB"/>
    <w:rsid w:val="004A2322"/>
    <w:rsid w:val="004A23D4"/>
    <w:rsid w:val="004A2487"/>
    <w:rsid w:val="004A2505"/>
    <w:rsid w:val="004A2515"/>
    <w:rsid w:val="004A2586"/>
    <w:rsid w:val="004A26BC"/>
    <w:rsid w:val="004A26ED"/>
    <w:rsid w:val="004A2883"/>
    <w:rsid w:val="004A28A9"/>
    <w:rsid w:val="004A28DE"/>
    <w:rsid w:val="004A29D2"/>
    <w:rsid w:val="004A29D4"/>
    <w:rsid w:val="004A2AB5"/>
    <w:rsid w:val="004A2B54"/>
    <w:rsid w:val="004A2C1A"/>
    <w:rsid w:val="004A2E0D"/>
    <w:rsid w:val="004A2E41"/>
    <w:rsid w:val="004A30C6"/>
    <w:rsid w:val="004A30FA"/>
    <w:rsid w:val="004A31C2"/>
    <w:rsid w:val="004A31C4"/>
    <w:rsid w:val="004A324F"/>
    <w:rsid w:val="004A3416"/>
    <w:rsid w:val="004A3454"/>
    <w:rsid w:val="004A34B0"/>
    <w:rsid w:val="004A34CA"/>
    <w:rsid w:val="004A35BE"/>
    <w:rsid w:val="004A379B"/>
    <w:rsid w:val="004A38E6"/>
    <w:rsid w:val="004A3924"/>
    <w:rsid w:val="004A3984"/>
    <w:rsid w:val="004A39D3"/>
    <w:rsid w:val="004A39FD"/>
    <w:rsid w:val="004A3A20"/>
    <w:rsid w:val="004A3A21"/>
    <w:rsid w:val="004A3A4C"/>
    <w:rsid w:val="004A3B82"/>
    <w:rsid w:val="004A3E0C"/>
    <w:rsid w:val="004A40BE"/>
    <w:rsid w:val="004A4137"/>
    <w:rsid w:val="004A419F"/>
    <w:rsid w:val="004A41C5"/>
    <w:rsid w:val="004A42E1"/>
    <w:rsid w:val="004A43CE"/>
    <w:rsid w:val="004A45E4"/>
    <w:rsid w:val="004A46CD"/>
    <w:rsid w:val="004A4729"/>
    <w:rsid w:val="004A4749"/>
    <w:rsid w:val="004A4768"/>
    <w:rsid w:val="004A47EB"/>
    <w:rsid w:val="004A49B7"/>
    <w:rsid w:val="004A4A6A"/>
    <w:rsid w:val="004A4A79"/>
    <w:rsid w:val="004A4A85"/>
    <w:rsid w:val="004A4A9A"/>
    <w:rsid w:val="004A4ADB"/>
    <w:rsid w:val="004A4C37"/>
    <w:rsid w:val="004A4CAF"/>
    <w:rsid w:val="004A4CF4"/>
    <w:rsid w:val="004A4D43"/>
    <w:rsid w:val="004A4D66"/>
    <w:rsid w:val="004A4D8B"/>
    <w:rsid w:val="004A4D94"/>
    <w:rsid w:val="004A4F09"/>
    <w:rsid w:val="004A5060"/>
    <w:rsid w:val="004A5128"/>
    <w:rsid w:val="004A5164"/>
    <w:rsid w:val="004A51F9"/>
    <w:rsid w:val="004A5391"/>
    <w:rsid w:val="004A5619"/>
    <w:rsid w:val="004A563C"/>
    <w:rsid w:val="004A5886"/>
    <w:rsid w:val="004A5897"/>
    <w:rsid w:val="004A593E"/>
    <w:rsid w:val="004A59A7"/>
    <w:rsid w:val="004A5B3B"/>
    <w:rsid w:val="004A5D5E"/>
    <w:rsid w:val="004A5D61"/>
    <w:rsid w:val="004A5DEA"/>
    <w:rsid w:val="004A5ED2"/>
    <w:rsid w:val="004A5EFC"/>
    <w:rsid w:val="004A603F"/>
    <w:rsid w:val="004A60D0"/>
    <w:rsid w:val="004A622D"/>
    <w:rsid w:val="004A63BC"/>
    <w:rsid w:val="004A647B"/>
    <w:rsid w:val="004A650C"/>
    <w:rsid w:val="004A653F"/>
    <w:rsid w:val="004A692F"/>
    <w:rsid w:val="004A6985"/>
    <w:rsid w:val="004A69C8"/>
    <w:rsid w:val="004A69F0"/>
    <w:rsid w:val="004A6A71"/>
    <w:rsid w:val="004A6A7F"/>
    <w:rsid w:val="004A6B89"/>
    <w:rsid w:val="004A6C97"/>
    <w:rsid w:val="004A6D01"/>
    <w:rsid w:val="004A6FFE"/>
    <w:rsid w:val="004A705E"/>
    <w:rsid w:val="004A707D"/>
    <w:rsid w:val="004A7184"/>
    <w:rsid w:val="004A71E7"/>
    <w:rsid w:val="004A72A8"/>
    <w:rsid w:val="004A7317"/>
    <w:rsid w:val="004A73B3"/>
    <w:rsid w:val="004A73CF"/>
    <w:rsid w:val="004A74EA"/>
    <w:rsid w:val="004A75CA"/>
    <w:rsid w:val="004A7739"/>
    <w:rsid w:val="004A79D7"/>
    <w:rsid w:val="004A7A1D"/>
    <w:rsid w:val="004A7A28"/>
    <w:rsid w:val="004A7A99"/>
    <w:rsid w:val="004A7AA8"/>
    <w:rsid w:val="004A7B9D"/>
    <w:rsid w:val="004A7C55"/>
    <w:rsid w:val="004A7C89"/>
    <w:rsid w:val="004A7CDE"/>
    <w:rsid w:val="004A7DEE"/>
    <w:rsid w:val="004A7E4E"/>
    <w:rsid w:val="004A7F29"/>
    <w:rsid w:val="004A7F73"/>
    <w:rsid w:val="004B0008"/>
    <w:rsid w:val="004B0255"/>
    <w:rsid w:val="004B03DB"/>
    <w:rsid w:val="004B04FD"/>
    <w:rsid w:val="004B0638"/>
    <w:rsid w:val="004B0655"/>
    <w:rsid w:val="004B0771"/>
    <w:rsid w:val="004B0787"/>
    <w:rsid w:val="004B0796"/>
    <w:rsid w:val="004B0853"/>
    <w:rsid w:val="004B08F1"/>
    <w:rsid w:val="004B0966"/>
    <w:rsid w:val="004B09A1"/>
    <w:rsid w:val="004B09F7"/>
    <w:rsid w:val="004B0A71"/>
    <w:rsid w:val="004B0AC9"/>
    <w:rsid w:val="004B0DE7"/>
    <w:rsid w:val="004B0E07"/>
    <w:rsid w:val="004B0E1F"/>
    <w:rsid w:val="004B0F2E"/>
    <w:rsid w:val="004B1003"/>
    <w:rsid w:val="004B1026"/>
    <w:rsid w:val="004B105F"/>
    <w:rsid w:val="004B107F"/>
    <w:rsid w:val="004B10EC"/>
    <w:rsid w:val="004B111D"/>
    <w:rsid w:val="004B12F6"/>
    <w:rsid w:val="004B1319"/>
    <w:rsid w:val="004B1377"/>
    <w:rsid w:val="004B141F"/>
    <w:rsid w:val="004B1422"/>
    <w:rsid w:val="004B1491"/>
    <w:rsid w:val="004B1511"/>
    <w:rsid w:val="004B153C"/>
    <w:rsid w:val="004B164B"/>
    <w:rsid w:val="004B164E"/>
    <w:rsid w:val="004B16BA"/>
    <w:rsid w:val="004B1733"/>
    <w:rsid w:val="004B19EA"/>
    <w:rsid w:val="004B1A05"/>
    <w:rsid w:val="004B1A8F"/>
    <w:rsid w:val="004B1BFB"/>
    <w:rsid w:val="004B1CF5"/>
    <w:rsid w:val="004B1E8C"/>
    <w:rsid w:val="004B1F20"/>
    <w:rsid w:val="004B202C"/>
    <w:rsid w:val="004B2066"/>
    <w:rsid w:val="004B2095"/>
    <w:rsid w:val="004B234E"/>
    <w:rsid w:val="004B24B3"/>
    <w:rsid w:val="004B264B"/>
    <w:rsid w:val="004B2727"/>
    <w:rsid w:val="004B27B9"/>
    <w:rsid w:val="004B280B"/>
    <w:rsid w:val="004B2817"/>
    <w:rsid w:val="004B284E"/>
    <w:rsid w:val="004B286C"/>
    <w:rsid w:val="004B2904"/>
    <w:rsid w:val="004B2A4D"/>
    <w:rsid w:val="004B2B14"/>
    <w:rsid w:val="004B2B98"/>
    <w:rsid w:val="004B2BDE"/>
    <w:rsid w:val="004B2C3D"/>
    <w:rsid w:val="004B2C53"/>
    <w:rsid w:val="004B2CA2"/>
    <w:rsid w:val="004B2D0D"/>
    <w:rsid w:val="004B3059"/>
    <w:rsid w:val="004B30BE"/>
    <w:rsid w:val="004B30EA"/>
    <w:rsid w:val="004B31B4"/>
    <w:rsid w:val="004B3430"/>
    <w:rsid w:val="004B3451"/>
    <w:rsid w:val="004B352C"/>
    <w:rsid w:val="004B3564"/>
    <w:rsid w:val="004B3780"/>
    <w:rsid w:val="004B37A3"/>
    <w:rsid w:val="004B385D"/>
    <w:rsid w:val="004B387E"/>
    <w:rsid w:val="004B3987"/>
    <w:rsid w:val="004B3A9B"/>
    <w:rsid w:val="004B3C6B"/>
    <w:rsid w:val="004B3DF4"/>
    <w:rsid w:val="004B3F9B"/>
    <w:rsid w:val="004B400D"/>
    <w:rsid w:val="004B4180"/>
    <w:rsid w:val="004B43E5"/>
    <w:rsid w:val="004B441C"/>
    <w:rsid w:val="004B4468"/>
    <w:rsid w:val="004B44C5"/>
    <w:rsid w:val="004B4584"/>
    <w:rsid w:val="004B4667"/>
    <w:rsid w:val="004B46D0"/>
    <w:rsid w:val="004B4905"/>
    <w:rsid w:val="004B4987"/>
    <w:rsid w:val="004B4B80"/>
    <w:rsid w:val="004B4BE7"/>
    <w:rsid w:val="004B4DDC"/>
    <w:rsid w:val="004B4E81"/>
    <w:rsid w:val="004B4E95"/>
    <w:rsid w:val="004B4F6E"/>
    <w:rsid w:val="004B5190"/>
    <w:rsid w:val="004B5311"/>
    <w:rsid w:val="004B5381"/>
    <w:rsid w:val="004B53C8"/>
    <w:rsid w:val="004B5534"/>
    <w:rsid w:val="004B55DC"/>
    <w:rsid w:val="004B5728"/>
    <w:rsid w:val="004B5795"/>
    <w:rsid w:val="004B57FA"/>
    <w:rsid w:val="004B5861"/>
    <w:rsid w:val="004B59D8"/>
    <w:rsid w:val="004B59DD"/>
    <w:rsid w:val="004B5AE0"/>
    <w:rsid w:val="004B5C77"/>
    <w:rsid w:val="004B5C92"/>
    <w:rsid w:val="004B5CC9"/>
    <w:rsid w:val="004B5DEE"/>
    <w:rsid w:val="004B5E1E"/>
    <w:rsid w:val="004B60BA"/>
    <w:rsid w:val="004B62D6"/>
    <w:rsid w:val="004B6414"/>
    <w:rsid w:val="004B6558"/>
    <w:rsid w:val="004B6738"/>
    <w:rsid w:val="004B6744"/>
    <w:rsid w:val="004B68D6"/>
    <w:rsid w:val="004B6CB0"/>
    <w:rsid w:val="004B6CE2"/>
    <w:rsid w:val="004B6D0A"/>
    <w:rsid w:val="004B6D6F"/>
    <w:rsid w:val="004B7090"/>
    <w:rsid w:val="004B716B"/>
    <w:rsid w:val="004B71EE"/>
    <w:rsid w:val="004B7343"/>
    <w:rsid w:val="004B7401"/>
    <w:rsid w:val="004B77A2"/>
    <w:rsid w:val="004B77FC"/>
    <w:rsid w:val="004B7858"/>
    <w:rsid w:val="004B7C25"/>
    <w:rsid w:val="004B7C80"/>
    <w:rsid w:val="004B7F1C"/>
    <w:rsid w:val="004B7FA5"/>
    <w:rsid w:val="004C0008"/>
    <w:rsid w:val="004C00AC"/>
    <w:rsid w:val="004C0322"/>
    <w:rsid w:val="004C0479"/>
    <w:rsid w:val="004C052C"/>
    <w:rsid w:val="004C0578"/>
    <w:rsid w:val="004C05D3"/>
    <w:rsid w:val="004C0710"/>
    <w:rsid w:val="004C08AA"/>
    <w:rsid w:val="004C08AE"/>
    <w:rsid w:val="004C08D7"/>
    <w:rsid w:val="004C0977"/>
    <w:rsid w:val="004C098C"/>
    <w:rsid w:val="004C0996"/>
    <w:rsid w:val="004C09BD"/>
    <w:rsid w:val="004C09C5"/>
    <w:rsid w:val="004C0A38"/>
    <w:rsid w:val="004C0AB4"/>
    <w:rsid w:val="004C0B6E"/>
    <w:rsid w:val="004C0D4D"/>
    <w:rsid w:val="004C0EB5"/>
    <w:rsid w:val="004C1024"/>
    <w:rsid w:val="004C1076"/>
    <w:rsid w:val="004C108B"/>
    <w:rsid w:val="004C1109"/>
    <w:rsid w:val="004C112B"/>
    <w:rsid w:val="004C112E"/>
    <w:rsid w:val="004C1190"/>
    <w:rsid w:val="004C11B2"/>
    <w:rsid w:val="004C12BA"/>
    <w:rsid w:val="004C131C"/>
    <w:rsid w:val="004C13D2"/>
    <w:rsid w:val="004C145E"/>
    <w:rsid w:val="004C14BF"/>
    <w:rsid w:val="004C15EC"/>
    <w:rsid w:val="004C1618"/>
    <w:rsid w:val="004C1649"/>
    <w:rsid w:val="004C1795"/>
    <w:rsid w:val="004C186C"/>
    <w:rsid w:val="004C1871"/>
    <w:rsid w:val="004C1899"/>
    <w:rsid w:val="004C1952"/>
    <w:rsid w:val="004C1A1C"/>
    <w:rsid w:val="004C1A9F"/>
    <w:rsid w:val="004C1AD1"/>
    <w:rsid w:val="004C1B47"/>
    <w:rsid w:val="004C1B5A"/>
    <w:rsid w:val="004C1D90"/>
    <w:rsid w:val="004C1DBC"/>
    <w:rsid w:val="004C1ECB"/>
    <w:rsid w:val="004C1F5D"/>
    <w:rsid w:val="004C1FA1"/>
    <w:rsid w:val="004C200B"/>
    <w:rsid w:val="004C2014"/>
    <w:rsid w:val="004C201C"/>
    <w:rsid w:val="004C210C"/>
    <w:rsid w:val="004C2193"/>
    <w:rsid w:val="004C21A6"/>
    <w:rsid w:val="004C2340"/>
    <w:rsid w:val="004C234B"/>
    <w:rsid w:val="004C2399"/>
    <w:rsid w:val="004C2440"/>
    <w:rsid w:val="004C24AC"/>
    <w:rsid w:val="004C254C"/>
    <w:rsid w:val="004C25AB"/>
    <w:rsid w:val="004C26E8"/>
    <w:rsid w:val="004C2710"/>
    <w:rsid w:val="004C2785"/>
    <w:rsid w:val="004C292E"/>
    <w:rsid w:val="004C29A2"/>
    <w:rsid w:val="004C2AD8"/>
    <w:rsid w:val="004C2AE4"/>
    <w:rsid w:val="004C2B05"/>
    <w:rsid w:val="004C2DC3"/>
    <w:rsid w:val="004C2E13"/>
    <w:rsid w:val="004C2EB3"/>
    <w:rsid w:val="004C2F8F"/>
    <w:rsid w:val="004C304B"/>
    <w:rsid w:val="004C329C"/>
    <w:rsid w:val="004C32C7"/>
    <w:rsid w:val="004C32D9"/>
    <w:rsid w:val="004C3551"/>
    <w:rsid w:val="004C36C1"/>
    <w:rsid w:val="004C37B2"/>
    <w:rsid w:val="004C37C5"/>
    <w:rsid w:val="004C37D4"/>
    <w:rsid w:val="004C384B"/>
    <w:rsid w:val="004C3864"/>
    <w:rsid w:val="004C397D"/>
    <w:rsid w:val="004C398D"/>
    <w:rsid w:val="004C3AC3"/>
    <w:rsid w:val="004C3ACD"/>
    <w:rsid w:val="004C3C2E"/>
    <w:rsid w:val="004C3C46"/>
    <w:rsid w:val="004C3D85"/>
    <w:rsid w:val="004C3DC9"/>
    <w:rsid w:val="004C4006"/>
    <w:rsid w:val="004C402B"/>
    <w:rsid w:val="004C4091"/>
    <w:rsid w:val="004C40D5"/>
    <w:rsid w:val="004C410D"/>
    <w:rsid w:val="004C417C"/>
    <w:rsid w:val="004C424B"/>
    <w:rsid w:val="004C4270"/>
    <w:rsid w:val="004C42FA"/>
    <w:rsid w:val="004C452E"/>
    <w:rsid w:val="004C4637"/>
    <w:rsid w:val="004C46FA"/>
    <w:rsid w:val="004C472A"/>
    <w:rsid w:val="004C4781"/>
    <w:rsid w:val="004C47D4"/>
    <w:rsid w:val="004C47E5"/>
    <w:rsid w:val="004C4879"/>
    <w:rsid w:val="004C49D5"/>
    <w:rsid w:val="004C4A5B"/>
    <w:rsid w:val="004C4C8A"/>
    <w:rsid w:val="004C4D4C"/>
    <w:rsid w:val="004C4EA0"/>
    <w:rsid w:val="004C4EE4"/>
    <w:rsid w:val="004C4EFD"/>
    <w:rsid w:val="004C5156"/>
    <w:rsid w:val="004C51FC"/>
    <w:rsid w:val="004C5315"/>
    <w:rsid w:val="004C531C"/>
    <w:rsid w:val="004C551E"/>
    <w:rsid w:val="004C5629"/>
    <w:rsid w:val="004C5729"/>
    <w:rsid w:val="004C577C"/>
    <w:rsid w:val="004C581E"/>
    <w:rsid w:val="004C5994"/>
    <w:rsid w:val="004C5C6B"/>
    <w:rsid w:val="004C5CEB"/>
    <w:rsid w:val="004C5DF9"/>
    <w:rsid w:val="004C5E02"/>
    <w:rsid w:val="004C5EAA"/>
    <w:rsid w:val="004C5EFB"/>
    <w:rsid w:val="004C5F55"/>
    <w:rsid w:val="004C5FE3"/>
    <w:rsid w:val="004C602B"/>
    <w:rsid w:val="004C606D"/>
    <w:rsid w:val="004C60F2"/>
    <w:rsid w:val="004C61A5"/>
    <w:rsid w:val="004C61AA"/>
    <w:rsid w:val="004C61C8"/>
    <w:rsid w:val="004C61D0"/>
    <w:rsid w:val="004C63A4"/>
    <w:rsid w:val="004C6473"/>
    <w:rsid w:val="004C669C"/>
    <w:rsid w:val="004C6764"/>
    <w:rsid w:val="004C67D3"/>
    <w:rsid w:val="004C6A69"/>
    <w:rsid w:val="004C6B65"/>
    <w:rsid w:val="004C6B71"/>
    <w:rsid w:val="004C6C42"/>
    <w:rsid w:val="004C6E86"/>
    <w:rsid w:val="004C6E9C"/>
    <w:rsid w:val="004C6FEB"/>
    <w:rsid w:val="004C6FFE"/>
    <w:rsid w:val="004C710F"/>
    <w:rsid w:val="004C7235"/>
    <w:rsid w:val="004C7288"/>
    <w:rsid w:val="004C7291"/>
    <w:rsid w:val="004C72EE"/>
    <w:rsid w:val="004C7349"/>
    <w:rsid w:val="004C7366"/>
    <w:rsid w:val="004C76A6"/>
    <w:rsid w:val="004C776E"/>
    <w:rsid w:val="004C77D2"/>
    <w:rsid w:val="004C77E1"/>
    <w:rsid w:val="004C794C"/>
    <w:rsid w:val="004C7980"/>
    <w:rsid w:val="004C79EE"/>
    <w:rsid w:val="004C7A08"/>
    <w:rsid w:val="004C7A12"/>
    <w:rsid w:val="004C7C08"/>
    <w:rsid w:val="004C7D14"/>
    <w:rsid w:val="004C7F4E"/>
    <w:rsid w:val="004C7F52"/>
    <w:rsid w:val="004C7FEC"/>
    <w:rsid w:val="004D0077"/>
    <w:rsid w:val="004D00C9"/>
    <w:rsid w:val="004D00F4"/>
    <w:rsid w:val="004D0156"/>
    <w:rsid w:val="004D0209"/>
    <w:rsid w:val="004D0230"/>
    <w:rsid w:val="004D0286"/>
    <w:rsid w:val="004D0374"/>
    <w:rsid w:val="004D03AF"/>
    <w:rsid w:val="004D04CF"/>
    <w:rsid w:val="004D0685"/>
    <w:rsid w:val="004D078E"/>
    <w:rsid w:val="004D0821"/>
    <w:rsid w:val="004D082D"/>
    <w:rsid w:val="004D086C"/>
    <w:rsid w:val="004D087E"/>
    <w:rsid w:val="004D09B0"/>
    <w:rsid w:val="004D09B3"/>
    <w:rsid w:val="004D09D2"/>
    <w:rsid w:val="004D0AB4"/>
    <w:rsid w:val="004D0B61"/>
    <w:rsid w:val="004D0BB5"/>
    <w:rsid w:val="004D0E6E"/>
    <w:rsid w:val="004D0ED6"/>
    <w:rsid w:val="004D0EF2"/>
    <w:rsid w:val="004D1033"/>
    <w:rsid w:val="004D1061"/>
    <w:rsid w:val="004D1076"/>
    <w:rsid w:val="004D1088"/>
    <w:rsid w:val="004D1124"/>
    <w:rsid w:val="004D1135"/>
    <w:rsid w:val="004D1153"/>
    <w:rsid w:val="004D125B"/>
    <w:rsid w:val="004D1293"/>
    <w:rsid w:val="004D1345"/>
    <w:rsid w:val="004D17E3"/>
    <w:rsid w:val="004D18B6"/>
    <w:rsid w:val="004D1B4C"/>
    <w:rsid w:val="004D1C6B"/>
    <w:rsid w:val="004D1E13"/>
    <w:rsid w:val="004D201F"/>
    <w:rsid w:val="004D209E"/>
    <w:rsid w:val="004D211D"/>
    <w:rsid w:val="004D2140"/>
    <w:rsid w:val="004D215C"/>
    <w:rsid w:val="004D21B7"/>
    <w:rsid w:val="004D245F"/>
    <w:rsid w:val="004D2591"/>
    <w:rsid w:val="004D2742"/>
    <w:rsid w:val="004D2824"/>
    <w:rsid w:val="004D2882"/>
    <w:rsid w:val="004D2914"/>
    <w:rsid w:val="004D29BE"/>
    <w:rsid w:val="004D2B29"/>
    <w:rsid w:val="004D2B7A"/>
    <w:rsid w:val="004D2D51"/>
    <w:rsid w:val="004D2F0B"/>
    <w:rsid w:val="004D30E2"/>
    <w:rsid w:val="004D30F8"/>
    <w:rsid w:val="004D312B"/>
    <w:rsid w:val="004D329B"/>
    <w:rsid w:val="004D32E2"/>
    <w:rsid w:val="004D33D5"/>
    <w:rsid w:val="004D368F"/>
    <w:rsid w:val="004D36AE"/>
    <w:rsid w:val="004D36EB"/>
    <w:rsid w:val="004D3757"/>
    <w:rsid w:val="004D3833"/>
    <w:rsid w:val="004D395F"/>
    <w:rsid w:val="004D3961"/>
    <w:rsid w:val="004D39FD"/>
    <w:rsid w:val="004D3CA2"/>
    <w:rsid w:val="004D3E71"/>
    <w:rsid w:val="004D4063"/>
    <w:rsid w:val="004D411A"/>
    <w:rsid w:val="004D4140"/>
    <w:rsid w:val="004D4414"/>
    <w:rsid w:val="004D4515"/>
    <w:rsid w:val="004D459D"/>
    <w:rsid w:val="004D4692"/>
    <w:rsid w:val="004D474D"/>
    <w:rsid w:val="004D4791"/>
    <w:rsid w:val="004D4812"/>
    <w:rsid w:val="004D491C"/>
    <w:rsid w:val="004D4964"/>
    <w:rsid w:val="004D4A1D"/>
    <w:rsid w:val="004D4B0B"/>
    <w:rsid w:val="004D4C4A"/>
    <w:rsid w:val="004D4E2A"/>
    <w:rsid w:val="004D4E69"/>
    <w:rsid w:val="004D4E84"/>
    <w:rsid w:val="004D503F"/>
    <w:rsid w:val="004D514B"/>
    <w:rsid w:val="004D528E"/>
    <w:rsid w:val="004D533D"/>
    <w:rsid w:val="004D55FF"/>
    <w:rsid w:val="004D564F"/>
    <w:rsid w:val="004D58E5"/>
    <w:rsid w:val="004D5A45"/>
    <w:rsid w:val="004D5A77"/>
    <w:rsid w:val="004D5AAF"/>
    <w:rsid w:val="004D5AF8"/>
    <w:rsid w:val="004D5B0C"/>
    <w:rsid w:val="004D5B35"/>
    <w:rsid w:val="004D5B4D"/>
    <w:rsid w:val="004D5B76"/>
    <w:rsid w:val="004D5BA8"/>
    <w:rsid w:val="004D5BFF"/>
    <w:rsid w:val="004D5C61"/>
    <w:rsid w:val="004D5C67"/>
    <w:rsid w:val="004D5DEE"/>
    <w:rsid w:val="004D6125"/>
    <w:rsid w:val="004D61B7"/>
    <w:rsid w:val="004D61D9"/>
    <w:rsid w:val="004D6378"/>
    <w:rsid w:val="004D63D0"/>
    <w:rsid w:val="004D6424"/>
    <w:rsid w:val="004D6502"/>
    <w:rsid w:val="004D6506"/>
    <w:rsid w:val="004D6549"/>
    <w:rsid w:val="004D6573"/>
    <w:rsid w:val="004D6650"/>
    <w:rsid w:val="004D6762"/>
    <w:rsid w:val="004D6A60"/>
    <w:rsid w:val="004D6B13"/>
    <w:rsid w:val="004D6C28"/>
    <w:rsid w:val="004D6CF7"/>
    <w:rsid w:val="004D6FA1"/>
    <w:rsid w:val="004D6FAF"/>
    <w:rsid w:val="004D70A6"/>
    <w:rsid w:val="004D70B9"/>
    <w:rsid w:val="004D70C8"/>
    <w:rsid w:val="004D70CB"/>
    <w:rsid w:val="004D713A"/>
    <w:rsid w:val="004D71BC"/>
    <w:rsid w:val="004D71CD"/>
    <w:rsid w:val="004D72F5"/>
    <w:rsid w:val="004D7393"/>
    <w:rsid w:val="004D7598"/>
    <w:rsid w:val="004D769B"/>
    <w:rsid w:val="004D773E"/>
    <w:rsid w:val="004D7768"/>
    <w:rsid w:val="004D7914"/>
    <w:rsid w:val="004D7983"/>
    <w:rsid w:val="004D7C05"/>
    <w:rsid w:val="004D7C11"/>
    <w:rsid w:val="004D7FA5"/>
    <w:rsid w:val="004E0044"/>
    <w:rsid w:val="004E033D"/>
    <w:rsid w:val="004E0417"/>
    <w:rsid w:val="004E0488"/>
    <w:rsid w:val="004E057C"/>
    <w:rsid w:val="004E0651"/>
    <w:rsid w:val="004E08AD"/>
    <w:rsid w:val="004E0935"/>
    <w:rsid w:val="004E0A13"/>
    <w:rsid w:val="004E0A27"/>
    <w:rsid w:val="004E0A42"/>
    <w:rsid w:val="004E0C10"/>
    <w:rsid w:val="004E0D09"/>
    <w:rsid w:val="004E0D2E"/>
    <w:rsid w:val="004E0EA0"/>
    <w:rsid w:val="004E0F6C"/>
    <w:rsid w:val="004E100A"/>
    <w:rsid w:val="004E105C"/>
    <w:rsid w:val="004E108F"/>
    <w:rsid w:val="004E10B5"/>
    <w:rsid w:val="004E1131"/>
    <w:rsid w:val="004E12DF"/>
    <w:rsid w:val="004E12F2"/>
    <w:rsid w:val="004E130D"/>
    <w:rsid w:val="004E13E5"/>
    <w:rsid w:val="004E1471"/>
    <w:rsid w:val="004E14B3"/>
    <w:rsid w:val="004E14E9"/>
    <w:rsid w:val="004E1501"/>
    <w:rsid w:val="004E151E"/>
    <w:rsid w:val="004E1571"/>
    <w:rsid w:val="004E1600"/>
    <w:rsid w:val="004E188E"/>
    <w:rsid w:val="004E18F5"/>
    <w:rsid w:val="004E1964"/>
    <w:rsid w:val="004E19C1"/>
    <w:rsid w:val="004E1AAD"/>
    <w:rsid w:val="004E1B3B"/>
    <w:rsid w:val="004E1B61"/>
    <w:rsid w:val="004E1BB8"/>
    <w:rsid w:val="004E1C5D"/>
    <w:rsid w:val="004E1C62"/>
    <w:rsid w:val="004E1C8E"/>
    <w:rsid w:val="004E1D08"/>
    <w:rsid w:val="004E1D14"/>
    <w:rsid w:val="004E1D15"/>
    <w:rsid w:val="004E1EF4"/>
    <w:rsid w:val="004E1F2E"/>
    <w:rsid w:val="004E1FBA"/>
    <w:rsid w:val="004E20A5"/>
    <w:rsid w:val="004E211C"/>
    <w:rsid w:val="004E2125"/>
    <w:rsid w:val="004E2158"/>
    <w:rsid w:val="004E2202"/>
    <w:rsid w:val="004E2366"/>
    <w:rsid w:val="004E2475"/>
    <w:rsid w:val="004E2503"/>
    <w:rsid w:val="004E2566"/>
    <w:rsid w:val="004E269C"/>
    <w:rsid w:val="004E2730"/>
    <w:rsid w:val="004E273F"/>
    <w:rsid w:val="004E292D"/>
    <w:rsid w:val="004E29CF"/>
    <w:rsid w:val="004E29DB"/>
    <w:rsid w:val="004E2AB6"/>
    <w:rsid w:val="004E2B54"/>
    <w:rsid w:val="004E2B6D"/>
    <w:rsid w:val="004E2D4A"/>
    <w:rsid w:val="004E2DEB"/>
    <w:rsid w:val="004E313A"/>
    <w:rsid w:val="004E324A"/>
    <w:rsid w:val="004E35E7"/>
    <w:rsid w:val="004E37E6"/>
    <w:rsid w:val="004E3ABC"/>
    <w:rsid w:val="004E3ACB"/>
    <w:rsid w:val="004E3AD0"/>
    <w:rsid w:val="004E3AE0"/>
    <w:rsid w:val="004E3B52"/>
    <w:rsid w:val="004E3BEF"/>
    <w:rsid w:val="004E3C09"/>
    <w:rsid w:val="004E3C38"/>
    <w:rsid w:val="004E3CC5"/>
    <w:rsid w:val="004E3D3F"/>
    <w:rsid w:val="004E3F27"/>
    <w:rsid w:val="004E3F4C"/>
    <w:rsid w:val="004E3F91"/>
    <w:rsid w:val="004E432C"/>
    <w:rsid w:val="004E4433"/>
    <w:rsid w:val="004E4542"/>
    <w:rsid w:val="004E4575"/>
    <w:rsid w:val="004E4589"/>
    <w:rsid w:val="004E473D"/>
    <w:rsid w:val="004E47B5"/>
    <w:rsid w:val="004E4A27"/>
    <w:rsid w:val="004E4AE9"/>
    <w:rsid w:val="004E4B5E"/>
    <w:rsid w:val="004E4C96"/>
    <w:rsid w:val="004E4CCF"/>
    <w:rsid w:val="004E4D98"/>
    <w:rsid w:val="004E4D9C"/>
    <w:rsid w:val="004E4DDF"/>
    <w:rsid w:val="004E4F2B"/>
    <w:rsid w:val="004E4F2C"/>
    <w:rsid w:val="004E5042"/>
    <w:rsid w:val="004E5220"/>
    <w:rsid w:val="004E52B6"/>
    <w:rsid w:val="004E52E7"/>
    <w:rsid w:val="004E5320"/>
    <w:rsid w:val="004E5375"/>
    <w:rsid w:val="004E53C3"/>
    <w:rsid w:val="004E53E9"/>
    <w:rsid w:val="004E54C1"/>
    <w:rsid w:val="004E54CF"/>
    <w:rsid w:val="004E565A"/>
    <w:rsid w:val="004E56F2"/>
    <w:rsid w:val="004E57C9"/>
    <w:rsid w:val="004E57FA"/>
    <w:rsid w:val="004E5826"/>
    <w:rsid w:val="004E58B2"/>
    <w:rsid w:val="004E59A9"/>
    <w:rsid w:val="004E5A39"/>
    <w:rsid w:val="004E5B56"/>
    <w:rsid w:val="004E5EE3"/>
    <w:rsid w:val="004E5EE9"/>
    <w:rsid w:val="004E5F8B"/>
    <w:rsid w:val="004E5FA0"/>
    <w:rsid w:val="004E5FE8"/>
    <w:rsid w:val="004E62FA"/>
    <w:rsid w:val="004E6424"/>
    <w:rsid w:val="004E6426"/>
    <w:rsid w:val="004E64AC"/>
    <w:rsid w:val="004E64D3"/>
    <w:rsid w:val="004E657B"/>
    <w:rsid w:val="004E66D4"/>
    <w:rsid w:val="004E6752"/>
    <w:rsid w:val="004E6782"/>
    <w:rsid w:val="004E688B"/>
    <w:rsid w:val="004E6953"/>
    <w:rsid w:val="004E6B18"/>
    <w:rsid w:val="004E6BEA"/>
    <w:rsid w:val="004E6C25"/>
    <w:rsid w:val="004E6D20"/>
    <w:rsid w:val="004E6DED"/>
    <w:rsid w:val="004E6F7C"/>
    <w:rsid w:val="004E6F87"/>
    <w:rsid w:val="004E7030"/>
    <w:rsid w:val="004E7294"/>
    <w:rsid w:val="004E7365"/>
    <w:rsid w:val="004E75CB"/>
    <w:rsid w:val="004E7623"/>
    <w:rsid w:val="004E7637"/>
    <w:rsid w:val="004E7676"/>
    <w:rsid w:val="004E773B"/>
    <w:rsid w:val="004E7A00"/>
    <w:rsid w:val="004E7C88"/>
    <w:rsid w:val="004E7CCE"/>
    <w:rsid w:val="004E7DFC"/>
    <w:rsid w:val="004E7E7C"/>
    <w:rsid w:val="004E7F3B"/>
    <w:rsid w:val="004F01F7"/>
    <w:rsid w:val="004F032D"/>
    <w:rsid w:val="004F037E"/>
    <w:rsid w:val="004F03D6"/>
    <w:rsid w:val="004F049C"/>
    <w:rsid w:val="004F05FD"/>
    <w:rsid w:val="004F069A"/>
    <w:rsid w:val="004F07D8"/>
    <w:rsid w:val="004F07F4"/>
    <w:rsid w:val="004F07FE"/>
    <w:rsid w:val="004F087E"/>
    <w:rsid w:val="004F088D"/>
    <w:rsid w:val="004F091D"/>
    <w:rsid w:val="004F09F7"/>
    <w:rsid w:val="004F0A0E"/>
    <w:rsid w:val="004F0A66"/>
    <w:rsid w:val="004F0A98"/>
    <w:rsid w:val="004F0C25"/>
    <w:rsid w:val="004F0D15"/>
    <w:rsid w:val="004F0DD8"/>
    <w:rsid w:val="004F0E3E"/>
    <w:rsid w:val="004F0F27"/>
    <w:rsid w:val="004F1002"/>
    <w:rsid w:val="004F1176"/>
    <w:rsid w:val="004F11A9"/>
    <w:rsid w:val="004F1382"/>
    <w:rsid w:val="004F1501"/>
    <w:rsid w:val="004F154F"/>
    <w:rsid w:val="004F1630"/>
    <w:rsid w:val="004F1648"/>
    <w:rsid w:val="004F1674"/>
    <w:rsid w:val="004F17B0"/>
    <w:rsid w:val="004F17C9"/>
    <w:rsid w:val="004F1830"/>
    <w:rsid w:val="004F1AAF"/>
    <w:rsid w:val="004F1B12"/>
    <w:rsid w:val="004F1B16"/>
    <w:rsid w:val="004F1B1E"/>
    <w:rsid w:val="004F1E25"/>
    <w:rsid w:val="004F1EAC"/>
    <w:rsid w:val="004F1EBA"/>
    <w:rsid w:val="004F1F4E"/>
    <w:rsid w:val="004F2010"/>
    <w:rsid w:val="004F2082"/>
    <w:rsid w:val="004F219D"/>
    <w:rsid w:val="004F2251"/>
    <w:rsid w:val="004F240B"/>
    <w:rsid w:val="004F242A"/>
    <w:rsid w:val="004F25F8"/>
    <w:rsid w:val="004F2688"/>
    <w:rsid w:val="004F2722"/>
    <w:rsid w:val="004F2A24"/>
    <w:rsid w:val="004F2A97"/>
    <w:rsid w:val="004F2ABB"/>
    <w:rsid w:val="004F2AF9"/>
    <w:rsid w:val="004F2AFB"/>
    <w:rsid w:val="004F2B54"/>
    <w:rsid w:val="004F2BF1"/>
    <w:rsid w:val="004F2C37"/>
    <w:rsid w:val="004F2EF3"/>
    <w:rsid w:val="004F2F5E"/>
    <w:rsid w:val="004F2FD3"/>
    <w:rsid w:val="004F30C8"/>
    <w:rsid w:val="004F318D"/>
    <w:rsid w:val="004F31C9"/>
    <w:rsid w:val="004F3382"/>
    <w:rsid w:val="004F35C8"/>
    <w:rsid w:val="004F35E0"/>
    <w:rsid w:val="004F35EE"/>
    <w:rsid w:val="004F3834"/>
    <w:rsid w:val="004F38D6"/>
    <w:rsid w:val="004F38E1"/>
    <w:rsid w:val="004F39E6"/>
    <w:rsid w:val="004F3A12"/>
    <w:rsid w:val="004F3BF0"/>
    <w:rsid w:val="004F3C63"/>
    <w:rsid w:val="004F3CD7"/>
    <w:rsid w:val="004F3D42"/>
    <w:rsid w:val="004F3DEF"/>
    <w:rsid w:val="004F3E3E"/>
    <w:rsid w:val="004F40B3"/>
    <w:rsid w:val="004F42BD"/>
    <w:rsid w:val="004F42D2"/>
    <w:rsid w:val="004F4336"/>
    <w:rsid w:val="004F434B"/>
    <w:rsid w:val="004F43A1"/>
    <w:rsid w:val="004F43D2"/>
    <w:rsid w:val="004F43E2"/>
    <w:rsid w:val="004F4596"/>
    <w:rsid w:val="004F47DC"/>
    <w:rsid w:val="004F4828"/>
    <w:rsid w:val="004F485F"/>
    <w:rsid w:val="004F4908"/>
    <w:rsid w:val="004F492C"/>
    <w:rsid w:val="004F4995"/>
    <w:rsid w:val="004F49A3"/>
    <w:rsid w:val="004F4C12"/>
    <w:rsid w:val="004F4D88"/>
    <w:rsid w:val="004F4DC0"/>
    <w:rsid w:val="004F4E31"/>
    <w:rsid w:val="004F4EB8"/>
    <w:rsid w:val="004F5160"/>
    <w:rsid w:val="004F51A8"/>
    <w:rsid w:val="004F51B8"/>
    <w:rsid w:val="004F51E6"/>
    <w:rsid w:val="004F5278"/>
    <w:rsid w:val="004F541A"/>
    <w:rsid w:val="004F548C"/>
    <w:rsid w:val="004F58F0"/>
    <w:rsid w:val="004F5B52"/>
    <w:rsid w:val="004F5C0F"/>
    <w:rsid w:val="004F5C5C"/>
    <w:rsid w:val="004F5D45"/>
    <w:rsid w:val="004F5E6D"/>
    <w:rsid w:val="004F5F4E"/>
    <w:rsid w:val="004F6035"/>
    <w:rsid w:val="004F619F"/>
    <w:rsid w:val="004F6286"/>
    <w:rsid w:val="004F65D8"/>
    <w:rsid w:val="004F6645"/>
    <w:rsid w:val="004F666E"/>
    <w:rsid w:val="004F6690"/>
    <w:rsid w:val="004F6787"/>
    <w:rsid w:val="004F67F4"/>
    <w:rsid w:val="004F67F5"/>
    <w:rsid w:val="004F685C"/>
    <w:rsid w:val="004F689C"/>
    <w:rsid w:val="004F6966"/>
    <w:rsid w:val="004F698A"/>
    <w:rsid w:val="004F6BF1"/>
    <w:rsid w:val="004F6C7F"/>
    <w:rsid w:val="004F6DAD"/>
    <w:rsid w:val="004F6ED2"/>
    <w:rsid w:val="004F6F43"/>
    <w:rsid w:val="004F6F5E"/>
    <w:rsid w:val="004F6FAB"/>
    <w:rsid w:val="004F7165"/>
    <w:rsid w:val="004F7241"/>
    <w:rsid w:val="004F739E"/>
    <w:rsid w:val="004F73B6"/>
    <w:rsid w:val="004F73D8"/>
    <w:rsid w:val="004F74CA"/>
    <w:rsid w:val="004F769A"/>
    <w:rsid w:val="004F7704"/>
    <w:rsid w:val="004F7723"/>
    <w:rsid w:val="004F7787"/>
    <w:rsid w:val="004F77A5"/>
    <w:rsid w:val="004F79B1"/>
    <w:rsid w:val="004F79F7"/>
    <w:rsid w:val="004F7AA0"/>
    <w:rsid w:val="004F7BC9"/>
    <w:rsid w:val="004F7CC3"/>
    <w:rsid w:val="004F7D13"/>
    <w:rsid w:val="004F7D83"/>
    <w:rsid w:val="004F7DC4"/>
    <w:rsid w:val="004F7DE7"/>
    <w:rsid w:val="004F7E09"/>
    <w:rsid w:val="004F7E5F"/>
    <w:rsid w:val="004F7EAA"/>
    <w:rsid w:val="004F7EDF"/>
    <w:rsid w:val="004F7F09"/>
    <w:rsid w:val="00500002"/>
    <w:rsid w:val="0050009B"/>
    <w:rsid w:val="00500110"/>
    <w:rsid w:val="00500169"/>
    <w:rsid w:val="005004FA"/>
    <w:rsid w:val="00500630"/>
    <w:rsid w:val="00500723"/>
    <w:rsid w:val="00500799"/>
    <w:rsid w:val="005008B7"/>
    <w:rsid w:val="005008F7"/>
    <w:rsid w:val="00500C10"/>
    <w:rsid w:val="00500D01"/>
    <w:rsid w:val="00500D67"/>
    <w:rsid w:val="00500DE8"/>
    <w:rsid w:val="00500E47"/>
    <w:rsid w:val="00500F36"/>
    <w:rsid w:val="00500FE4"/>
    <w:rsid w:val="00500FE7"/>
    <w:rsid w:val="00501064"/>
    <w:rsid w:val="005012CC"/>
    <w:rsid w:val="005012D4"/>
    <w:rsid w:val="00501480"/>
    <w:rsid w:val="005014BA"/>
    <w:rsid w:val="005014FC"/>
    <w:rsid w:val="00501544"/>
    <w:rsid w:val="0050167D"/>
    <w:rsid w:val="00501686"/>
    <w:rsid w:val="005016AC"/>
    <w:rsid w:val="00501867"/>
    <w:rsid w:val="00501876"/>
    <w:rsid w:val="005018ED"/>
    <w:rsid w:val="005019B5"/>
    <w:rsid w:val="005019B9"/>
    <w:rsid w:val="005019C0"/>
    <w:rsid w:val="00501A75"/>
    <w:rsid w:val="00501B28"/>
    <w:rsid w:val="00501BEF"/>
    <w:rsid w:val="00501D49"/>
    <w:rsid w:val="005021D7"/>
    <w:rsid w:val="0050225A"/>
    <w:rsid w:val="00502277"/>
    <w:rsid w:val="00502491"/>
    <w:rsid w:val="00502493"/>
    <w:rsid w:val="0050250C"/>
    <w:rsid w:val="00502672"/>
    <w:rsid w:val="00502826"/>
    <w:rsid w:val="00502A94"/>
    <w:rsid w:val="00502C4E"/>
    <w:rsid w:val="00502D81"/>
    <w:rsid w:val="00502D90"/>
    <w:rsid w:val="00502DF4"/>
    <w:rsid w:val="00502E1D"/>
    <w:rsid w:val="00502EA7"/>
    <w:rsid w:val="00502F97"/>
    <w:rsid w:val="00503068"/>
    <w:rsid w:val="00503249"/>
    <w:rsid w:val="00503277"/>
    <w:rsid w:val="00503352"/>
    <w:rsid w:val="005033D8"/>
    <w:rsid w:val="00503455"/>
    <w:rsid w:val="0050345C"/>
    <w:rsid w:val="005034A1"/>
    <w:rsid w:val="005034EF"/>
    <w:rsid w:val="0050362F"/>
    <w:rsid w:val="00503662"/>
    <w:rsid w:val="005036F9"/>
    <w:rsid w:val="00503749"/>
    <w:rsid w:val="00503755"/>
    <w:rsid w:val="00503924"/>
    <w:rsid w:val="00503A23"/>
    <w:rsid w:val="00503A5C"/>
    <w:rsid w:val="00503A67"/>
    <w:rsid w:val="00503AA0"/>
    <w:rsid w:val="00503AE0"/>
    <w:rsid w:val="00503B8F"/>
    <w:rsid w:val="00503C10"/>
    <w:rsid w:val="00503CDE"/>
    <w:rsid w:val="00503CF7"/>
    <w:rsid w:val="00503DA3"/>
    <w:rsid w:val="00503E01"/>
    <w:rsid w:val="00503EF1"/>
    <w:rsid w:val="00503F00"/>
    <w:rsid w:val="00504216"/>
    <w:rsid w:val="005042D3"/>
    <w:rsid w:val="00504637"/>
    <w:rsid w:val="00504993"/>
    <w:rsid w:val="00504A6A"/>
    <w:rsid w:val="00504C26"/>
    <w:rsid w:val="00504CAE"/>
    <w:rsid w:val="00504CDF"/>
    <w:rsid w:val="00504D89"/>
    <w:rsid w:val="00504DC2"/>
    <w:rsid w:val="00504E82"/>
    <w:rsid w:val="00505054"/>
    <w:rsid w:val="005050C0"/>
    <w:rsid w:val="0050515C"/>
    <w:rsid w:val="005051DB"/>
    <w:rsid w:val="0050543A"/>
    <w:rsid w:val="00505460"/>
    <w:rsid w:val="00505735"/>
    <w:rsid w:val="00505773"/>
    <w:rsid w:val="005057B4"/>
    <w:rsid w:val="00505B16"/>
    <w:rsid w:val="00505B65"/>
    <w:rsid w:val="00505CE1"/>
    <w:rsid w:val="00505E13"/>
    <w:rsid w:val="00505E61"/>
    <w:rsid w:val="00505EC2"/>
    <w:rsid w:val="00506058"/>
    <w:rsid w:val="005061B4"/>
    <w:rsid w:val="00506259"/>
    <w:rsid w:val="005062DD"/>
    <w:rsid w:val="00506498"/>
    <w:rsid w:val="005065BC"/>
    <w:rsid w:val="00506671"/>
    <w:rsid w:val="005066C6"/>
    <w:rsid w:val="0050678E"/>
    <w:rsid w:val="00506922"/>
    <w:rsid w:val="0050697B"/>
    <w:rsid w:val="00506991"/>
    <w:rsid w:val="0050699C"/>
    <w:rsid w:val="005069BA"/>
    <w:rsid w:val="00506A1F"/>
    <w:rsid w:val="00506B9D"/>
    <w:rsid w:val="00506BAF"/>
    <w:rsid w:val="00506C34"/>
    <w:rsid w:val="00506D23"/>
    <w:rsid w:val="00506F6E"/>
    <w:rsid w:val="00507030"/>
    <w:rsid w:val="005071A3"/>
    <w:rsid w:val="005071D7"/>
    <w:rsid w:val="0050724F"/>
    <w:rsid w:val="005072CD"/>
    <w:rsid w:val="005072EA"/>
    <w:rsid w:val="00507350"/>
    <w:rsid w:val="005073F1"/>
    <w:rsid w:val="0050773E"/>
    <w:rsid w:val="005077BD"/>
    <w:rsid w:val="005077C6"/>
    <w:rsid w:val="00507803"/>
    <w:rsid w:val="0050797A"/>
    <w:rsid w:val="00507ABD"/>
    <w:rsid w:val="00507CFB"/>
    <w:rsid w:val="00507DE0"/>
    <w:rsid w:val="00507DF6"/>
    <w:rsid w:val="00507E68"/>
    <w:rsid w:val="00510077"/>
    <w:rsid w:val="0051007C"/>
    <w:rsid w:val="005101FE"/>
    <w:rsid w:val="00510245"/>
    <w:rsid w:val="00510464"/>
    <w:rsid w:val="0051049A"/>
    <w:rsid w:val="0051050D"/>
    <w:rsid w:val="005105CA"/>
    <w:rsid w:val="00510601"/>
    <w:rsid w:val="0051067C"/>
    <w:rsid w:val="005106AE"/>
    <w:rsid w:val="005106BC"/>
    <w:rsid w:val="00510777"/>
    <w:rsid w:val="00510833"/>
    <w:rsid w:val="0051089A"/>
    <w:rsid w:val="005108DA"/>
    <w:rsid w:val="005108EF"/>
    <w:rsid w:val="00510A01"/>
    <w:rsid w:val="00510F0A"/>
    <w:rsid w:val="00511034"/>
    <w:rsid w:val="00511120"/>
    <w:rsid w:val="00511138"/>
    <w:rsid w:val="00511156"/>
    <w:rsid w:val="0051118C"/>
    <w:rsid w:val="005112B3"/>
    <w:rsid w:val="00511370"/>
    <w:rsid w:val="0051138B"/>
    <w:rsid w:val="00511799"/>
    <w:rsid w:val="00511940"/>
    <w:rsid w:val="00511A66"/>
    <w:rsid w:val="00511B4C"/>
    <w:rsid w:val="00511C07"/>
    <w:rsid w:val="00511C98"/>
    <w:rsid w:val="00511E12"/>
    <w:rsid w:val="00511E24"/>
    <w:rsid w:val="00511E96"/>
    <w:rsid w:val="00512089"/>
    <w:rsid w:val="0051218C"/>
    <w:rsid w:val="00512229"/>
    <w:rsid w:val="0051225B"/>
    <w:rsid w:val="0051231C"/>
    <w:rsid w:val="00512687"/>
    <w:rsid w:val="005126CC"/>
    <w:rsid w:val="00512721"/>
    <w:rsid w:val="005128EE"/>
    <w:rsid w:val="005128FB"/>
    <w:rsid w:val="005129C0"/>
    <w:rsid w:val="00512A59"/>
    <w:rsid w:val="00512C4C"/>
    <w:rsid w:val="00512CFA"/>
    <w:rsid w:val="00512D54"/>
    <w:rsid w:val="00512DFB"/>
    <w:rsid w:val="00512E08"/>
    <w:rsid w:val="00512EFB"/>
    <w:rsid w:val="00512F5D"/>
    <w:rsid w:val="00513003"/>
    <w:rsid w:val="005130AD"/>
    <w:rsid w:val="00513101"/>
    <w:rsid w:val="00513116"/>
    <w:rsid w:val="00513384"/>
    <w:rsid w:val="005134BB"/>
    <w:rsid w:val="005134F4"/>
    <w:rsid w:val="00513579"/>
    <w:rsid w:val="005135E4"/>
    <w:rsid w:val="00513646"/>
    <w:rsid w:val="005136E3"/>
    <w:rsid w:val="00513790"/>
    <w:rsid w:val="00513808"/>
    <w:rsid w:val="00513825"/>
    <w:rsid w:val="00513990"/>
    <w:rsid w:val="00513998"/>
    <w:rsid w:val="00513D49"/>
    <w:rsid w:val="00513D50"/>
    <w:rsid w:val="00513E56"/>
    <w:rsid w:val="00513EDA"/>
    <w:rsid w:val="00513EF4"/>
    <w:rsid w:val="00513F6B"/>
    <w:rsid w:val="00514008"/>
    <w:rsid w:val="005141A7"/>
    <w:rsid w:val="005142A8"/>
    <w:rsid w:val="005142F2"/>
    <w:rsid w:val="00514378"/>
    <w:rsid w:val="005143F1"/>
    <w:rsid w:val="00514425"/>
    <w:rsid w:val="0051447F"/>
    <w:rsid w:val="00514481"/>
    <w:rsid w:val="00514670"/>
    <w:rsid w:val="00514A40"/>
    <w:rsid w:val="00514D8E"/>
    <w:rsid w:val="00514E2D"/>
    <w:rsid w:val="00514E5F"/>
    <w:rsid w:val="00514ECF"/>
    <w:rsid w:val="00514F53"/>
    <w:rsid w:val="005150A0"/>
    <w:rsid w:val="005150CC"/>
    <w:rsid w:val="005151D1"/>
    <w:rsid w:val="005152A8"/>
    <w:rsid w:val="00515394"/>
    <w:rsid w:val="00515425"/>
    <w:rsid w:val="00515478"/>
    <w:rsid w:val="005155CE"/>
    <w:rsid w:val="005156D2"/>
    <w:rsid w:val="00515744"/>
    <w:rsid w:val="0051574F"/>
    <w:rsid w:val="005157AA"/>
    <w:rsid w:val="00515A25"/>
    <w:rsid w:val="00515B23"/>
    <w:rsid w:val="00515B84"/>
    <w:rsid w:val="00515C39"/>
    <w:rsid w:val="00515D2A"/>
    <w:rsid w:val="00515DFD"/>
    <w:rsid w:val="00515E18"/>
    <w:rsid w:val="00515EA7"/>
    <w:rsid w:val="00515F60"/>
    <w:rsid w:val="0051602F"/>
    <w:rsid w:val="0051606C"/>
    <w:rsid w:val="005160B5"/>
    <w:rsid w:val="005162BF"/>
    <w:rsid w:val="0051634D"/>
    <w:rsid w:val="00516381"/>
    <w:rsid w:val="00516487"/>
    <w:rsid w:val="005164A5"/>
    <w:rsid w:val="005164A7"/>
    <w:rsid w:val="0051658D"/>
    <w:rsid w:val="005165DD"/>
    <w:rsid w:val="005166A7"/>
    <w:rsid w:val="005166D8"/>
    <w:rsid w:val="0051678A"/>
    <w:rsid w:val="0051681A"/>
    <w:rsid w:val="0051683E"/>
    <w:rsid w:val="00516971"/>
    <w:rsid w:val="0051699E"/>
    <w:rsid w:val="005169FC"/>
    <w:rsid w:val="00516A70"/>
    <w:rsid w:val="00516C58"/>
    <w:rsid w:val="00516C5D"/>
    <w:rsid w:val="00516D76"/>
    <w:rsid w:val="00516EF7"/>
    <w:rsid w:val="00516F5F"/>
    <w:rsid w:val="00516FD2"/>
    <w:rsid w:val="005171D6"/>
    <w:rsid w:val="0051736F"/>
    <w:rsid w:val="005173C0"/>
    <w:rsid w:val="00517471"/>
    <w:rsid w:val="005174F3"/>
    <w:rsid w:val="00517581"/>
    <w:rsid w:val="00517702"/>
    <w:rsid w:val="0051773F"/>
    <w:rsid w:val="00517792"/>
    <w:rsid w:val="005177DE"/>
    <w:rsid w:val="00517835"/>
    <w:rsid w:val="005178ED"/>
    <w:rsid w:val="00517972"/>
    <w:rsid w:val="0051797E"/>
    <w:rsid w:val="00517CD7"/>
    <w:rsid w:val="0052000A"/>
    <w:rsid w:val="0052014B"/>
    <w:rsid w:val="005201D8"/>
    <w:rsid w:val="0052026E"/>
    <w:rsid w:val="0052031D"/>
    <w:rsid w:val="00520338"/>
    <w:rsid w:val="00520380"/>
    <w:rsid w:val="005203A6"/>
    <w:rsid w:val="00520415"/>
    <w:rsid w:val="005204AE"/>
    <w:rsid w:val="00520765"/>
    <w:rsid w:val="00520838"/>
    <w:rsid w:val="00520939"/>
    <w:rsid w:val="005209A0"/>
    <w:rsid w:val="00520A01"/>
    <w:rsid w:val="00520A2D"/>
    <w:rsid w:val="00520A59"/>
    <w:rsid w:val="00520BD4"/>
    <w:rsid w:val="00520BDB"/>
    <w:rsid w:val="00520DCA"/>
    <w:rsid w:val="00520DE8"/>
    <w:rsid w:val="00520EE4"/>
    <w:rsid w:val="00520F01"/>
    <w:rsid w:val="00520F59"/>
    <w:rsid w:val="00520F69"/>
    <w:rsid w:val="00520FC1"/>
    <w:rsid w:val="00521011"/>
    <w:rsid w:val="0052107B"/>
    <w:rsid w:val="00521140"/>
    <w:rsid w:val="00521232"/>
    <w:rsid w:val="00521244"/>
    <w:rsid w:val="00521257"/>
    <w:rsid w:val="005212C4"/>
    <w:rsid w:val="005212DC"/>
    <w:rsid w:val="0052138F"/>
    <w:rsid w:val="00521529"/>
    <w:rsid w:val="0052157B"/>
    <w:rsid w:val="005216CF"/>
    <w:rsid w:val="005216F6"/>
    <w:rsid w:val="00521839"/>
    <w:rsid w:val="0052196C"/>
    <w:rsid w:val="00521992"/>
    <w:rsid w:val="005219A0"/>
    <w:rsid w:val="005219CA"/>
    <w:rsid w:val="00521BFD"/>
    <w:rsid w:val="00521DB5"/>
    <w:rsid w:val="00521EEB"/>
    <w:rsid w:val="00521F79"/>
    <w:rsid w:val="00522024"/>
    <w:rsid w:val="00522104"/>
    <w:rsid w:val="00522141"/>
    <w:rsid w:val="00522149"/>
    <w:rsid w:val="00522169"/>
    <w:rsid w:val="00522198"/>
    <w:rsid w:val="00522240"/>
    <w:rsid w:val="0052232B"/>
    <w:rsid w:val="0052237E"/>
    <w:rsid w:val="0052239B"/>
    <w:rsid w:val="00522525"/>
    <w:rsid w:val="00522583"/>
    <w:rsid w:val="005225AE"/>
    <w:rsid w:val="005226B1"/>
    <w:rsid w:val="005227F5"/>
    <w:rsid w:val="00522830"/>
    <w:rsid w:val="0052294C"/>
    <w:rsid w:val="0052297D"/>
    <w:rsid w:val="00522A3F"/>
    <w:rsid w:val="00522B13"/>
    <w:rsid w:val="00522B30"/>
    <w:rsid w:val="00522BCB"/>
    <w:rsid w:val="00522C03"/>
    <w:rsid w:val="00522D2B"/>
    <w:rsid w:val="00522E38"/>
    <w:rsid w:val="00522EC5"/>
    <w:rsid w:val="00522F0E"/>
    <w:rsid w:val="005230A3"/>
    <w:rsid w:val="00523141"/>
    <w:rsid w:val="005231B8"/>
    <w:rsid w:val="0052326C"/>
    <w:rsid w:val="0052329D"/>
    <w:rsid w:val="005232B3"/>
    <w:rsid w:val="00523329"/>
    <w:rsid w:val="005233A5"/>
    <w:rsid w:val="00523411"/>
    <w:rsid w:val="00523445"/>
    <w:rsid w:val="00523696"/>
    <w:rsid w:val="005236A6"/>
    <w:rsid w:val="0052374B"/>
    <w:rsid w:val="00523909"/>
    <w:rsid w:val="00523C38"/>
    <w:rsid w:val="00523DAB"/>
    <w:rsid w:val="00523E61"/>
    <w:rsid w:val="00523F14"/>
    <w:rsid w:val="00523F7F"/>
    <w:rsid w:val="00523FC2"/>
    <w:rsid w:val="005240D4"/>
    <w:rsid w:val="005241F2"/>
    <w:rsid w:val="0052432C"/>
    <w:rsid w:val="0052438E"/>
    <w:rsid w:val="0052448D"/>
    <w:rsid w:val="005248BA"/>
    <w:rsid w:val="005249D0"/>
    <w:rsid w:val="00524A84"/>
    <w:rsid w:val="00524ACE"/>
    <w:rsid w:val="00524AE0"/>
    <w:rsid w:val="00524AE9"/>
    <w:rsid w:val="00524B2C"/>
    <w:rsid w:val="00524C4B"/>
    <w:rsid w:val="00524CB7"/>
    <w:rsid w:val="00524CC0"/>
    <w:rsid w:val="00524D10"/>
    <w:rsid w:val="00524ED2"/>
    <w:rsid w:val="00525023"/>
    <w:rsid w:val="00525065"/>
    <w:rsid w:val="005252B7"/>
    <w:rsid w:val="005252D1"/>
    <w:rsid w:val="0052560C"/>
    <w:rsid w:val="005256DC"/>
    <w:rsid w:val="00525766"/>
    <w:rsid w:val="00525792"/>
    <w:rsid w:val="00525908"/>
    <w:rsid w:val="00525923"/>
    <w:rsid w:val="00525A4F"/>
    <w:rsid w:val="00525ACF"/>
    <w:rsid w:val="00525AD2"/>
    <w:rsid w:val="00525B0A"/>
    <w:rsid w:val="00525B5F"/>
    <w:rsid w:val="00525D91"/>
    <w:rsid w:val="00525DA0"/>
    <w:rsid w:val="00525DC1"/>
    <w:rsid w:val="00525ED0"/>
    <w:rsid w:val="00525F18"/>
    <w:rsid w:val="00525F94"/>
    <w:rsid w:val="00525FCA"/>
    <w:rsid w:val="0052608A"/>
    <w:rsid w:val="0052624A"/>
    <w:rsid w:val="00526266"/>
    <w:rsid w:val="00526402"/>
    <w:rsid w:val="00526404"/>
    <w:rsid w:val="00526493"/>
    <w:rsid w:val="005264A0"/>
    <w:rsid w:val="005264A2"/>
    <w:rsid w:val="005264A7"/>
    <w:rsid w:val="005265FA"/>
    <w:rsid w:val="00526716"/>
    <w:rsid w:val="0052673C"/>
    <w:rsid w:val="0052689E"/>
    <w:rsid w:val="00526A07"/>
    <w:rsid w:val="00526A2E"/>
    <w:rsid w:val="00526CB3"/>
    <w:rsid w:val="00526CE9"/>
    <w:rsid w:val="00526EBE"/>
    <w:rsid w:val="00526F6C"/>
    <w:rsid w:val="00526F84"/>
    <w:rsid w:val="00526F90"/>
    <w:rsid w:val="0052723B"/>
    <w:rsid w:val="0052724B"/>
    <w:rsid w:val="0052747A"/>
    <w:rsid w:val="005275EF"/>
    <w:rsid w:val="00527730"/>
    <w:rsid w:val="005277F8"/>
    <w:rsid w:val="005279D4"/>
    <w:rsid w:val="00527B3B"/>
    <w:rsid w:val="00527BAA"/>
    <w:rsid w:val="00527BEF"/>
    <w:rsid w:val="00527FE2"/>
    <w:rsid w:val="00530207"/>
    <w:rsid w:val="0053020F"/>
    <w:rsid w:val="005302CE"/>
    <w:rsid w:val="005302F8"/>
    <w:rsid w:val="0053035F"/>
    <w:rsid w:val="0053045A"/>
    <w:rsid w:val="0053048F"/>
    <w:rsid w:val="005304B5"/>
    <w:rsid w:val="0053072D"/>
    <w:rsid w:val="00530840"/>
    <w:rsid w:val="0053090A"/>
    <w:rsid w:val="0053096F"/>
    <w:rsid w:val="00530BC0"/>
    <w:rsid w:val="00530BD7"/>
    <w:rsid w:val="00530C77"/>
    <w:rsid w:val="00531062"/>
    <w:rsid w:val="005310EB"/>
    <w:rsid w:val="005310F3"/>
    <w:rsid w:val="005311F4"/>
    <w:rsid w:val="005312E8"/>
    <w:rsid w:val="005312EF"/>
    <w:rsid w:val="00531508"/>
    <w:rsid w:val="00531514"/>
    <w:rsid w:val="0053160A"/>
    <w:rsid w:val="00531614"/>
    <w:rsid w:val="00531682"/>
    <w:rsid w:val="00531983"/>
    <w:rsid w:val="005319A2"/>
    <w:rsid w:val="005319CA"/>
    <w:rsid w:val="005319E8"/>
    <w:rsid w:val="00531A3D"/>
    <w:rsid w:val="00531AD5"/>
    <w:rsid w:val="00531BAF"/>
    <w:rsid w:val="00531BDA"/>
    <w:rsid w:val="00531C4B"/>
    <w:rsid w:val="00531D5B"/>
    <w:rsid w:val="00531DE9"/>
    <w:rsid w:val="00531E34"/>
    <w:rsid w:val="00531F4B"/>
    <w:rsid w:val="005321E6"/>
    <w:rsid w:val="005321F2"/>
    <w:rsid w:val="00532200"/>
    <w:rsid w:val="005322AE"/>
    <w:rsid w:val="00532321"/>
    <w:rsid w:val="00532366"/>
    <w:rsid w:val="0053245F"/>
    <w:rsid w:val="00532576"/>
    <w:rsid w:val="005325CA"/>
    <w:rsid w:val="005325DA"/>
    <w:rsid w:val="0053267D"/>
    <w:rsid w:val="0053272A"/>
    <w:rsid w:val="00532743"/>
    <w:rsid w:val="00532944"/>
    <w:rsid w:val="005329B6"/>
    <w:rsid w:val="00532A2B"/>
    <w:rsid w:val="00532A93"/>
    <w:rsid w:val="00532C01"/>
    <w:rsid w:val="00532CB1"/>
    <w:rsid w:val="00532DB5"/>
    <w:rsid w:val="0053300B"/>
    <w:rsid w:val="00533035"/>
    <w:rsid w:val="0053310A"/>
    <w:rsid w:val="00533135"/>
    <w:rsid w:val="005331F0"/>
    <w:rsid w:val="0053332D"/>
    <w:rsid w:val="0053349A"/>
    <w:rsid w:val="005334AF"/>
    <w:rsid w:val="005334EB"/>
    <w:rsid w:val="005334EE"/>
    <w:rsid w:val="00533589"/>
    <w:rsid w:val="005336D9"/>
    <w:rsid w:val="00533976"/>
    <w:rsid w:val="005339AD"/>
    <w:rsid w:val="005339F9"/>
    <w:rsid w:val="00533A55"/>
    <w:rsid w:val="00533C9A"/>
    <w:rsid w:val="00533D40"/>
    <w:rsid w:val="00533DD7"/>
    <w:rsid w:val="00534175"/>
    <w:rsid w:val="0053426F"/>
    <w:rsid w:val="005342A0"/>
    <w:rsid w:val="0053439E"/>
    <w:rsid w:val="00534527"/>
    <w:rsid w:val="00534563"/>
    <w:rsid w:val="005345F6"/>
    <w:rsid w:val="0053493E"/>
    <w:rsid w:val="0053497F"/>
    <w:rsid w:val="00534AFA"/>
    <w:rsid w:val="00534D67"/>
    <w:rsid w:val="00534D89"/>
    <w:rsid w:val="00534DA3"/>
    <w:rsid w:val="00534DC3"/>
    <w:rsid w:val="00534DD0"/>
    <w:rsid w:val="00534DD6"/>
    <w:rsid w:val="00534DDE"/>
    <w:rsid w:val="00534F3C"/>
    <w:rsid w:val="00535010"/>
    <w:rsid w:val="005350C5"/>
    <w:rsid w:val="00535228"/>
    <w:rsid w:val="00535420"/>
    <w:rsid w:val="0053545E"/>
    <w:rsid w:val="00535471"/>
    <w:rsid w:val="005354E9"/>
    <w:rsid w:val="00535589"/>
    <w:rsid w:val="005356CB"/>
    <w:rsid w:val="0053570C"/>
    <w:rsid w:val="0053578A"/>
    <w:rsid w:val="005357F0"/>
    <w:rsid w:val="00535828"/>
    <w:rsid w:val="00535866"/>
    <w:rsid w:val="005358C7"/>
    <w:rsid w:val="00535B85"/>
    <w:rsid w:val="00535BAB"/>
    <w:rsid w:val="00535CA5"/>
    <w:rsid w:val="00535D0B"/>
    <w:rsid w:val="00535D70"/>
    <w:rsid w:val="00535E1F"/>
    <w:rsid w:val="00535E7B"/>
    <w:rsid w:val="00535FA0"/>
    <w:rsid w:val="00536032"/>
    <w:rsid w:val="00536075"/>
    <w:rsid w:val="00536089"/>
    <w:rsid w:val="005360D5"/>
    <w:rsid w:val="005362CE"/>
    <w:rsid w:val="0053665B"/>
    <w:rsid w:val="00536691"/>
    <w:rsid w:val="0053675C"/>
    <w:rsid w:val="00536810"/>
    <w:rsid w:val="00536848"/>
    <w:rsid w:val="005369CD"/>
    <w:rsid w:val="00536B82"/>
    <w:rsid w:val="00536B9E"/>
    <w:rsid w:val="00536BD8"/>
    <w:rsid w:val="00536BED"/>
    <w:rsid w:val="00536DA1"/>
    <w:rsid w:val="00536ED3"/>
    <w:rsid w:val="00537024"/>
    <w:rsid w:val="0053708A"/>
    <w:rsid w:val="00537261"/>
    <w:rsid w:val="005372F2"/>
    <w:rsid w:val="00537312"/>
    <w:rsid w:val="00537332"/>
    <w:rsid w:val="0053751E"/>
    <w:rsid w:val="005375AF"/>
    <w:rsid w:val="005375FF"/>
    <w:rsid w:val="0053770A"/>
    <w:rsid w:val="005377BB"/>
    <w:rsid w:val="005377C2"/>
    <w:rsid w:val="005377D4"/>
    <w:rsid w:val="0053786C"/>
    <w:rsid w:val="00537932"/>
    <w:rsid w:val="005379C2"/>
    <w:rsid w:val="00537A5A"/>
    <w:rsid w:val="00537ADE"/>
    <w:rsid w:val="00537AF1"/>
    <w:rsid w:val="00537C56"/>
    <w:rsid w:val="00537C68"/>
    <w:rsid w:val="00537C79"/>
    <w:rsid w:val="00537D72"/>
    <w:rsid w:val="00537E54"/>
    <w:rsid w:val="00537E60"/>
    <w:rsid w:val="00537F27"/>
    <w:rsid w:val="00537FBB"/>
    <w:rsid w:val="0054010B"/>
    <w:rsid w:val="005401D2"/>
    <w:rsid w:val="005402B2"/>
    <w:rsid w:val="00540667"/>
    <w:rsid w:val="00540692"/>
    <w:rsid w:val="00540758"/>
    <w:rsid w:val="0054076A"/>
    <w:rsid w:val="00540776"/>
    <w:rsid w:val="005407C4"/>
    <w:rsid w:val="005407D4"/>
    <w:rsid w:val="00540858"/>
    <w:rsid w:val="00540A25"/>
    <w:rsid w:val="00540BCA"/>
    <w:rsid w:val="00540BE6"/>
    <w:rsid w:val="00540DCC"/>
    <w:rsid w:val="00540E59"/>
    <w:rsid w:val="00540EA0"/>
    <w:rsid w:val="00540EB9"/>
    <w:rsid w:val="00540F17"/>
    <w:rsid w:val="00541035"/>
    <w:rsid w:val="00541076"/>
    <w:rsid w:val="005410E8"/>
    <w:rsid w:val="00541318"/>
    <w:rsid w:val="00541423"/>
    <w:rsid w:val="005414E2"/>
    <w:rsid w:val="005415D4"/>
    <w:rsid w:val="0054160D"/>
    <w:rsid w:val="0054167C"/>
    <w:rsid w:val="005416A2"/>
    <w:rsid w:val="00541893"/>
    <w:rsid w:val="00541B99"/>
    <w:rsid w:val="00541BB4"/>
    <w:rsid w:val="00541BBB"/>
    <w:rsid w:val="00541CCA"/>
    <w:rsid w:val="00541DCE"/>
    <w:rsid w:val="00541EB7"/>
    <w:rsid w:val="00541ECB"/>
    <w:rsid w:val="00541FDA"/>
    <w:rsid w:val="0054236A"/>
    <w:rsid w:val="00542384"/>
    <w:rsid w:val="00542438"/>
    <w:rsid w:val="005424A1"/>
    <w:rsid w:val="005424B8"/>
    <w:rsid w:val="005424EE"/>
    <w:rsid w:val="00542593"/>
    <w:rsid w:val="0054269A"/>
    <w:rsid w:val="00542808"/>
    <w:rsid w:val="00542945"/>
    <w:rsid w:val="005429D7"/>
    <w:rsid w:val="00542AD5"/>
    <w:rsid w:val="00542B3F"/>
    <w:rsid w:val="00542BCE"/>
    <w:rsid w:val="00542C43"/>
    <w:rsid w:val="00542D53"/>
    <w:rsid w:val="00542DF7"/>
    <w:rsid w:val="00542EDE"/>
    <w:rsid w:val="0054303B"/>
    <w:rsid w:val="005430C9"/>
    <w:rsid w:val="005430FE"/>
    <w:rsid w:val="005431B9"/>
    <w:rsid w:val="00543244"/>
    <w:rsid w:val="00543280"/>
    <w:rsid w:val="00543311"/>
    <w:rsid w:val="00543371"/>
    <w:rsid w:val="00543402"/>
    <w:rsid w:val="0054341E"/>
    <w:rsid w:val="0054350A"/>
    <w:rsid w:val="00543544"/>
    <w:rsid w:val="005437C3"/>
    <w:rsid w:val="0054383C"/>
    <w:rsid w:val="00543911"/>
    <w:rsid w:val="00543952"/>
    <w:rsid w:val="00543A5E"/>
    <w:rsid w:val="00543A68"/>
    <w:rsid w:val="00543B9F"/>
    <w:rsid w:val="00543CEA"/>
    <w:rsid w:val="00543E26"/>
    <w:rsid w:val="00543E66"/>
    <w:rsid w:val="00543F26"/>
    <w:rsid w:val="00543FC2"/>
    <w:rsid w:val="00543FD6"/>
    <w:rsid w:val="0054402B"/>
    <w:rsid w:val="00544088"/>
    <w:rsid w:val="00544310"/>
    <w:rsid w:val="0054433B"/>
    <w:rsid w:val="005443C3"/>
    <w:rsid w:val="005443EB"/>
    <w:rsid w:val="0054443F"/>
    <w:rsid w:val="0054444C"/>
    <w:rsid w:val="00544666"/>
    <w:rsid w:val="00544688"/>
    <w:rsid w:val="005447A1"/>
    <w:rsid w:val="0054484B"/>
    <w:rsid w:val="0054497E"/>
    <w:rsid w:val="00544AD7"/>
    <w:rsid w:val="00544C83"/>
    <w:rsid w:val="00544C9C"/>
    <w:rsid w:val="00544D4B"/>
    <w:rsid w:val="00544D62"/>
    <w:rsid w:val="00544DD5"/>
    <w:rsid w:val="00544E2C"/>
    <w:rsid w:val="00544F5D"/>
    <w:rsid w:val="00544FC5"/>
    <w:rsid w:val="00544FD7"/>
    <w:rsid w:val="005452AA"/>
    <w:rsid w:val="005452DF"/>
    <w:rsid w:val="0054533A"/>
    <w:rsid w:val="0054535A"/>
    <w:rsid w:val="00545470"/>
    <w:rsid w:val="0054558C"/>
    <w:rsid w:val="00545647"/>
    <w:rsid w:val="0054570A"/>
    <w:rsid w:val="00545852"/>
    <w:rsid w:val="0054585E"/>
    <w:rsid w:val="005458B3"/>
    <w:rsid w:val="00545969"/>
    <w:rsid w:val="00545B76"/>
    <w:rsid w:val="00545D16"/>
    <w:rsid w:val="00546073"/>
    <w:rsid w:val="005462A5"/>
    <w:rsid w:val="005463BA"/>
    <w:rsid w:val="005464C3"/>
    <w:rsid w:val="005464EA"/>
    <w:rsid w:val="005467C7"/>
    <w:rsid w:val="005468FF"/>
    <w:rsid w:val="00546900"/>
    <w:rsid w:val="00546B4E"/>
    <w:rsid w:val="00546BF3"/>
    <w:rsid w:val="00546E16"/>
    <w:rsid w:val="0054704D"/>
    <w:rsid w:val="005470CF"/>
    <w:rsid w:val="0054736B"/>
    <w:rsid w:val="0054754E"/>
    <w:rsid w:val="0054771A"/>
    <w:rsid w:val="00547721"/>
    <w:rsid w:val="005478BB"/>
    <w:rsid w:val="00547AFA"/>
    <w:rsid w:val="00547B47"/>
    <w:rsid w:val="00547BC4"/>
    <w:rsid w:val="00547BD2"/>
    <w:rsid w:val="00547D2D"/>
    <w:rsid w:val="00547E22"/>
    <w:rsid w:val="00547EB6"/>
    <w:rsid w:val="00547F08"/>
    <w:rsid w:val="00547F5D"/>
    <w:rsid w:val="0055013C"/>
    <w:rsid w:val="00550263"/>
    <w:rsid w:val="00550288"/>
    <w:rsid w:val="00550301"/>
    <w:rsid w:val="00550382"/>
    <w:rsid w:val="005504BC"/>
    <w:rsid w:val="0055052E"/>
    <w:rsid w:val="00550531"/>
    <w:rsid w:val="00550791"/>
    <w:rsid w:val="00550940"/>
    <w:rsid w:val="005509A0"/>
    <w:rsid w:val="005509F9"/>
    <w:rsid w:val="00550A86"/>
    <w:rsid w:val="00550A9F"/>
    <w:rsid w:val="00550BE8"/>
    <w:rsid w:val="00550C69"/>
    <w:rsid w:val="00550D3E"/>
    <w:rsid w:val="00550F90"/>
    <w:rsid w:val="00550FB9"/>
    <w:rsid w:val="0055101A"/>
    <w:rsid w:val="00551048"/>
    <w:rsid w:val="00551064"/>
    <w:rsid w:val="005510C4"/>
    <w:rsid w:val="00551168"/>
    <w:rsid w:val="00551253"/>
    <w:rsid w:val="0055125B"/>
    <w:rsid w:val="0055151D"/>
    <w:rsid w:val="00551589"/>
    <w:rsid w:val="00551607"/>
    <w:rsid w:val="005516E4"/>
    <w:rsid w:val="00551742"/>
    <w:rsid w:val="00551783"/>
    <w:rsid w:val="00551847"/>
    <w:rsid w:val="005518C4"/>
    <w:rsid w:val="00551A89"/>
    <w:rsid w:val="00551B52"/>
    <w:rsid w:val="00551BBA"/>
    <w:rsid w:val="00551D20"/>
    <w:rsid w:val="00551DD9"/>
    <w:rsid w:val="00551FF3"/>
    <w:rsid w:val="00551FF4"/>
    <w:rsid w:val="00552042"/>
    <w:rsid w:val="00552423"/>
    <w:rsid w:val="0055244A"/>
    <w:rsid w:val="005524BC"/>
    <w:rsid w:val="0055255C"/>
    <w:rsid w:val="005526F0"/>
    <w:rsid w:val="00552821"/>
    <w:rsid w:val="005528F6"/>
    <w:rsid w:val="00552A55"/>
    <w:rsid w:val="00552ACA"/>
    <w:rsid w:val="00552B75"/>
    <w:rsid w:val="00552B9E"/>
    <w:rsid w:val="00552C9C"/>
    <w:rsid w:val="00552F39"/>
    <w:rsid w:val="0055309F"/>
    <w:rsid w:val="00553125"/>
    <w:rsid w:val="005532B6"/>
    <w:rsid w:val="00553463"/>
    <w:rsid w:val="005534BB"/>
    <w:rsid w:val="00553651"/>
    <w:rsid w:val="0055365C"/>
    <w:rsid w:val="00553668"/>
    <w:rsid w:val="0055373E"/>
    <w:rsid w:val="00553826"/>
    <w:rsid w:val="00553837"/>
    <w:rsid w:val="0055383D"/>
    <w:rsid w:val="00553ADF"/>
    <w:rsid w:val="00553B36"/>
    <w:rsid w:val="00553B67"/>
    <w:rsid w:val="00553BC1"/>
    <w:rsid w:val="00553C6B"/>
    <w:rsid w:val="00553CF5"/>
    <w:rsid w:val="00553F77"/>
    <w:rsid w:val="00553FD3"/>
    <w:rsid w:val="0055406D"/>
    <w:rsid w:val="00554106"/>
    <w:rsid w:val="005541D4"/>
    <w:rsid w:val="0055420D"/>
    <w:rsid w:val="0055431B"/>
    <w:rsid w:val="00554392"/>
    <w:rsid w:val="0055449E"/>
    <w:rsid w:val="005546C7"/>
    <w:rsid w:val="00554782"/>
    <w:rsid w:val="005549D6"/>
    <w:rsid w:val="00554A10"/>
    <w:rsid w:val="00554B5D"/>
    <w:rsid w:val="00554CF3"/>
    <w:rsid w:val="00554CFB"/>
    <w:rsid w:val="00554D4F"/>
    <w:rsid w:val="00554D8B"/>
    <w:rsid w:val="00555071"/>
    <w:rsid w:val="005550AC"/>
    <w:rsid w:val="0055510F"/>
    <w:rsid w:val="00555163"/>
    <w:rsid w:val="005552A1"/>
    <w:rsid w:val="005553D7"/>
    <w:rsid w:val="0055547F"/>
    <w:rsid w:val="00555736"/>
    <w:rsid w:val="00555798"/>
    <w:rsid w:val="005557EB"/>
    <w:rsid w:val="005557ED"/>
    <w:rsid w:val="00555864"/>
    <w:rsid w:val="00555A10"/>
    <w:rsid w:val="00555A7B"/>
    <w:rsid w:val="00555AAC"/>
    <w:rsid w:val="00555FB3"/>
    <w:rsid w:val="00555FDF"/>
    <w:rsid w:val="0055613E"/>
    <w:rsid w:val="0055614E"/>
    <w:rsid w:val="005561B3"/>
    <w:rsid w:val="005561FD"/>
    <w:rsid w:val="005564C4"/>
    <w:rsid w:val="005565AB"/>
    <w:rsid w:val="00556793"/>
    <w:rsid w:val="0055687B"/>
    <w:rsid w:val="00556A21"/>
    <w:rsid w:val="00556D0F"/>
    <w:rsid w:val="00556D87"/>
    <w:rsid w:val="00556DE5"/>
    <w:rsid w:val="00556E29"/>
    <w:rsid w:val="00556EE7"/>
    <w:rsid w:val="00556F24"/>
    <w:rsid w:val="00556F97"/>
    <w:rsid w:val="0055724F"/>
    <w:rsid w:val="00557263"/>
    <w:rsid w:val="005572AA"/>
    <w:rsid w:val="0055730D"/>
    <w:rsid w:val="00557330"/>
    <w:rsid w:val="00557338"/>
    <w:rsid w:val="0055733D"/>
    <w:rsid w:val="005574B5"/>
    <w:rsid w:val="0055773C"/>
    <w:rsid w:val="00557971"/>
    <w:rsid w:val="00557A9C"/>
    <w:rsid w:val="00557C26"/>
    <w:rsid w:val="00557D1E"/>
    <w:rsid w:val="00557D22"/>
    <w:rsid w:val="00557E1F"/>
    <w:rsid w:val="00557E5B"/>
    <w:rsid w:val="00557EAB"/>
    <w:rsid w:val="00557F23"/>
    <w:rsid w:val="00557F39"/>
    <w:rsid w:val="00557FF0"/>
    <w:rsid w:val="0056007E"/>
    <w:rsid w:val="0056022D"/>
    <w:rsid w:val="005602A8"/>
    <w:rsid w:val="005602BC"/>
    <w:rsid w:val="0056033F"/>
    <w:rsid w:val="0056060F"/>
    <w:rsid w:val="00560618"/>
    <w:rsid w:val="0056077B"/>
    <w:rsid w:val="005608DD"/>
    <w:rsid w:val="00560A86"/>
    <w:rsid w:val="00560B6E"/>
    <w:rsid w:val="00560C5C"/>
    <w:rsid w:val="00560C80"/>
    <w:rsid w:val="00560F97"/>
    <w:rsid w:val="00560FAA"/>
    <w:rsid w:val="00561085"/>
    <w:rsid w:val="00561122"/>
    <w:rsid w:val="005612A5"/>
    <w:rsid w:val="005613E8"/>
    <w:rsid w:val="00561427"/>
    <w:rsid w:val="0056148A"/>
    <w:rsid w:val="00561544"/>
    <w:rsid w:val="0056158C"/>
    <w:rsid w:val="0056159E"/>
    <w:rsid w:val="00561607"/>
    <w:rsid w:val="00561622"/>
    <w:rsid w:val="00561708"/>
    <w:rsid w:val="00561749"/>
    <w:rsid w:val="00561816"/>
    <w:rsid w:val="0056184F"/>
    <w:rsid w:val="0056189F"/>
    <w:rsid w:val="00561986"/>
    <w:rsid w:val="005619B2"/>
    <w:rsid w:val="00561C27"/>
    <w:rsid w:val="00561E28"/>
    <w:rsid w:val="00561F41"/>
    <w:rsid w:val="00561F8C"/>
    <w:rsid w:val="0056204E"/>
    <w:rsid w:val="0056225F"/>
    <w:rsid w:val="00562270"/>
    <w:rsid w:val="0056231A"/>
    <w:rsid w:val="005623D6"/>
    <w:rsid w:val="00562414"/>
    <w:rsid w:val="00562425"/>
    <w:rsid w:val="0056245A"/>
    <w:rsid w:val="0056255F"/>
    <w:rsid w:val="0056258D"/>
    <w:rsid w:val="005625CF"/>
    <w:rsid w:val="0056269B"/>
    <w:rsid w:val="00562782"/>
    <w:rsid w:val="0056298E"/>
    <w:rsid w:val="00562AAB"/>
    <w:rsid w:val="00562AC8"/>
    <w:rsid w:val="00562C8B"/>
    <w:rsid w:val="00562CA3"/>
    <w:rsid w:val="00562CD6"/>
    <w:rsid w:val="00562DA3"/>
    <w:rsid w:val="005630C2"/>
    <w:rsid w:val="005630DC"/>
    <w:rsid w:val="00563159"/>
    <w:rsid w:val="0056316E"/>
    <w:rsid w:val="0056317B"/>
    <w:rsid w:val="005631B0"/>
    <w:rsid w:val="005631F9"/>
    <w:rsid w:val="00563272"/>
    <w:rsid w:val="0056337E"/>
    <w:rsid w:val="005633D0"/>
    <w:rsid w:val="0056344F"/>
    <w:rsid w:val="00563627"/>
    <w:rsid w:val="00563635"/>
    <w:rsid w:val="005637C6"/>
    <w:rsid w:val="0056391F"/>
    <w:rsid w:val="0056396A"/>
    <w:rsid w:val="0056398C"/>
    <w:rsid w:val="00563A01"/>
    <w:rsid w:val="00563A2A"/>
    <w:rsid w:val="00563A8C"/>
    <w:rsid w:val="00563B1B"/>
    <w:rsid w:val="00563C8F"/>
    <w:rsid w:val="00563D91"/>
    <w:rsid w:val="005640BC"/>
    <w:rsid w:val="005641CA"/>
    <w:rsid w:val="00564207"/>
    <w:rsid w:val="005643E4"/>
    <w:rsid w:val="0056441A"/>
    <w:rsid w:val="00564478"/>
    <w:rsid w:val="0056475A"/>
    <w:rsid w:val="005647F9"/>
    <w:rsid w:val="00564807"/>
    <w:rsid w:val="00564849"/>
    <w:rsid w:val="005648B0"/>
    <w:rsid w:val="00564B6F"/>
    <w:rsid w:val="00564B78"/>
    <w:rsid w:val="00564B9B"/>
    <w:rsid w:val="00564B9E"/>
    <w:rsid w:val="00564BA0"/>
    <w:rsid w:val="00564C85"/>
    <w:rsid w:val="00564CE1"/>
    <w:rsid w:val="00564E66"/>
    <w:rsid w:val="00564FF2"/>
    <w:rsid w:val="0056509C"/>
    <w:rsid w:val="00565127"/>
    <w:rsid w:val="0056519D"/>
    <w:rsid w:val="00565277"/>
    <w:rsid w:val="005652BE"/>
    <w:rsid w:val="005652FB"/>
    <w:rsid w:val="00565515"/>
    <w:rsid w:val="00565665"/>
    <w:rsid w:val="005656F6"/>
    <w:rsid w:val="005656F9"/>
    <w:rsid w:val="0056579E"/>
    <w:rsid w:val="00565816"/>
    <w:rsid w:val="005658A8"/>
    <w:rsid w:val="00565C56"/>
    <w:rsid w:val="00565CE0"/>
    <w:rsid w:val="00565F98"/>
    <w:rsid w:val="00566178"/>
    <w:rsid w:val="005662EA"/>
    <w:rsid w:val="0056636F"/>
    <w:rsid w:val="00566424"/>
    <w:rsid w:val="005664ED"/>
    <w:rsid w:val="005665D7"/>
    <w:rsid w:val="005665EC"/>
    <w:rsid w:val="00566614"/>
    <w:rsid w:val="00566671"/>
    <w:rsid w:val="005666F9"/>
    <w:rsid w:val="00566711"/>
    <w:rsid w:val="0056691E"/>
    <w:rsid w:val="00566984"/>
    <w:rsid w:val="005669B8"/>
    <w:rsid w:val="00566A50"/>
    <w:rsid w:val="00566B34"/>
    <w:rsid w:val="00566BF6"/>
    <w:rsid w:val="00566C04"/>
    <w:rsid w:val="00566D12"/>
    <w:rsid w:val="00566D18"/>
    <w:rsid w:val="00566D45"/>
    <w:rsid w:val="00566DAC"/>
    <w:rsid w:val="00566E1D"/>
    <w:rsid w:val="00566E57"/>
    <w:rsid w:val="00566FEA"/>
    <w:rsid w:val="0056706D"/>
    <w:rsid w:val="0056709C"/>
    <w:rsid w:val="00567341"/>
    <w:rsid w:val="005673EE"/>
    <w:rsid w:val="005674FE"/>
    <w:rsid w:val="00567544"/>
    <w:rsid w:val="0056756F"/>
    <w:rsid w:val="005676F5"/>
    <w:rsid w:val="0056774A"/>
    <w:rsid w:val="0056785E"/>
    <w:rsid w:val="005678AA"/>
    <w:rsid w:val="005679F8"/>
    <w:rsid w:val="00567AB4"/>
    <w:rsid w:val="00567B29"/>
    <w:rsid w:val="00567BE4"/>
    <w:rsid w:val="00567C22"/>
    <w:rsid w:val="00567C79"/>
    <w:rsid w:val="00567E0F"/>
    <w:rsid w:val="00567F9D"/>
    <w:rsid w:val="00570012"/>
    <w:rsid w:val="00570018"/>
    <w:rsid w:val="00570030"/>
    <w:rsid w:val="00570184"/>
    <w:rsid w:val="0057030D"/>
    <w:rsid w:val="00570485"/>
    <w:rsid w:val="005704B3"/>
    <w:rsid w:val="005704B5"/>
    <w:rsid w:val="00570512"/>
    <w:rsid w:val="005705A3"/>
    <w:rsid w:val="00570700"/>
    <w:rsid w:val="0057071D"/>
    <w:rsid w:val="00570B68"/>
    <w:rsid w:val="00570C0B"/>
    <w:rsid w:val="00570EB5"/>
    <w:rsid w:val="00570F30"/>
    <w:rsid w:val="00570F5E"/>
    <w:rsid w:val="00570FA8"/>
    <w:rsid w:val="005710C3"/>
    <w:rsid w:val="00571452"/>
    <w:rsid w:val="0057147C"/>
    <w:rsid w:val="00571565"/>
    <w:rsid w:val="005715BD"/>
    <w:rsid w:val="005715D8"/>
    <w:rsid w:val="0057176D"/>
    <w:rsid w:val="00571A6D"/>
    <w:rsid w:val="00571ABF"/>
    <w:rsid w:val="00571D00"/>
    <w:rsid w:val="00571DF2"/>
    <w:rsid w:val="00571E89"/>
    <w:rsid w:val="00571EAE"/>
    <w:rsid w:val="005721BE"/>
    <w:rsid w:val="005721F1"/>
    <w:rsid w:val="00572450"/>
    <w:rsid w:val="00572741"/>
    <w:rsid w:val="00572799"/>
    <w:rsid w:val="0057279B"/>
    <w:rsid w:val="0057280C"/>
    <w:rsid w:val="0057280D"/>
    <w:rsid w:val="00572817"/>
    <w:rsid w:val="0057284E"/>
    <w:rsid w:val="00572896"/>
    <w:rsid w:val="00572A4A"/>
    <w:rsid w:val="00572C10"/>
    <w:rsid w:val="00572D77"/>
    <w:rsid w:val="00572E1D"/>
    <w:rsid w:val="00572E61"/>
    <w:rsid w:val="00572FB9"/>
    <w:rsid w:val="00572FD2"/>
    <w:rsid w:val="0057309D"/>
    <w:rsid w:val="005730ED"/>
    <w:rsid w:val="005731FC"/>
    <w:rsid w:val="0057323A"/>
    <w:rsid w:val="005735B8"/>
    <w:rsid w:val="005735BB"/>
    <w:rsid w:val="005735C5"/>
    <w:rsid w:val="00573759"/>
    <w:rsid w:val="005739EE"/>
    <w:rsid w:val="00573AA8"/>
    <w:rsid w:val="00573ABC"/>
    <w:rsid w:val="00573D2D"/>
    <w:rsid w:val="00573E4C"/>
    <w:rsid w:val="00573EC6"/>
    <w:rsid w:val="00573F49"/>
    <w:rsid w:val="0057409C"/>
    <w:rsid w:val="005740BA"/>
    <w:rsid w:val="00574136"/>
    <w:rsid w:val="00574183"/>
    <w:rsid w:val="005741D7"/>
    <w:rsid w:val="00574269"/>
    <w:rsid w:val="005746CB"/>
    <w:rsid w:val="005746FB"/>
    <w:rsid w:val="00574821"/>
    <w:rsid w:val="0057482B"/>
    <w:rsid w:val="005749D2"/>
    <w:rsid w:val="005749F0"/>
    <w:rsid w:val="00574A48"/>
    <w:rsid w:val="00574A5F"/>
    <w:rsid w:val="00574AA4"/>
    <w:rsid w:val="00574B24"/>
    <w:rsid w:val="00574B64"/>
    <w:rsid w:val="00574C1C"/>
    <w:rsid w:val="00574C71"/>
    <w:rsid w:val="00574CB7"/>
    <w:rsid w:val="00574E66"/>
    <w:rsid w:val="0057524A"/>
    <w:rsid w:val="0057530E"/>
    <w:rsid w:val="00575315"/>
    <w:rsid w:val="0057534A"/>
    <w:rsid w:val="00575442"/>
    <w:rsid w:val="00575544"/>
    <w:rsid w:val="00575676"/>
    <w:rsid w:val="00575705"/>
    <w:rsid w:val="00575769"/>
    <w:rsid w:val="005757C6"/>
    <w:rsid w:val="0057583F"/>
    <w:rsid w:val="0057588F"/>
    <w:rsid w:val="005758F7"/>
    <w:rsid w:val="005759A1"/>
    <w:rsid w:val="005759A4"/>
    <w:rsid w:val="00575A67"/>
    <w:rsid w:val="00575AF9"/>
    <w:rsid w:val="00575CCF"/>
    <w:rsid w:val="00575CFA"/>
    <w:rsid w:val="00575EA5"/>
    <w:rsid w:val="00575ECC"/>
    <w:rsid w:val="00575FB3"/>
    <w:rsid w:val="00576026"/>
    <w:rsid w:val="00576067"/>
    <w:rsid w:val="005760F7"/>
    <w:rsid w:val="00576192"/>
    <w:rsid w:val="005761FD"/>
    <w:rsid w:val="005762DF"/>
    <w:rsid w:val="00576349"/>
    <w:rsid w:val="0057666E"/>
    <w:rsid w:val="005766FD"/>
    <w:rsid w:val="00576912"/>
    <w:rsid w:val="00576A38"/>
    <w:rsid w:val="00576A48"/>
    <w:rsid w:val="00576A51"/>
    <w:rsid w:val="00576A9C"/>
    <w:rsid w:val="00576B06"/>
    <w:rsid w:val="00576BBE"/>
    <w:rsid w:val="00576C45"/>
    <w:rsid w:val="00576E2B"/>
    <w:rsid w:val="00576EB5"/>
    <w:rsid w:val="00576EC9"/>
    <w:rsid w:val="00576F42"/>
    <w:rsid w:val="00576F95"/>
    <w:rsid w:val="00577204"/>
    <w:rsid w:val="0057744C"/>
    <w:rsid w:val="00577475"/>
    <w:rsid w:val="005774D8"/>
    <w:rsid w:val="00577500"/>
    <w:rsid w:val="005775D9"/>
    <w:rsid w:val="00577850"/>
    <w:rsid w:val="00577877"/>
    <w:rsid w:val="00577878"/>
    <w:rsid w:val="005778D4"/>
    <w:rsid w:val="00577B52"/>
    <w:rsid w:val="00577D17"/>
    <w:rsid w:val="00577D1F"/>
    <w:rsid w:val="00577DEB"/>
    <w:rsid w:val="00577ECA"/>
    <w:rsid w:val="00577F44"/>
    <w:rsid w:val="00577F58"/>
    <w:rsid w:val="0058016F"/>
    <w:rsid w:val="005801EB"/>
    <w:rsid w:val="00580227"/>
    <w:rsid w:val="00580642"/>
    <w:rsid w:val="0058067E"/>
    <w:rsid w:val="0058074E"/>
    <w:rsid w:val="00580838"/>
    <w:rsid w:val="0058098F"/>
    <w:rsid w:val="005809D2"/>
    <w:rsid w:val="00580A0D"/>
    <w:rsid w:val="00580A18"/>
    <w:rsid w:val="00580A8D"/>
    <w:rsid w:val="00580AF4"/>
    <w:rsid w:val="00580BE0"/>
    <w:rsid w:val="00580D43"/>
    <w:rsid w:val="00580D70"/>
    <w:rsid w:val="00580DDF"/>
    <w:rsid w:val="00580EA8"/>
    <w:rsid w:val="00580EC5"/>
    <w:rsid w:val="00580ED4"/>
    <w:rsid w:val="00580ED7"/>
    <w:rsid w:val="0058105E"/>
    <w:rsid w:val="00581349"/>
    <w:rsid w:val="005813A6"/>
    <w:rsid w:val="00581415"/>
    <w:rsid w:val="005814DC"/>
    <w:rsid w:val="00581518"/>
    <w:rsid w:val="0058168F"/>
    <w:rsid w:val="00581705"/>
    <w:rsid w:val="00581885"/>
    <w:rsid w:val="00581887"/>
    <w:rsid w:val="005818E7"/>
    <w:rsid w:val="00581978"/>
    <w:rsid w:val="00581B9F"/>
    <w:rsid w:val="00581C3F"/>
    <w:rsid w:val="00581CD3"/>
    <w:rsid w:val="00581D50"/>
    <w:rsid w:val="00581D94"/>
    <w:rsid w:val="00581E22"/>
    <w:rsid w:val="00581FFE"/>
    <w:rsid w:val="00582041"/>
    <w:rsid w:val="0058204D"/>
    <w:rsid w:val="005820D7"/>
    <w:rsid w:val="00582339"/>
    <w:rsid w:val="00582503"/>
    <w:rsid w:val="00582508"/>
    <w:rsid w:val="0058252A"/>
    <w:rsid w:val="00582618"/>
    <w:rsid w:val="005828F5"/>
    <w:rsid w:val="00582B72"/>
    <w:rsid w:val="00582BE1"/>
    <w:rsid w:val="00582C22"/>
    <w:rsid w:val="00582C5B"/>
    <w:rsid w:val="00582C6B"/>
    <w:rsid w:val="00582E0A"/>
    <w:rsid w:val="00582EE0"/>
    <w:rsid w:val="00582F33"/>
    <w:rsid w:val="00582FAD"/>
    <w:rsid w:val="00583129"/>
    <w:rsid w:val="005831E7"/>
    <w:rsid w:val="005833F5"/>
    <w:rsid w:val="0058343A"/>
    <w:rsid w:val="00583540"/>
    <w:rsid w:val="005835F6"/>
    <w:rsid w:val="00583610"/>
    <w:rsid w:val="00583730"/>
    <w:rsid w:val="005837A7"/>
    <w:rsid w:val="005837B8"/>
    <w:rsid w:val="005838FA"/>
    <w:rsid w:val="00583A1E"/>
    <w:rsid w:val="00583A39"/>
    <w:rsid w:val="00583B74"/>
    <w:rsid w:val="00583BED"/>
    <w:rsid w:val="00583D40"/>
    <w:rsid w:val="00583D9E"/>
    <w:rsid w:val="00583E2B"/>
    <w:rsid w:val="00583E96"/>
    <w:rsid w:val="005840D6"/>
    <w:rsid w:val="00584165"/>
    <w:rsid w:val="00584272"/>
    <w:rsid w:val="00584285"/>
    <w:rsid w:val="005842A6"/>
    <w:rsid w:val="00584403"/>
    <w:rsid w:val="0058457F"/>
    <w:rsid w:val="005845E6"/>
    <w:rsid w:val="005848F5"/>
    <w:rsid w:val="005849C7"/>
    <w:rsid w:val="005849FC"/>
    <w:rsid w:val="00584A9F"/>
    <w:rsid w:val="00584AA9"/>
    <w:rsid w:val="00584AF5"/>
    <w:rsid w:val="00584B74"/>
    <w:rsid w:val="00584B8F"/>
    <w:rsid w:val="00584C8B"/>
    <w:rsid w:val="00584D12"/>
    <w:rsid w:val="00584D85"/>
    <w:rsid w:val="00584DB6"/>
    <w:rsid w:val="00584E40"/>
    <w:rsid w:val="00584F91"/>
    <w:rsid w:val="005850A3"/>
    <w:rsid w:val="0058526B"/>
    <w:rsid w:val="00585286"/>
    <w:rsid w:val="005852BC"/>
    <w:rsid w:val="0058551B"/>
    <w:rsid w:val="005855F0"/>
    <w:rsid w:val="0058565B"/>
    <w:rsid w:val="00585906"/>
    <w:rsid w:val="00585C73"/>
    <w:rsid w:val="00585DF4"/>
    <w:rsid w:val="00585FF7"/>
    <w:rsid w:val="00586461"/>
    <w:rsid w:val="00586465"/>
    <w:rsid w:val="00586527"/>
    <w:rsid w:val="0058661C"/>
    <w:rsid w:val="005866DD"/>
    <w:rsid w:val="005867AE"/>
    <w:rsid w:val="005868E2"/>
    <w:rsid w:val="005869A3"/>
    <w:rsid w:val="005869FF"/>
    <w:rsid w:val="00586A95"/>
    <w:rsid w:val="00586AF5"/>
    <w:rsid w:val="00586B7F"/>
    <w:rsid w:val="00586B9C"/>
    <w:rsid w:val="00586BE7"/>
    <w:rsid w:val="00586D7E"/>
    <w:rsid w:val="00586E01"/>
    <w:rsid w:val="00586F8C"/>
    <w:rsid w:val="00586FB4"/>
    <w:rsid w:val="005870F5"/>
    <w:rsid w:val="005871CF"/>
    <w:rsid w:val="0058768E"/>
    <w:rsid w:val="0058774F"/>
    <w:rsid w:val="005877C2"/>
    <w:rsid w:val="00587873"/>
    <w:rsid w:val="00587944"/>
    <w:rsid w:val="00587A9A"/>
    <w:rsid w:val="00587B1C"/>
    <w:rsid w:val="00587CE5"/>
    <w:rsid w:val="00587D37"/>
    <w:rsid w:val="00587E37"/>
    <w:rsid w:val="00587E50"/>
    <w:rsid w:val="00587F59"/>
    <w:rsid w:val="00587F6A"/>
    <w:rsid w:val="00587FAB"/>
    <w:rsid w:val="0059003B"/>
    <w:rsid w:val="005900AB"/>
    <w:rsid w:val="0059034A"/>
    <w:rsid w:val="005903AC"/>
    <w:rsid w:val="00590423"/>
    <w:rsid w:val="005906C7"/>
    <w:rsid w:val="00590704"/>
    <w:rsid w:val="0059071B"/>
    <w:rsid w:val="005908B9"/>
    <w:rsid w:val="00590903"/>
    <w:rsid w:val="005909F9"/>
    <w:rsid w:val="00590A9B"/>
    <w:rsid w:val="00590AC9"/>
    <w:rsid w:val="00590B1F"/>
    <w:rsid w:val="00590B43"/>
    <w:rsid w:val="00590B89"/>
    <w:rsid w:val="00590BD2"/>
    <w:rsid w:val="00590CDD"/>
    <w:rsid w:val="00590CEF"/>
    <w:rsid w:val="00590DB8"/>
    <w:rsid w:val="00590EC5"/>
    <w:rsid w:val="00590F67"/>
    <w:rsid w:val="00590FC8"/>
    <w:rsid w:val="00591066"/>
    <w:rsid w:val="00591107"/>
    <w:rsid w:val="00591295"/>
    <w:rsid w:val="005912BA"/>
    <w:rsid w:val="00591309"/>
    <w:rsid w:val="00591420"/>
    <w:rsid w:val="00591566"/>
    <w:rsid w:val="005915F9"/>
    <w:rsid w:val="0059164A"/>
    <w:rsid w:val="0059172B"/>
    <w:rsid w:val="00591756"/>
    <w:rsid w:val="005917D6"/>
    <w:rsid w:val="005918A8"/>
    <w:rsid w:val="005919E0"/>
    <w:rsid w:val="00591A61"/>
    <w:rsid w:val="00591B28"/>
    <w:rsid w:val="00591CE2"/>
    <w:rsid w:val="00591EDA"/>
    <w:rsid w:val="00591F88"/>
    <w:rsid w:val="00591F9C"/>
    <w:rsid w:val="00591FA0"/>
    <w:rsid w:val="00591FD0"/>
    <w:rsid w:val="005920C3"/>
    <w:rsid w:val="005920F8"/>
    <w:rsid w:val="005922AA"/>
    <w:rsid w:val="00592365"/>
    <w:rsid w:val="00592372"/>
    <w:rsid w:val="0059275A"/>
    <w:rsid w:val="005927AF"/>
    <w:rsid w:val="005928BB"/>
    <w:rsid w:val="00592A76"/>
    <w:rsid w:val="00592C66"/>
    <w:rsid w:val="00592CA7"/>
    <w:rsid w:val="00592D04"/>
    <w:rsid w:val="00592D66"/>
    <w:rsid w:val="00592DAF"/>
    <w:rsid w:val="00592E64"/>
    <w:rsid w:val="00592E89"/>
    <w:rsid w:val="00593021"/>
    <w:rsid w:val="00593084"/>
    <w:rsid w:val="005930BC"/>
    <w:rsid w:val="00593164"/>
    <w:rsid w:val="005933BD"/>
    <w:rsid w:val="00593452"/>
    <w:rsid w:val="0059352F"/>
    <w:rsid w:val="00593577"/>
    <w:rsid w:val="005936BF"/>
    <w:rsid w:val="005936C2"/>
    <w:rsid w:val="005936EB"/>
    <w:rsid w:val="005937DD"/>
    <w:rsid w:val="0059388A"/>
    <w:rsid w:val="005938B8"/>
    <w:rsid w:val="005939A4"/>
    <w:rsid w:val="00593A8B"/>
    <w:rsid w:val="00593B2C"/>
    <w:rsid w:val="00593DAE"/>
    <w:rsid w:val="00593ED8"/>
    <w:rsid w:val="00593FC8"/>
    <w:rsid w:val="005944AE"/>
    <w:rsid w:val="00594595"/>
    <w:rsid w:val="00594764"/>
    <w:rsid w:val="005947A9"/>
    <w:rsid w:val="00594806"/>
    <w:rsid w:val="0059485F"/>
    <w:rsid w:val="005948FA"/>
    <w:rsid w:val="00594948"/>
    <w:rsid w:val="005949A3"/>
    <w:rsid w:val="005949B0"/>
    <w:rsid w:val="00594AC4"/>
    <w:rsid w:val="00594D9D"/>
    <w:rsid w:val="00594E53"/>
    <w:rsid w:val="00594E91"/>
    <w:rsid w:val="00594FBA"/>
    <w:rsid w:val="005953D1"/>
    <w:rsid w:val="00595557"/>
    <w:rsid w:val="00595619"/>
    <w:rsid w:val="00595627"/>
    <w:rsid w:val="0059590E"/>
    <w:rsid w:val="00595B88"/>
    <w:rsid w:val="00595C6C"/>
    <w:rsid w:val="00595CD4"/>
    <w:rsid w:val="00595CEF"/>
    <w:rsid w:val="00595E31"/>
    <w:rsid w:val="00595FE2"/>
    <w:rsid w:val="0059604E"/>
    <w:rsid w:val="0059613A"/>
    <w:rsid w:val="0059627F"/>
    <w:rsid w:val="005962BD"/>
    <w:rsid w:val="005962D5"/>
    <w:rsid w:val="0059638B"/>
    <w:rsid w:val="005963C9"/>
    <w:rsid w:val="00596601"/>
    <w:rsid w:val="005966CE"/>
    <w:rsid w:val="0059678F"/>
    <w:rsid w:val="00596801"/>
    <w:rsid w:val="0059685E"/>
    <w:rsid w:val="00596A1D"/>
    <w:rsid w:val="00596A53"/>
    <w:rsid w:val="00596B28"/>
    <w:rsid w:val="00596D98"/>
    <w:rsid w:val="00596DD6"/>
    <w:rsid w:val="00596F37"/>
    <w:rsid w:val="0059717E"/>
    <w:rsid w:val="00597359"/>
    <w:rsid w:val="00597370"/>
    <w:rsid w:val="00597478"/>
    <w:rsid w:val="005974E8"/>
    <w:rsid w:val="005976F2"/>
    <w:rsid w:val="00597741"/>
    <w:rsid w:val="005978C4"/>
    <w:rsid w:val="00597AF0"/>
    <w:rsid w:val="00597C8C"/>
    <w:rsid w:val="00597D3A"/>
    <w:rsid w:val="00597E0C"/>
    <w:rsid w:val="00597FDE"/>
    <w:rsid w:val="00597FF1"/>
    <w:rsid w:val="005A00DA"/>
    <w:rsid w:val="005A0110"/>
    <w:rsid w:val="005A02B2"/>
    <w:rsid w:val="005A031B"/>
    <w:rsid w:val="005A0345"/>
    <w:rsid w:val="005A0352"/>
    <w:rsid w:val="005A04E8"/>
    <w:rsid w:val="005A05FA"/>
    <w:rsid w:val="005A0696"/>
    <w:rsid w:val="005A072E"/>
    <w:rsid w:val="005A0766"/>
    <w:rsid w:val="005A0895"/>
    <w:rsid w:val="005A08B5"/>
    <w:rsid w:val="005A08F9"/>
    <w:rsid w:val="005A0B2A"/>
    <w:rsid w:val="005A0BD6"/>
    <w:rsid w:val="005A0C28"/>
    <w:rsid w:val="005A0CC1"/>
    <w:rsid w:val="005A121A"/>
    <w:rsid w:val="005A1360"/>
    <w:rsid w:val="005A13D0"/>
    <w:rsid w:val="005A1526"/>
    <w:rsid w:val="005A15BB"/>
    <w:rsid w:val="005A15E6"/>
    <w:rsid w:val="005A1600"/>
    <w:rsid w:val="005A1697"/>
    <w:rsid w:val="005A170F"/>
    <w:rsid w:val="005A1743"/>
    <w:rsid w:val="005A1838"/>
    <w:rsid w:val="005A18AE"/>
    <w:rsid w:val="005A18C2"/>
    <w:rsid w:val="005A1B65"/>
    <w:rsid w:val="005A1BBD"/>
    <w:rsid w:val="005A1C96"/>
    <w:rsid w:val="005A1CA5"/>
    <w:rsid w:val="005A1D3D"/>
    <w:rsid w:val="005A1D9C"/>
    <w:rsid w:val="005A1E04"/>
    <w:rsid w:val="005A207D"/>
    <w:rsid w:val="005A20AF"/>
    <w:rsid w:val="005A2100"/>
    <w:rsid w:val="005A21FA"/>
    <w:rsid w:val="005A22A4"/>
    <w:rsid w:val="005A234C"/>
    <w:rsid w:val="005A24B9"/>
    <w:rsid w:val="005A261A"/>
    <w:rsid w:val="005A2622"/>
    <w:rsid w:val="005A274F"/>
    <w:rsid w:val="005A2773"/>
    <w:rsid w:val="005A289A"/>
    <w:rsid w:val="005A2929"/>
    <w:rsid w:val="005A2951"/>
    <w:rsid w:val="005A2983"/>
    <w:rsid w:val="005A2A24"/>
    <w:rsid w:val="005A2A5D"/>
    <w:rsid w:val="005A2BA7"/>
    <w:rsid w:val="005A2C2C"/>
    <w:rsid w:val="005A2CB7"/>
    <w:rsid w:val="005A2E95"/>
    <w:rsid w:val="005A2EF2"/>
    <w:rsid w:val="005A2EF7"/>
    <w:rsid w:val="005A2F58"/>
    <w:rsid w:val="005A309D"/>
    <w:rsid w:val="005A3174"/>
    <w:rsid w:val="005A31B4"/>
    <w:rsid w:val="005A35D0"/>
    <w:rsid w:val="005A3760"/>
    <w:rsid w:val="005A37F7"/>
    <w:rsid w:val="005A380F"/>
    <w:rsid w:val="005A392B"/>
    <w:rsid w:val="005A3AD9"/>
    <w:rsid w:val="005A3D55"/>
    <w:rsid w:val="005A3E7E"/>
    <w:rsid w:val="005A3EA7"/>
    <w:rsid w:val="005A3F0B"/>
    <w:rsid w:val="005A3FEA"/>
    <w:rsid w:val="005A4144"/>
    <w:rsid w:val="005A423E"/>
    <w:rsid w:val="005A426C"/>
    <w:rsid w:val="005A42D6"/>
    <w:rsid w:val="005A4308"/>
    <w:rsid w:val="005A44AC"/>
    <w:rsid w:val="005A44BF"/>
    <w:rsid w:val="005A44DD"/>
    <w:rsid w:val="005A487A"/>
    <w:rsid w:val="005A4960"/>
    <w:rsid w:val="005A49B7"/>
    <w:rsid w:val="005A4A2B"/>
    <w:rsid w:val="005A4CFF"/>
    <w:rsid w:val="005A4E7B"/>
    <w:rsid w:val="005A4E82"/>
    <w:rsid w:val="005A5096"/>
    <w:rsid w:val="005A5190"/>
    <w:rsid w:val="005A5248"/>
    <w:rsid w:val="005A543A"/>
    <w:rsid w:val="005A5731"/>
    <w:rsid w:val="005A57A0"/>
    <w:rsid w:val="005A5DF7"/>
    <w:rsid w:val="005A5E55"/>
    <w:rsid w:val="005A60F1"/>
    <w:rsid w:val="005A6175"/>
    <w:rsid w:val="005A64BB"/>
    <w:rsid w:val="005A64E7"/>
    <w:rsid w:val="005A6530"/>
    <w:rsid w:val="005A66E8"/>
    <w:rsid w:val="005A6867"/>
    <w:rsid w:val="005A6A24"/>
    <w:rsid w:val="005A6A33"/>
    <w:rsid w:val="005A6A49"/>
    <w:rsid w:val="005A6AA7"/>
    <w:rsid w:val="005A6C4D"/>
    <w:rsid w:val="005A6D9A"/>
    <w:rsid w:val="005A6E71"/>
    <w:rsid w:val="005A6EEC"/>
    <w:rsid w:val="005A6EED"/>
    <w:rsid w:val="005A6FCA"/>
    <w:rsid w:val="005A6FCF"/>
    <w:rsid w:val="005A716C"/>
    <w:rsid w:val="005A7264"/>
    <w:rsid w:val="005A72A9"/>
    <w:rsid w:val="005A72F7"/>
    <w:rsid w:val="005A7355"/>
    <w:rsid w:val="005A73BD"/>
    <w:rsid w:val="005A7425"/>
    <w:rsid w:val="005A743F"/>
    <w:rsid w:val="005A74D9"/>
    <w:rsid w:val="005A74DB"/>
    <w:rsid w:val="005A74EC"/>
    <w:rsid w:val="005A7542"/>
    <w:rsid w:val="005A7708"/>
    <w:rsid w:val="005A779D"/>
    <w:rsid w:val="005A77CA"/>
    <w:rsid w:val="005A78C7"/>
    <w:rsid w:val="005A7A1C"/>
    <w:rsid w:val="005A7B39"/>
    <w:rsid w:val="005A7BE7"/>
    <w:rsid w:val="005A7BFB"/>
    <w:rsid w:val="005A7C5E"/>
    <w:rsid w:val="005A7E99"/>
    <w:rsid w:val="005A7FCE"/>
    <w:rsid w:val="005A7FF7"/>
    <w:rsid w:val="005B0011"/>
    <w:rsid w:val="005B0064"/>
    <w:rsid w:val="005B0126"/>
    <w:rsid w:val="005B0183"/>
    <w:rsid w:val="005B03B5"/>
    <w:rsid w:val="005B07F7"/>
    <w:rsid w:val="005B07F8"/>
    <w:rsid w:val="005B08AF"/>
    <w:rsid w:val="005B0981"/>
    <w:rsid w:val="005B0A10"/>
    <w:rsid w:val="005B0A2E"/>
    <w:rsid w:val="005B0B29"/>
    <w:rsid w:val="005B0DBF"/>
    <w:rsid w:val="005B0F36"/>
    <w:rsid w:val="005B0F43"/>
    <w:rsid w:val="005B0F52"/>
    <w:rsid w:val="005B1133"/>
    <w:rsid w:val="005B121D"/>
    <w:rsid w:val="005B123F"/>
    <w:rsid w:val="005B1263"/>
    <w:rsid w:val="005B12A4"/>
    <w:rsid w:val="005B12D0"/>
    <w:rsid w:val="005B133F"/>
    <w:rsid w:val="005B13A1"/>
    <w:rsid w:val="005B1425"/>
    <w:rsid w:val="005B14DE"/>
    <w:rsid w:val="005B1659"/>
    <w:rsid w:val="005B17F0"/>
    <w:rsid w:val="005B18AD"/>
    <w:rsid w:val="005B1AA5"/>
    <w:rsid w:val="005B1B5F"/>
    <w:rsid w:val="005B1B99"/>
    <w:rsid w:val="005B1C39"/>
    <w:rsid w:val="005B1C4B"/>
    <w:rsid w:val="005B1CF9"/>
    <w:rsid w:val="005B1D08"/>
    <w:rsid w:val="005B1D3F"/>
    <w:rsid w:val="005B1DA4"/>
    <w:rsid w:val="005B1E4F"/>
    <w:rsid w:val="005B1F5D"/>
    <w:rsid w:val="005B20C6"/>
    <w:rsid w:val="005B2177"/>
    <w:rsid w:val="005B247B"/>
    <w:rsid w:val="005B25E8"/>
    <w:rsid w:val="005B26B7"/>
    <w:rsid w:val="005B2737"/>
    <w:rsid w:val="005B28A2"/>
    <w:rsid w:val="005B2984"/>
    <w:rsid w:val="005B2A7C"/>
    <w:rsid w:val="005B2B96"/>
    <w:rsid w:val="005B2F2C"/>
    <w:rsid w:val="005B2F48"/>
    <w:rsid w:val="005B2FA4"/>
    <w:rsid w:val="005B32C4"/>
    <w:rsid w:val="005B32FE"/>
    <w:rsid w:val="005B332C"/>
    <w:rsid w:val="005B3365"/>
    <w:rsid w:val="005B345A"/>
    <w:rsid w:val="005B3497"/>
    <w:rsid w:val="005B3515"/>
    <w:rsid w:val="005B356D"/>
    <w:rsid w:val="005B3802"/>
    <w:rsid w:val="005B3864"/>
    <w:rsid w:val="005B3A81"/>
    <w:rsid w:val="005B3BAD"/>
    <w:rsid w:val="005B3C1F"/>
    <w:rsid w:val="005B3C35"/>
    <w:rsid w:val="005B3CA8"/>
    <w:rsid w:val="005B3CF4"/>
    <w:rsid w:val="005B3D17"/>
    <w:rsid w:val="005B3D77"/>
    <w:rsid w:val="005B3D93"/>
    <w:rsid w:val="005B3DA2"/>
    <w:rsid w:val="005B3E06"/>
    <w:rsid w:val="005B3FAB"/>
    <w:rsid w:val="005B4035"/>
    <w:rsid w:val="005B40FA"/>
    <w:rsid w:val="005B40FD"/>
    <w:rsid w:val="005B41A3"/>
    <w:rsid w:val="005B41B4"/>
    <w:rsid w:val="005B41D5"/>
    <w:rsid w:val="005B41E8"/>
    <w:rsid w:val="005B4201"/>
    <w:rsid w:val="005B4265"/>
    <w:rsid w:val="005B43C6"/>
    <w:rsid w:val="005B43DE"/>
    <w:rsid w:val="005B455E"/>
    <w:rsid w:val="005B45D0"/>
    <w:rsid w:val="005B4666"/>
    <w:rsid w:val="005B47D2"/>
    <w:rsid w:val="005B47E2"/>
    <w:rsid w:val="005B487C"/>
    <w:rsid w:val="005B495A"/>
    <w:rsid w:val="005B4997"/>
    <w:rsid w:val="005B4BD8"/>
    <w:rsid w:val="005B4BE2"/>
    <w:rsid w:val="005B4CFC"/>
    <w:rsid w:val="005B4E6D"/>
    <w:rsid w:val="005B504E"/>
    <w:rsid w:val="005B5064"/>
    <w:rsid w:val="005B50C0"/>
    <w:rsid w:val="005B5151"/>
    <w:rsid w:val="005B515B"/>
    <w:rsid w:val="005B51FD"/>
    <w:rsid w:val="005B520B"/>
    <w:rsid w:val="005B5268"/>
    <w:rsid w:val="005B52D2"/>
    <w:rsid w:val="005B5318"/>
    <w:rsid w:val="005B5324"/>
    <w:rsid w:val="005B5420"/>
    <w:rsid w:val="005B544F"/>
    <w:rsid w:val="005B57B5"/>
    <w:rsid w:val="005B587D"/>
    <w:rsid w:val="005B58CF"/>
    <w:rsid w:val="005B5BAC"/>
    <w:rsid w:val="005B5D94"/>
    <w:rsid w:val="005B60CC"/>
    <w:rsid w:val="005B612D"/>
    <w:rsid w:val="005B6242"/>
    <w:rsid w:val="005B6564"/>
    <w:rsid w:val="005B659A"/>
    <w:rsid w:val="005B65F3"/>
    <w:rsid w:val="005B66AD"/>
    <w:rsid w:val="005B6993"/>
    <w:rsid w:val="005B6BDB"/>
    <w:rsid w:val="005B6BFC"/>
    <w:rsid w:val="005B6C74"/>
    <w:rsid w:val="005B6CB1"/>
    <w:rsid w:val="005B6CE4"/>
    <w:rsid w:val="005B6DAC"/>
    <w:rsid w:val="005B6E2E"/>
    <w:rsid w:val="005B6E3D"/>
    <w:rsid w:val="005B6F7A"/>
    <w:rsid w:val="005B7044"/>
    <w:rsid w:val="005B7246"/>
    <w:rsid w:val="005B7272"/>
    <w:rsid w:val="005B72B3"/>
    <w:rsid w:val="005B7329"/>
    <w:rsid w:val="005B7339"/>
    <w:rsid w:val="005B74E1"/>
    <w:rsid w:val="005B74FC"/>
    <w:rsid w:val="005B7526"/>
    <w:rsid w:val="005B7572"/>
    <w:rsid w:val="005B75E7"/>
    <w:rsid w:val="005B76E1"/>
    <w:rsid w:val="005B770D"/>
    <w:rsid w:val="005B77CB"/>
    <w:rsid w:val="005B77FE"/>
    <w:rsid w:val="005B78B8"/>
    <w:rsid w:val="005B78D2"/>
    <w:rsid w:val="005B79F9"/>
    <w:rsid w:val="005B7E45"/>
    <w:rsid w:val="005B7E6B"/>
    <w:rsid w:val="005B7EDF"/>
    <w:rsid w:val="005C0435"/>
    <w:rsid w:val="005C048A"/>
    <w:rsid w:val="005C05CD"/>
    <w:rsid w:val="005C05F9"/>
    <w:rsid w:val="005C0642"/>
    <w:rsid w:val="005C068C"/>
    <w:rsid w:val="005C07A1"/>
    <w:rsid w:val="005C07AB"/>
    <w:rsid w:val="005C08FE"/>
    <w:rsid w:val="005C09B9"/>
    <w:rsid w:val="005C0A47"/>
    <w:rsid w:val="005C0AE2"/>
    <w:rsid w:val="005C0B3F"/>
    <w:rsid w:val="005C0D21"/>
    <w:rsid w:val="005C0E00"/>
    <w:rsid w:val="005C0F61"/>
    <w:rsid w:val="005C0FC8"/>
    <w:rsid w:val="005C104B"/>
    <w:rsid w:val="005C1171"/>
    <w:rsid w:val="005C1193"/>
    <w:rsid w:val="005C1377"/>
    <w:rsid w:val="005C13B1"/>
    <w:rsid w:val="005C15C0"/>
    <w:rsid w:val="005C166F"/>
    <w:rsid w:val="005C1721"/>
    <w:rsid w:val="005C184A"/>
    <w:rsid w:val="005C1890"/>
    <w:rsid w:val="005C1897"/>
    <w:rsid w:val="005C18EE"/>
    <w:rsid w:val="005C1A1B"/>
    <w:rsid w:val="005C1AB1"/>
    <w:rsid w:val="005C1D54"/>
    <w:rsid w:val="005C1D7D"/>
    <w:rsid w:val="005C1DA2"/>
    <w:rsid w:val="005C1E26"/>
    <w:rsid w:val="005C1FD5"/>
    <w:rsid w:val="005C1FDD"/>
    <w:rsid w:val="005C2070"/>
    <w:rsid w:val="005C2132"/>
    <w:rsid w:val="005C2277"/>
    <w:rsid w:val="005C237D"/>
    <w:rsid w:val="005C23E4"/>
    <w:rsid w:val="005C2414"/>
    <w:rsid w:val="005C2463"/>
    <w:rsid w:val="005C246E"/>
    <w:rsid w:val="005C2471"/>
    <w:rsid w:val="005C2571"/>
    <w:rsid w:val="005C263C"/>
    <w:rsid w:val="005C26AF"/>
    <w:rsid w:val="005C2749"/>
    <w:rsid w:val="005C2762"/>
    <w:rsid w:val="005C2763"/>
    <w:rsid w:val="005C27D6"/>
    <w:rsid w:val="005C27E5"/>
    <w:rsid w:val="005C280F"/>
    <w:rsid w:val="005C28C1"/>
    <w:rsid w:val="005C28E9"/>
    <w:rsid w:val="005C2A7E"/>
    <w:rsid w:val="005C2AAF"/>
    <w:rsid w:val="005C2ABA"/>
    <w:rsid w:val="005C2C1D"/>
    <w:rsid w:val="005C2E8E"/>
    <w:rsid w:val="005C2F3B"/>
    <w:rsid w:val="005C31AB"/>
    <w:rsid w:val="005C31B8"/>
    <w:rsid w:val="005C326D"/>
    <w:rsid w:val="005C331B"/>
    <w:rsid w:val="005C3446"/>
    <w:rsid w:val="005C34FA"/>
    <w:rsid w:val="005C3504"/>
    <w:rsid w:val="005C35AA"/>
    <w:rsid w:val="005C3620"/>
    <w:rsid w:val="005C365D"/>
    <w:rsid w:val="005C3661"/>
    <w:rsid w:val="005C3702"/>
    <w:rsid w:val="005C382F"/>
    <w:rsid w:val="005C383C"/>
    <w:rsid w:val="005C3894"/>
    <w:rsid w:val="005C3952"/>
    <w:rsid w:val="005C39DF"/>
    <w:rsid w:val="005C3A09"/>
    <w:rsid w:val="005C3A9A"/>
    <w:rsid w:val="005C3D75"/>
    <w:rsid w:val="005C3F35"/>
    <w:rsid w:val="005C4052"/>
    <w:rsid w:val="005C4061"/>
    <w:rsid w:val="005C4126"/>
    <w:rsid w:val="005C421C"/>
    <w:rsid w:val="005C4461"/>
    <w:rsid w:val="005C44BC"/>
    <w:rsid w:val="005C44D5"/>
    <w:rsid w:val="005C4601"/>
    <w:rsid w:val="005C46E1"/>
    <w:rsid w:val="005C4852"/>
    <w:rsid w:val="005C49D1"/>
    <w:rsid w:val="005C4A4F"/>
    <w:rsid w:val="005C4B58"/>
    <w:rsid w:val="005C4C24"/>
    <w:rsid w:val="005C4C4E"/>
    <w:rsid w:val="005C4C52"/>
    <w:rsid w:val="005C4DF1"/>
    <w:rsid w:val="005C4E8E"/>
    <w:rsid w:val="005C4EF9"/>
    <w:rsid w:val="005C4F26"/>
    <w:rsid w:val="005C4F4A"/>
    <w:rsid w:val="005C5186"/>
    <w:rsid w:val="005C51B5"/>
    <w:rsid w:val="005C527E"/>
    <w:rsid w:val="005C528A"/>
    <w:rsid w:val="005C5362"/>
    <w:rsid w:val="005C5402"/>
    <w:rsid w:val="005C5513"/>
    <w:rsid w:val="005C56D0"/>
    <w:rsid w:val="005C58D0"/>
    <w:rsid w:val="005C5928"/>
    <w:rsid w:val="005C59FF"/>
    <w:rsid w:val="005C5BD1"/>
    <w:rsid w:val="005C5D65"/>
    <w:rsid w:val="005C5D9D"/>
    <w:rsid w:val="005C5DEF"/>
    <w:rsid w:val="005C5ECE"/>
    <w:rsid w:val="005C5ED9"/>
    <w:rsid w:val="005C6055"/>
    <w:rsid w:val="005C649D"/>
    <w:rsid w:val="005C6524"/>
    <w:rsid w:val="005C65A5"/>
    <w:rsid w:val="005C66C7"/>
    <w:rsid w:val="005C6825"/>
    <w:rsid w:val="005C6835"/>
    <w:rsid w:val="005C69B5"/>
    <w:rsid w:val="005C69D8"/>
    <w:rsid w:val="005C69DD"/>
    <w:rsid w:val="005C6B73"/>
    <w:rsid w:val="005C6BDF"/>
    <w:rsid w:val="005C6BE2"/>
    <w:rsid w:val="005C6BF7"/>
    <w:rsid w:val="005C6F75"/>
    <w:rsid w:val="005C706A"/>
    <w:rsid w:val="005C70A3"/>
    <w:rsid w:val="005C7186"/>
    <w:rsid w:val="005C7200"/>
    <w:rsid w:val="005C7220"/>
    <w:rsid w:val="005C727C"/>
    <w:rsid w:val="005C7301"/>
    <w:rsid w:val="005C74FB"/>
    <w:rsid w:val="005C760B"/>
    <w:rsid w:val="005C78BC"/>
    <w:rsid w:val="005C791E"/>
    <w:rsid w:val="005C794E"/>
    <w:rsid w:val="005C7A53"/>
    <w:rsid w:val="005C7A7A"/>
    <w:rsid w:val="005C7B4D"/>
    <w:rsid w:val="005C7B83"/>
    <w:rsid w:val="005C7BC3"/>
    <w:rsid w:val="005C7D7F"/>
    <w:rsid w:val="005C7EE9"/>
    <w:rsid w:val="005D0067"/>
    <w:rsid w:val="005D00B4"/>
    <w:rsid w:val="005D0397"/>
    <w:rsid w:val="005D04EF"/>
    <w:rsid w:val="005D0565"/>
    <w:rsid w:val="005D05BB"/>
    <w:rsid w:val="005D06EF"/>
    <w:rsid w:val="005D071D"/>
    <w:rsid w:val="005D0800"/>
    <w:rsid w:val="005D096E"/>
    <w:rsid w:val="005D09B8"/>
    <w:rsid w:val="005D09C6"/>
    <w:rsid w:val="005D0B7B"/>
    <w:rsid w:val="005D0BDB"/>
    <w:rsid w:val="005D0C31"/>
    <w:rsid w:val="005D0CCE"/>
    <w:rsid w:val="005D0E1C"/>
    <w:rsid w:val="005D0F26"/>
    <w:rsid w:val="005D1075"/>
    <w:rsid w:val="005D1089"/>
    <w:rsid w:val="005D10C9"/>
    <w:rsid w:val="005D10FD"/>
    <w:rsid w:val="005D1154"/>
    <w:rsid w:val="005D1166"/>
    <w:rsid w:val="005D11FC"/>
    <w:rsid w:val="005D1248"/>
    <w:rsid w:val="005D1255"/>
    <w:rsid w:val="005D12B4"/>
    <w:rsid w:val="005D12C4"/>
    <w:rsid w:val="005D132F"/>
    <w:rsid w:val="005D1338"/>
    <w:rsid w:val="005D141F"/>
    <w:rsid w:val="005D1486"/>
    <w:rsid w:val="005D1494"/>
    <w:rsid w:val="005D14AC"/>
    <w:rsid w:val="005D1739"/>
    <w:rsid w:val="005D1A2C"/>
    <w:rsid w:val="005D1B78"/>
    <w:rsid w:val="005D1C52"/>
    <w:rsid w:val="005D1C5E"/>
    <w:rsid w:val="005D1CD1"/>
    <w:rsid w:val="005D1D2A"/>
    <w:rsid w:val="005D1D48"/>
    <w:rsid w:val="005D1E14"/>
    <w:rsid w:val="005D1E33"/>
    <w:rsid w:val="005D2018"/>
    <w:rsid w:val="005D203B"/>
    <w:rsid w:val="005D204A"/>
    <w:rsid w:val="005D2102"/>
    <w:rsid w:val="005D21FA"/>
    <w:rsid w:val="005D2242"/>
    <w:rsid w:val="005D2297"/>
    <w:rsid w:val="005D22DF"/>
    <w:rsid w:val="005D23EA"/>
    <w:rsid w:val="005D2520"/>
    <w:rsid w:val="005D2534"/>
    <w:rsid w:val="005D25E0"/>
    <w:rsid w:val="005D261A"/>
    <w:rsid w:val="005D2857"/>
    <w:rsid w:val="005D2885"/>
    <w:rsid w:val="005D28E7"/>
    <w:rsid w:val="005D29B9"/>
    <w:rsid w:val="005D2BC5"/>
    <w:rsid w:val="005D2C11"/>
    <w:rsid w:val="005D2D3E"/>
    <w:rsid w:val="005D2D89"/>
    <w:rsid w:val="005D2DB7"/>
    <w:rsid w:val="005D2DFB"/>
    <w:rsid w:val="005D2E7C"/>
    <w:rsid w:val="005D2EB4"/>
    <w:rsid w:val="005D2F4E"/>
    <w:rsid w:val="005D2FA3"/>
    <w:rsid w:val="005D303C"/>
    <w:rsid w:val="005D3046"/>
    <w:rsid w:val="005D3161"/>
    <w:rsid w:val="005D318E"/>
    <w:rsid w:val="005D31A2"/>
    <w:rsid w:val="005D32D3"/>
    <w:rsid w:val="005D3367"/>
    <w:rsid w:val="005D33ED"/>
    <w:rsid w:val="005D36AD"/>
    <w:rsid w:val="005D36E5"/>
    <w:rsid w:val="005D3758"/>
    <w:rsid w:val="005D390B"/>
    <w:rsid w:val="005D3943"/>
    <w:rsid w:val="005D395A"/>
    <w:rsid w:val="005D3AB5"/>
    <w:rsid w:val="005D3AD2"/>
    <w:rsid w:val="005D3AF0"/>
    <w:rsid w:val="005D3C63"/>
    <w:rsid w:val="005D3CC7"/>
    <w:rsid w:val="005D3D65"/>
    <w:rsid w:val="005D3D78"/>
    <w:rsid w:val="005D3E76"/>
    <w:rsid w:val="005D4081"/>
    <w:rsid w:val="005D40AA"/>
    <w:rsid w:val="005D413F"/>
    <w:rsid w:val="005D430B"/>
    <w:rsid w:val="005D4540"/>
    <w:rsid w:val="005D4793"/>
    <w:rsid w:val="005D48A2"/>
    <w:rsid w:val="005D497A"/>
    <w:rsid w:val="005D49E4"/>
    <w:rsid w:val="005D4A10"/>
    <w:rsid w:val="005D4A85"/>
    <w:rsid w:val="005D4AA8"/>
    <w:rsid w:val="005D4AEA"/>
    <w:rsid w:val="005D4CB7"/>
    <w:rsid w:val="005D4DF6"/>
    <w:rsid w:val="005D4E78"/>
    <w:rsid w:val="005D50E8"/>
    <w:rsid w:val="005D5377"/>
    <w:rsid w:val="005D53EF"/>
    <w:rsid w:val="005D5415"/>
    <w:rsid w:val="005D541A"/>
    <w:rsid w:val="005D58AB"/>
    <w:rsid w:val="005D5942"/>
    <w:rsid w:val="005D59CB"/>
    <w:rsid w:val="005D5B8D"/>
    <w:rsid w:val="005D5BB3"/>
    <w:rsid w:val="005D5BEF"/>
    <w:rsid w:val="005D5C7D"/>
    <w:rsid w:val="005D5CE0"/>
    <w:rsid w:val="005D5CE4"/>
    <w:rsid w:val="005D5DD6"/>
    <w:rsid w:val="005D60C8"/>
    <w:rsid w:val="005D6255"/>
    <w:rsid w:val="005D6265"/>
    <w:rsid w:val="005D62B3"/>
    <w:rsid w:val="005D63BC"/>
    <w:rsid w:val="005D6617"/>
    <w:rsid w:val="005D68CE"/>
    <w:rsid w:val="005D69DC"/>
    <w:rsid w:val="005D6A74"/>
    <w:rsid w:val="005D6B70"/>
    <w:rsid w:val="005D6C61"/>
    <w:rsid w:val="005D6C6C"/>
    <w:rsid w:val="005D6CC9"/>
    <w:rsid w:val="005D6EC2"/>
    <w:rsid w:val="005D6ED7"/>
    <w:rsid w:val="005D6FFC"/>
    <w:rsid w:val="005D70BD"/>
    <w:rsid w:val="005D7150"/>
    <w:rsid w:val="005D72B9"/>
    <w:rsid w:val="005D73A0"/>
    <w:rsid w:val="005D74F1"/>
    <w:rsid w:val="005D7626"/>
    <w:rsid w:val="005D764B"/>
    <w:rsid w:val="005D7658"/>
    <w:rsid w:val="005D7716"/>
    <w:rsid w:val="005D773B"/>
    <w:rsid w:val="005D7BF8"/>
    <w:rsid w:val="005D7EFE"/>
    <w:rsid w:val="005E0160"/>
    <w:rsid w:val="005E03CB"/>
    <w:rsid w:val="005E04D8"/>
    <w:rsid w:val="005E0687"/>
    <w:rsid w:val="005E06C7"/>
    <w:rsid w:val="005E0710"/>
    <w:rsid w:val="005E074B"/>
    <w:rsid w:val="005E0751"/>
    <w:rsid w:val="005E0821"/>
    <w:rsid w:val="005E08B3"/>
    <w:rsid w:val="005E09CB"/>
    <w:rsid w:val="005E0A98"/>
    <w:rsid w:val="005E0B7F"/>
    <w:rsid w:val="005E0BAE"/>
    <w:rsid w:val="005E0BC8"/>
    <w:rsid w:val="005E0D81"/>
    <w:rsid w:val="005E0EC9"/>
    <w:rsid w:val="005E0F81"/>
    <w:rsid w:val="005E0FAA"/>
    <w:rsid w:val="005E1009"/>
    <w:rsid w:val="005E104B"/>
    <w:rsid w:val="005E109D"/>
    <w:rsid w:val="005E1228"/>
    <w:rsid w:val="005E127E"/>
    <w:rsid w:val="005E12FB"/>
    <w:rsid w:val="005E133F"/>
    <w:rsid w:val="005E1489"/>
    <w:rsid w:val="005E15A3"/>
    <w:rsid w:val="005E15A9"/>
    <w:rsid w:val="005E16C9"/>
    <w:rsid w:val="005E1800"/>
    <w:rsid w:val="005E1868"/>
    <w:rsid w:val="005E1961"/>
    <w:rsid w:val="005E19EF"/>
    <w:rsid w:val="005E1C8D"/>
    <w:rsid w:val="005E1C97"/>
    <w:rsid w:val="005E1EB0"/>
    <w:rsid w:val="005E20FC"/>
    <w:rsid w:val="005E2204"/>
    <w:rsid w:val="005E230F"/>
    <w:rsid w:val="005E24B8"/>
    <w:rsid w:val="005E25C1"/>
    <w:rsid w:val="005E2661"/>
    <w:rsid w:val="005E274F"/>
    <w:rsid w:val="005E27A4"/>
    <w:rsid w:val="005E27AF"/>
    <w:rsid w:val="005E283C"/>
    <w:rsid w:val="005E28EF"/>
    <w:rsid w:val="005E29A9"/>
    <w:rsid w:val="005E2AB9"/>
    <w:rsid w:val="005E2B67"/>
    <w:rsid w:val="005E2CA6"/>
    <w:rsid w:val="005E2CAD"/>
    <w:rsid w:val="005E2F2B"/>
    <w:rsid w:val="005E2F54"/>
    <w:rsid w:val="005E30AB"/>
    <w:rsid w:val="005E30E9"/>
    <w:rsid w:val="005E3167"/>
    <w:rsid w:val="005E31E3"/>
    <w:rsid w:val="005E326C"/>
    <w:rsid w:val="005E3332"/>
    <w:rsid w:val="005E355A"/>
    <w:rsid w:val="005E36CC"/>
    <w:rsid w:val="005E39C3"/>
    <w:rsid w:val="005E39D5"/>
    <w:rsid w:val="005E3A25"/>
    <w:rsid w:val="005E3B5C"/>
    <w:rsid w:val="005E3C38"/>
    <w:rsid w:val="005E3C61"/>
    <w:rsid w:val="005E3CB4"/>
    <w:rsid w:val="005E3E05"/>
    <w:rsid w:val="005E3E72"/>
    <w:rsid w:val="005E3F01"/>
    <w:rsid w:val="005E3F9B"/>
    <w:rsid w:val="005E3FE3"/>
    <w:rsid w:val="005E4244"/>
    <w:rsid w:val="005E4277"/>
    <w:rsid w:val="005E43AE"/>
    <w:rsid w:val="005E43B8"/>
    <w:rsid w:val="005E4516"/>
    <w:rsid w:val="005E45C5"/>
    <w:rsid w:val="005E462C"/>
    <w:rsid w:val="005E4654"/>
    <w:rsid w:val="005E46EB"/>
    <w:rsid w:val="005E46FC"/>
    <w:rsid w:val="005E46FD"/>
    <w:rsid w:val="005E4816"/>
    <w:rsid w:val="005E4A03"/>
    <w:rsid w:val="005E4B9A"/>
    <w:rsid w:val="005E4C5C"/>
    <w:rsid w:val="005E4D9D"/>
    <w:rsid w:val="005E4DAA"/>
    <w:rsid w:val="005E4E64"/>
    <w:rsid w:val="005E4E81"/>
    <w:rsid w:val="005E5035"/>
    <w:rsid w:val="005E52F3"/>
    <w:rsid w:val="005E5303"/>
    <w:rsid w:val="005E5351"/>
    <w:rsid w:val="005E53B5"/>
    <w:rsid w:val="005E542C"/>
    <w:rsid w:val="005E5520"/>
    <w:rsid w:val="005E56EE"/>
    <w:rsid w:val="005E5713"/>
    <w:rsid w:val="005E57D2"/>
    <w:rsid w:val="005E5847"/>
    <w:rsid w:val="005E584E"/>
    <w:rsid w:val="005E589A"/>
    <w:rsid w:val="005E59CF"/>
    <w:rsid w:val="005E5A89"/>
    <w:rsid w:val="005E5A96"/>
    <w:rsid w:val="005E5C51"/>
    <w:rsid w:val="005E5F24"/>
    <w:rsid w:val="005E5F35"/>
    <w:rsid w:val="005E5F75"/>
    <w:rsid w:val="005E605F"/>
    <w:rsid w:val="005E6093"/>
    <w:rsid w:val="005E615B"/>
    <w:rsid w:val="005E62BD"/>
    <w:rsid w:val="005E62DA"/>
    <w:rsid w:val="005E6342"/>
    <w:rsid w:val="005E63BF"/>
    <w:rsid w:val="005E644C"/>
    <w:rsid w:val="005E651B"/>
    <w:rsid w:val="005E65B3"/>
    <w:rsid w:val="005E6A00"/>
    <w:rsid w:val="005E6AA6"/>
    <w:rsid w:val="005E6AD9"/>
    <w:rsid w:val="005E6BA5"/>
    <w:rsid w:val="005E6CF8"/>
    <w:rsid w:val="005E6D16"/>
    <w:rsid w:val="005E6D25"/>
    <w:rsid w:val="005E6DA0"/>
    <w:rsid w:val="005E6DA7"/>
    <w:rsid w:val="005E6DD2"/>
    <w:rsid w:val="005E6F77"/>
    <w:rsid w:val="005E706C"/>
    <w:rsid w:val="005E71BA"/>
    <w:rsid w:val="005E7240"/>
    <w:rsid w:val="005E7307"/>
    <w:rsid w:val="005E73FE"/>
    <w:rsid w:val="005E7424"/>
    <w:rsid w:val="005E74A0"/>
    <w:rsid w:val="005E7692"/>
    <w:rsid w:val="005E769F"/>
    <w:rsid w:val="005E77BF"/>
    <w:rsid w:val="005E78AC"/>
    <w:rsid w:val="005E78B4"/>
    <w:rsid w:val="005E7A07"/>
    <w:rsid w:val="005E7D9F"/>
    <w:rsid w:val="005E7E2C"/>
    <w:rsid w:val="005E7ECE"/>
    <w:rsid w:val="005E7FAB"/>
    <w:rsid w:val="005F01B3"/>
    <w:rsid w:val="005F01BA"/>
    <w:rsid w:val="005F03B1"/>
    <w:rsid w:val="005F06DE"/>
    <w:rsid w:val="005F0808"/>
    <w:rsid w:val="005F0BB2"/>
    <w:rsid w:val="005F0C5A"/>
    <w:rsid w:val="005F0D01"/>
    <w:rsid w:val="005F0F1D"/>
    <w:rsid w:val="005F0F5D"/>
    <w:rsid w:val="005F1038"/>
    <w:rsid w:val="005F106A"/>
    <w:rsid w:val="005F115B"/>
    <w:rsid w:val="005F1195"/>
    <w:rsid w:val="005F1223"/>
    <w:rsid w:val="005F15D8"/>
    <w:rsid w:val="005F160A"/>
    <w:rsid w:val="005F160E"/>
    <w:rsid w:val="005F1618"/>
    <w:rsid w:val="005F1790"/>
    <w:rsid w:val="005F1832"/>
    <w:rsid w:val="005F1984"/>
    <w:rsid w:val="005F199D"/>
    <w:rsid w:val="005F1B40"/>
    <w:rsid w:val="005F1BAF"/>
    <w:rsid w:val="005F1C86"/>
    <w:rsid w:val="005F1CF3"/>
    <w:rsid w:val="005F1CF8"/>
    <w:rsid w:val="005F1DCF"/>
    <w:rsid w:val="005F1F06"/>
    <w:rsid w:val="005F2030"/>
    <w:rsid w:val="005F2104"/>
    <w:rsid w:val="005F2140"/>
    <w:rsid w:val="005F2173"/>
    <w:rsid w:val="005F2184"/>
    <w:rsid w:val="005F2258"/>
    <w:rsid w:val="005F2277"/>
    <w:rsid w:val="005F2389"/>
    <w:rsid w:val="005F23D9"/>
    <w:rsid w:val="005F243B"/>
    <w:rsid w:val="005F2465"/>
    <w:rsid w:val="005F2645"/>
    <w:rsid w:val="005F264B"/>
    <w:rsid w:val="005F2738"/>
    <w:rsid w:val="005F2897"/>
    <w:rsid w:val="005F28E2"/>
    <w:rsid w:val="005F2B77"/>
    <w:rsid w:val="005F2BFE"/>
    <w:rsid w:val="005F2CD9"/>
    <w:rsid w:val="005F2D65"/>
    <w:rsid w:val="005F2DD4"/>
    <w:rsid w:val="005F2DEF"/>
    <w:rsid w:val="005F303B"/>
    <w:rsid w:val="005F314E"/>
    <w:rsid w:val="005F325E"/>
    <w:rsid w:val="005F331C"/>
    <w:rsid w:val="005F3559"/>
    <w:rsid w:val="005F3740"/>
    <w:rsid w:val="005F386B"/>
    <w:rsid w:val="005F39D1"/>
    <w:rsid w:val="005F3A51"/>
    <w:rsid w:val="005F3A6B"/>
    <w:rsid w:val="005F3F33"/>
    <w:rsid w:val="005F3FF8"/>
    <w:rsid w:val="005F40BB"/>
    <w:rsid w:val="005F40CC"/>
    <w:rsid w:val="005F414D"/>
    <w:rsid w:val="005F41C9"/>
    <w:rsid w:val="005F44E9"/>
    <w:rsid w:val="005F45B5"/>
    <w:rsid w:val="005F45F8"/>
    <w:rsid w:val="005F4781"/>
    <w:rsid w:val="005F47AE"/>
    <w:rsid w:val="005F4A8B"/>
    <w:rsid w:val="005F4AAB"/>
    <w:rsid w:val="005F4C71"/>
    <w:rsid w:val="005F4C7B"/>
    <w:rsid w:val="005F4CC2"/>
    <w:rsid w:val="005F4D8C"/>
    <w:rsid w:val="005F4DC7"/>
    <w:rsid w:val="005F4EFF"/>
    <w:rsid w:val="005F4F30"/>
    <w:rsid w:val="005F4FED"/>
    <w:rsid w:val="005F4FFA"/>
    <w:rsid w:val="005F5057"/>
    <w:rsid w:val="005F50E8"/>
    <w:rsid w:val="005F51DD"/>
    <w:rsid w:val="005F5366"/>
    <w:rsid w:val="005F53AD"/>
    <w:rsid w:val="005F53CF"/>
    <w:rsid w:val="005F551C"/>
    <w:rsid w:val="005F5522"/>
    <w:rsid w:val="005F554E"/>
    <w:rsid w:val="005F55AD"/>
    <w:rsid w:val="005F595D"/>
    <w:rsid w:val="005F5982"/>
    <w:rsid w:val="005F59DE"/>
    <w:rsid w:val="005F59FC"/>
    <w:rsid w:val="005F5A99"/>
    <w:rsid w:val="005F5B7D"/>
    <w:rsid w:val="005F5C2B"/>
    <w:rsid w:val="005F5C4A"/>
    <w:rsid w:val="005F5C68"/>
    <w:rsid w:val="005F5CE7"/>
    <w:rsid w:val="005F5F36"/>
    <w:rsid w:val="005F601D"/>
    <w:rsid w:val="005F618D"/>
    <w:rsid w:val="005F6290"/>
    <w:rsid w:val="005F66AA"/>
    <w:rsid w:val="005F69C2"/>
    <w:rsid w:val="005F6AFE"/>
    <w:rsid w:val="005F6B09"/>
    <w:rsid w:val="005F6C80"/>
    <w:rsid w:val="005F6C98"/>
    <w:rsid w:val="005F6D76"/>
    <w:rsid w:val="005F6E2B"/>
    <w:rsid w:val="005F6E5B"/>
    <w:rsid w:val="005F6F15"/>
    <w:rsid w:val="005F6F53"/>
    <w:rsid w:val="005F6FB5"/>
    <w:rsid w:val="005F70E7"/>
    <w:rsid w:val="005F7119"/>
    <w:rsid w:val="005F7371"/>
    <w:rsid w:val="005F73CC"/>
    <w:rsid w:val="005F73D0"/>
    <w:rsid w:val="005F73D3"/>
    <w:rsid w:val="005F74D2"/>
    <w:rsid w:val="005F7517"/>
    <w:rsid w:val="005F7695"/>
    <w:rsid w:val="005F76CD"/>
    <w:rsid w:val="005F7770"/>
    <w:rsid w:val="005F79E5"/>
    <w:rsid w:val="005F7AF2"/>
    <w:rsid w:val="005F7C8F"/>
    <w:rsid w:val="005F7D61"/>
    <w:rsid w:val="005F7D83"/>
    <w:rsid w:val="0060023E"/>
    <w:rsid w:val="006002F1"/>
    <w:rsid w:val="0060043D"/>
    <w:rsid w:val="00600497"/>
    <w:rsid w:val="00600514"/>
    <w:rsid w:val="0060058E"/>
    <w:rsid w:val="006008D1"/>
    <w:rsid w:val="00600987"/>
    <w:rsid w:val="006009A8"/>
    <w:rsid w:val="006009BC"/>
    <w:rsid w:val="00600A13"/>
    <w:rsid w:val="00600A77"/>
    <w:rsid w:val="00600A7A"/>
    <w:rsid w:val="00600B24"/>
    <w:rsid w:val="00600B62"/>
    <w:rsid w:val="00600B64"/>
    <w:rsid w:val="00600BE6"/>
    <w:rsid w:val="00600BF7"/>
    <w:rsid w:val="00600D00"/>
    <w:rsid w:val="00600D73"/>
    <w:rsid w:val="00600F16"/>
    <w:rsid w:val="00601060"/>
    <w:rsid w:val="0060108B"/>
    <w:rsid w:val="00601174"/>
    <w:rsid w:val="006011D1"/>
    <w:rsid w:val="00601222"/>
    <w:rsid w:val="0060128F"/>
    <w:rsid w:val="006013EA"/>
    <w:rsid w:val="0060140B"/>
    <w:rsid w:val="006018FE"/>
    <w:rsid w:val="00601924"/>
    <w:rsid w:val="00601943"/>
    <w:rsid w:val="006019BC"/>
    <w:rsid w:val="006019D5"/>
    <w:rsid w:val="00601A70"/>
    <w:rsid w:val="00601A8B"/>
    <w:rsid w:val="00601B92"/>
    <w:rsid w:val="00601BCB"/>
    <w:rsid w:val="00601DE5"/>
    <w:rsid w:val="00601ECC"/>
    <w:rsid w:val="00601F7B"/>
    <w:rsid w:val="006020BB"/>
    <w:rsid w:val="00602173"/>
    <w:rsid w:val="00602183"/>
    <w:rsid w:val="006021DB"/>
    <w:rsid w:val="00602283"/>
    <w:rsid w:val="006023D9"/>
    <w:rsid w:val="006025D4"/>
    <w:rsid w:val="0060269A"/>
    <w:rsid w:val="006026C4"/>
    <w:rsid w:val="006026E9"/>
    <w:rsid w:val="00602739"/>
    <w:rsid w:val="00602764"/>
    <w:rsid w:val="00602803"/>
    <w:rsid w:val="00602916"/>
    <w:rsid w:val="00602925"/>
    <w:rsid w:val="00602979"/>
    <w:rsid w:val="00602A11"/>
    <w:rsid w:val="00602DDE"/>
    <w:rsid w:val="00602ED1"/>
    <w:rsid w:val="00602F8A"/>
    <w:rsid w:val="00603085"/>
    <w:rsid w:val="006032D7"/>
    <w:rsid w:val="006033DA"/>
    <w:rsid w:val="00603401"/>
    <w:rsid w:val="0060374E"/>
    <w:rsid w:val="00603830"/>
    <w:rsid w:val="00603959"/>
    <w:rsid w:val="006039A2"/>
    <w:rsid w:val="006039C8"/>
    <w:rsid w:val="00603A31"/>
    <w:rsid w:val="00603BC0"/>
    <w:rsid w:val="00603C13"/>
    <w:rsid w:val="00603C95"/>
    <w:rsid w:val="00603CA1"/>
    <w:rsid w:val="00603CEA"/>
    <w:rsid w:val="00603D11"/>
    <w:rsid w:val="00603D9D"/>
    <w:rsid w:val="00603EB0"/>
    <w:rsid w:val="00603EC0"/>
    <w:rsid w:val="00603F3D"/>
    <w:rsid w:val="00603F48"/>
    <w:rsid w:val="00603FF3"/>
    <w:rsid w:val="006040A5"/>
    <w:rsid w:val="006040D0"/>
    <w:rsid w:val="00604299"/>
    <w:rsid w:val="00604309"/>
    <w:rsid w:val="006045EA"/>
    <w:rsid w:val="0060465A"/>
    <w:rsid w:val="00604691"/>
    <w:rsid w:val="00604853"/>
    <w:rsid w:val="00604976"/>
    <w:rsid w:val="006049DE"/>
    <w:rsid w:val="00604A64"/>
    <w:rsid w:val="00604A75"/>
    <w:rsid w:val="00604A7F"/>
    <w:rsid w:val="00604A86"/>
    <w:rsid w:val="00604B08"/>
    <w:rsid w:val="00604B24"/>
    <w:rsid w:val="00604BB3"/>
    <w:rsid w:val="00604F3D"/>
    <w:rsid w:val="00604F9B"/>
    <w:rsid w:val="0060503D"/>
    <w:rsid w:val="00605124"/>
    <w:rsid w:val="00605155"/>
    <w:rsid w:val="0060516B"/>
    <w:rsid w:val="0060540F"/>
    <w:rsid w:val="00605476"/>
    <w:rsid w:val="006055E6"/>
    <w:rsid w:val="0060571C"/>
    <w:rsid w:val="006058A0"/>
    <w:rsid w:val="0060598E"/>
    <w:rsid w:val="00605A13"/>
    <w:rsid w:val="00605B53"/>
    <w:rsid w:val="00605D4D"/>
    <w:rsid w:val="00605E94"/>
    <w:rsid w:val="00605F62"/>
    <w:rsid w:val="006061B6"/>
    <w:rsid w:val="00606333"/>
    <w:rsid w:val="0060638E"/>
    <w:rsid w:val="00606402"/>
    <w:rsid w:val="00606440"/>
    <w:rsid w:val="006064A5"/>
    <w:rsid w:val="00606505"/>
    <w:rsid w:val="0060655A"/>
    <w:rsid w:val="006065CF"/>
    <w:rsid w:val="00606627"/>
    <w:rsid w:val="00606780"/>
    <w:rsid w:val="006067C5"/>
    <w:rsid w:val="00606818"/>
    <w:rsid w:val="00606835"/>
    <w:rsid w:val="00606857"/>
    <w:rsid w:val="00606951"/>
    <w:rsid w:val="00606AF8"/>
    <w:rsid w:val="00606B9D"/>
    <w:rsid w:val="00606CAB"/>
    <w:rsid w:val="00606CC0"/>
    <w:rsid w:val="00606CDD"/>
    <w:rsid w:val="00606E0F"/>
    <w:rsid w:val="00606FE2"/>
    <w:rsid w:val="00607174"/>
    <w:rsid w:val="006071AD"/>
    <w:rsid w:val="006071C9"/>
    <w:rsid w:val="00607223"/>
    <w:rsid w:val="006072AD"/>
    <w:rsid w:val="00607314"/>
    <w:rsid w:val="00607404"/>
    <w:rsid w:val="00607508"/>
    <w:rsid w:val="00607512"/>
    <w:rsid w:val="0060752B"/>
    <w:rsid w:val="00607643"/>
    <w:rsid w:val="00607657"/>
    <w:rsid w:val="00607702"/>
    <w:rsid w:val="006078B3"/>
    <w:rsid w:val="006078E4"/>
    <w:rsid w:val="0060793A"/>
    <w:rsid w:val="00607A0C"/>
    <w:rsid w:val="00607A1B"/>
    <w:rsid w:val="00607A8B"/>
    <w:rsid w:val="00607C32"/>
    <w:rsid w:val="00607DC6"/>
    <w:rsid w:val="00607E00"/>
    <w:rsid w:val="00607E1A"/>
    <w:rsid w:val="00607FF9"/>
    <w:rsid w:val="00610096"/>
    <w:rsid w:val="00610166"/>
    <w:rsid w:val="00610258"/>
    <w:rsid w:val="006103D8"/>
    <w:rsid w:val="006104E3"/>
    <w:rsid w:val="006104E4"/>
    <w:rsid w:val="006105C1"/>
    <w:rsid w:val="00610620"/>
    <w:rsid w:val="00610633"/>
    <w:rsid w:val="00610712"/>
    <w:rsid w:val="00610855"/>
    <w:rsid w:val="00610982"/>
    <w:rsid w:val="00610A97"/>
    <w:rsid w:val="00610CA4"/>
    <w:rsid w:val="00610ECB"/>
    <w:rsid w:val="00610FA3"/>
    <w:rsid w:val="006110AC"/>
    <w:rsid w:val="0061110A"/>
    <w:rsid w:val="00611239"/>
    <w:rsid w:val="006112CD"/>
    <w:rsid w:val="00611650"/>
    <w:rsid w:val="00611696"/>
    <w:rsid w:val="006116F2"/>
    <w:rsid w:val="00611899"/>
    <w:rsid w:val="0061192E"/>
    <w:rsid w:val="00611A00"/>
    <w:rsid w:val="00611A73"/>
    <w:rsid w:val="00611A84"/>
    <w:rsid w:val="00611A9D"/>
    <w:rsid w:val="00611AEA"/>
    <w:rsid w:val="00611B10"/>
    <w:rsid w:val="00611BE5"/>
    <w:rsid w:val="00611D72"/>
    <w:rsid w:val="00611E0C"/>
    <w:rsid w:val="00611E6C"/>
    <w:rsid w:val="00611E76"/>
    <w:rsid w:val="00611ECA"/>
    <w:rsid w:val="00611ED0"/>
    <w:rsid w:val="0061201A"/>
    <w:rsid w:val="006120DB"/>
    <w:rsid w:val="006120DC"/>
    <w:rsid w:val="006121D3"/>
    <w:rsid w:val="00612230"/>
    <w:rsid w:val="006123CC"/>
    <w:rsid w:val="00612420"/>
    <w:rsid w:val="00612426"/>
    <w:rsid w:val="006125AD"/>
    <w:rsid w:val="006126E1"/>
    <w:rsid w:val="00612727"/>
    <w:rsid w:val="00612730"/>
    <w:rsid w:val="006128C6"/>
    <w:rsid w:val="006128C7"/>
    <w:rsid w:val="0061291A"/>
    <w:rsid w:val="00612C3D"/>
    <w:rsid w:val="00612C89"/>
    <w:rsid w:val="00612D38"/>
    <w:rsid w:val="00612DA1"/>
    <w:rsid w:val="00612DE6"/>
    <w:rsid w:val="00612E01"/>
    <w:rsid w:val="00612E1B"/>
    <w:rsid w:val="00612EAE"/>
    <w:rsid w:val="00613144"/>
    <w:rsid w:val="00613245"/>
    <w:rsid w:val="00613383"/>
    <w:rsid w:val="00613576"/>
    <w:rsid w:val="0061358E"/>
    <w:rsid w:val="00613652"/>
    <w:rsid w:val="006136F6"/>
    <w:rsid w:val="00613738"/>
    <w:rsid w:val="0061374D"/>
    <w:rsid w:val="006137FD"/>
    <w:rsid w:val="00613860"/>
    <w:rsid w:val="006138F2"/>
    <w:rsid w:val="00613953"/>
    <w:rsid w:val="00613A36"/>
    <w:rsid w:val="00613A3C"/>
    <w:rsid w:val="00613AE0"/>
    <w:rsid w:val="00613C30"/>
    <w:rsid w:val="00613CB4"/>
    <w:rsid w:val="00613CD1"/>
    <w:rsid w:val="00613EB4"/>
    <w:rsid w:val="00613F74"/>
    <w:rsid w:val="006140AE"/>
    <w:rsid w:val="0061413F"/>
    <w:rsid w:val="0061415E"/>
    <w:rsid w:val="006141AF"/>
    <w:rsid w:val="00614254"/>
    <w:rsid w:val="00614317"/>
    <w:rsid w:val="0061433C"/>
    <w:rsid w:val="00614354"/>
    <w:rsid w:val="006143BD"/>
    <w:rsid w:val="006143F1"/>
    <w:rsid w:val="0061440E"/>
    <w:rsid w:val="0061445B"/>
    <w:rsid w:val="00614516"/>
    <w:rsid w:val="00614860"/>
    <w:rsid w:val="0061487F"/>
    <w:rsid w:val="00614981"/>
    <w:rsid w:val="00614C53"/>
    <w:rsid w:val="00614C96"/>
    <w:rsid w:val="00614DD8"/>
    <w:rsid w:val="00614E85"/>
    <w:rsid w:val="00614E90"/>
    <w:rsid w:val="0061508D"/>
    <w:rsid w:val="006151D2"/>
    <w:rsid w:val="00615263"/>
    <w:rsid w:val="006154AA"/>
    <w:rsid w:val="00615656"/>
    <w:rsid w:val="00615675"/>
    <w:rsid w:val="006156D4"/>
    <w:rsid w:val="006158F0"/>
    <w:rsid w:val="00615975"/>
    <w:rsid w:val="0061599C"/>
    <w:rsid w:val="006159D8"/>
    <w:rsid w:val="00615AA0"/>
    <w:rsid w:val="00615AD4"/>
    <w:rsid w:val="00615BDF"/>
    <w:rsid w:val="00615DE1"/>
    <w:rsid w:val="00615EA4"/>
    <w:rsid w:val="00615F69"/>
    <w:rsid w:val="0061619C"/>
    <w:rsid w:val="006161C5"/>
    <w:rsid w:val="006162F8"/>
    <w:rsid w:val="00616302"/>
    <w:rsid w:val="006165B2"/>
    <w:rsid w:val="00616616"/>
    <w:rsid w:val="00616622"/>
    <w:rsid w:val="006168C8"/>
    <w:rsid w:val="006168DC"/>
    <w:rsid w:val="0061697B"/>
    <w:rsid w:val="00616B74"/>
    <w:rsid w:val="00616BFE"/>
    <w:rsid w:val="00616C5E"/>
    <w:rsid w:val="00616CAE"/>
    <w:rsid w:val="00616D4D"/>
    <w:rsid w:val="00616EBF"/>
    <w:rsid w:val="00616EE7"/>
    <w:rsid w:val="00616F43"/>
    <w:rsid w:val="00616F6A"/>
    <w:rsid w:val="00616FB6"/>
    <w:rsid w:val="0061712F"/>
    <w:rsid w:val="006172F4"/>
    <w:rsid w:val="00617446"/>
    <w:rsid w:val="00617455"/>
    <w:rsid w:val="006174EC"/>
    <w:rsid w:val="006174F8"/>
    <w:rsid w:val="0061750F"/>
    <w:rsid w:val="00617567"/>
    <w:rsid w:val="00617645"/>
    <w:rsid w:val="00617720"/>
    <w:rsid w:val="006177C7"/>
    <w:rsid w:val="0061798B"/>
    <w:rsid w:val="00617A5A"/>
    <w:rsid w:val="00617C5A"/>
    <w:rsid w:val="00617CB9"/>
    <w:rsid w:val="00617D0E"/>
    <w:rsid w:val="00617D36"/>
    <w:rsid w:val="00617DF3"/>
    <w:rsid w:val="00617E7C"/>
    <w:rsid w:val="00617FA5"/>
    <w:rsid w:val="0062010D"/>
    <w:rsid w:val="00620226"/>
    <w:rsid w:val="00620329"/>
    <w:rsid w:val="0062037A"/>
    <w:rsid w:val="006203F7"/>
    <w:rsid w:val="0062061E"/>
    <w:rsid w:val="0062063F"/>
    <w:rsid w:val="006206A3"/>
    <w:rsid w:val="00620712"/>
    <w:rsid w:val="006207BF"/>
    <w:rsid w:val="006207C3"/>
    <w:rsid w:val="006208A8"/>
    <w:rsid w:val="006208DC"/>
    <w:rsid w:val="006208E0"/>
    <w:rsid w:val="00620A75"/>
    <w:rsid w:val="00620DB9"/>
    <w:rsid w:val="00620EBD"/>
    <w:rsid w:val="00621089"/>
    <w:rsid w:val="0062134B"/>
    <w:rsid w:val="006213BF"/>
    <w:rsid w:val="006213DF"/>
    <w:rsid w:val="00621407"/>
    <w:rsid w:val="00621584"/>
    <w:rsid w:val="00621622"/>
    <w:rsid w:val="00621757"/>
    <w:rsid w:val="0062178C"/>
    <w:rsid w:val="00621891"/>
    <w:rsid w:val="00621954"/>
    <w:rsid w:val="00621B4C"/>
    <w:rsid w:val="00621D27"/>
    <w:rsid w:val="00621DFE"/>
    <w:rsid w:val="00621E82"/>
    <w:rsid w:val="00621EA5"/>
    <w:rsid w:val="00621F78"/>
    <w:rsid w:val="006221B8"/>
    <w:rsid w:val="00622209"/>
    <w:rsid w:val="0062235F"/>
    <w:rsid w:val="00622383"/>
    <w:rsid w:val="006223C0"/>
    <w:rsid w:val="00622633"/>
    <w:rsid w:val="00622823"/>
    <w:rsid w:val="006228A2"/>
    <w:rsid w:val="00622A13"/>
    <w:rsid w:val="00622A93"/>
    <w:rsid w:val="00622B92"/>
    <w:rsid w:val="00622CC0"/>
    <w:rsid w:val="00622DBC"/>
    <w:rsid w:val="00622E33"/>
    <w:rsid w:val="00622F0E"/>
    <w:rsid w:val="00622FC5"/>
    <w:rsid w:val="00622FDD"/>
    <w:rsid w:val="00623043"/>
    <w:rsid w:val="006230E3"/>
    <w:rsid w:val="00623127"/>
    <w:rsid w:val="00623252"/>
    <w:rsid w:val="0062341A"/>
    <w:rsid w:val="00623476"/>
    <w:rsid w:val="006234D6"/>
    <w:rsid w:val="00623507"/>
    <w:rsid w:val="00623574"/>
    <w:rsid w:val="006235B1"/>
    <w:rsid w:val="0062361A"/>
    <w:rsid w:val="0062368D"/>
    <w:rsid w:val="0062371D"/>
    <w:rsid w:val="00623739"/>
    <w:rsid w:val="00623760"/>
    <w:rsid w:val="00623936"/>
    <w:rsid w:val="00623992"/>
    <w:rsid w:val="00623C20"/>
    <w:rsid w:val="00623C2B"/>
    <w:rsid w:val="00623C52"/>
    <w:rsid w:val="00623C99"/>
    <w:rsid w:val="00623CD2"/>
    <w:rsid w:val="00623D83"/>
    <w:rsid w:val="00623DF8"/>
    <w:rsid w:val="00623E85"/>
    <w:rsid w:val="00623F1B"/>
    <w:rsid w:val="00623F2F"/>
    <w:rsid w:val="00624237"/>
    <w:rsid w:val="00624279"/>
    <w:rsid w:val="006242FC"/>
    <w:rsid w:val="00624386"/>
    <w:rsid w:val="006243D6"/>
    <w:rsid w:val="00624604"/>
    <w:rsid w:val="006249CB"/>
    <w:rsid w:val="00624A08"/>
    <w:rsid w:val="00624A25"/>
    <w:rsid w:val="00624B58"/>
    <w:rsid w:val="00624C90"/>
    <w:rsid w:val="00624CB4"/>
    <w:rsid w:val="00624DF5"/>
    <w:rsid w:val="00624E02"/>
    <w:rsid w:val="00624E99"/>
    <w:rsid w:val="00624FB0"/>
    <w:rsid w:val="006251A8"/>
    <w:rsid w:val="006251EA"/>
    <w:rsid w:val="00625233"/>
    <w:rsid w:val="00625484"/>
    <w:rsid w:val="0062549F"/>
    <w:rsid w:val="006254A8"/>
    <w:rsid w:val="006254B4"/>
    <w:rsid w:val="006254FD"/>
    <w:rsid w:val="006255C7"/>
    <w:rsid w:val="00625653"/>
    <w:rsid w:val="00625684"/>
    <w:rsid w:val="00625687"/>
    <w:rsid w:val="006258E3"/>
    <w:rsid w:val="0062597D"/>
    <w:rsid w:val="00625B57"/>
    <w:rsid w:val="00625C89"/>
    <w:rsid w:val="00625DA0"/>
    <w:rsid w:val="006262CF"/>
    <w:rsid w:val="0062632A"/>
    <w:rsid w:val="00626389"/>
    <w:rsid w:val="006263E1"/>
    <w:rsid w:val="006263F2"/>
    <w:rsid w:val="006263FA"/>
    <w:rsid w:val="0062648D"/>
    <w:rsid w:val="006265E5"/>
    <w:rsid w:val="006266A8"/>
    <w:rsid w:val="006266D4"/>
    <w:rsid w:val="006266E1"/>
    <w:rsid w:val="006266FA"/>
    <w:rsid w:val="00626745"/>
    <w:rsid w:val="0062699B"/>
    <w:rsid w:val="006269FB"/>
    <w:rsid w:val="00626AF4"/>
    <w:rsid w:val="00626B82"/>
    <w:rsid w:val="00626C36"/>
    <w:rsid w:val="00626CCC"/>
    <w:rsid w:val="00626D60"/>
    <w:rsid w:val="00626F60"/>
    <w:rsid w:val="0062703C"/>
    <w:rsid w:val="00627067"/>
    <w:rsid w:val="00627076"/>
    <w:rsid w:val="0062718C"/>
    <w:rsid w:val="0062728C"/>
    <w:rsid w:val="00627293"/>
    <w:rsid w:val="006272F1"/>
    <w:rsid w:val="00627606"/>
    <w:rsid w:val="00627680"/>
    <w:rsid w:val="006276D5"/>
    <w:rsid w:val="00627730"/>
    <w:rsid w:val="00627804"/>
    <w:rsid w:val="006278F7"/>
    <w:rsid w:val="006279B8"/>
    <w:rsid w:val="00627A0F"/>
    <w:rsid w:val="00627A7A"/>
    <w:rsid w:val="00627B73"/>
    <w:rsid w:val="00627C9D"/>
    <w:rsid w:val="00627CC7"/>
    <w:rsid w:val="00627CF3"/>
    <w:rsid w:val="00627D1C"/>
    <w:rsid w:val="00627DFD"/>
    <w:rsid w:val="00627F1F"/>
    <w:rsid w:val="00627F40"/>
    <w:rsid w:val="00630057"/>
    <w:rsid w:val="006300B1"/>
    <w:rsid w:val="00630156"/>
    <w:rsid w:val="00630158"/>
    <w:rsid w:val="006301D2"/>
    <w:rsid w:val="0063028D"/>
    <w:rsid w:val="006302E0"/>
    <w:rsid w:val="00630767"/>
    <w:rsid w:val="006307CD"/>
    <w:rsid w:val="00630936"/>
    <w:rsid w:val="006309BD"/>
    <w:rsid w:val="00630B01"/>
    <w:rsid w:val="00630C2A"/>
    <w:rsid w:val="00630C59"/>
    <w:rsid w:val="00630CDB"/>
    <w:rsid w:val="00630E39"/>
    <w:rsid w:val="00630E65"/>
    <w:rsid w:val="00630E7E"/>
    <w:rsid w:val="00630E8C"/>
    <w:rsid w:val="00630F9E"/>
    <w:rsid w:val="0063103F"/>
    <w:rsid w:val="006311AD"/>
    <w:rsid w:val="0063133D"/>
    <w:rsid w:val="00631454"/>
    <w:rsid w:val="0063147A"/>
    <w:rsid w:val="0063147E"/>
    <w:rsid w:val="00631511"/>
    <w:rsid w:val="00631604"/>
    <w:rsid w:val="00631623"/>
    <w:rsid w:val="00631630"/>
    <w:rsid w:val="0063182A"/>
    <w:rsid w:val="00631925"/>
    <w:rsid w:val="00631972"/>
    <w:rsid w:val="006319C4"/>
    <w:rsid w:val="006319D0"/>
    <w:rsid w:val="006319FD"/>
    <w:rsid w:val="00631B32"/>
    <w:rsid w:val="00631BDD"/>
    <w:rsid w:val="00631D9A"/>
    <w:rsid w:val="00631DB4"/>
    <w:rsid w:val="00631E78"/>
    <w:rsid w:val="00631EC4"/>
    <w:rsid w:val="00631FDC"/>
    <w:rsid w:val="00632014"/>
    <w:rsid w:val="0063233A"/>
    <w:rsid w:val="00632381"/>
    <w:rsid w:val="00632468"/>
    <w:rsid w:val="00632667"/>
    <w:rsid w:val="006326EA"/>
    <w:rsid w:val="00632798"/>
    <w:rsid w:val="0063288D"/>
    <w:rsid w:val="006329A7"/>
    <w:rsid w:val="00632A62"/>
    <w:rsid w:val="00632C5E"/>
    <w:rsid w:val="00632CDC"/>
    <w:rsid w:val="00632F57"/>
    <w:rsid w:val="00633046"/>
    <w:rsid w:val="006330C8"/>
    <w:rsid w:val="00633107"/>
    <w:rsid w:val="006331BD"/>
    <w:rsid w:val="00633271"/>
    <w:rsid w:val="00633361"/>
    <w:rsid w:val="006333CD"/>
    <w:rsid w:val="00633458"/>
    <w:rsid w:val="00633468"/>
    <w:rsid w:val="00633475"/>
    <w:rsid w:val="006334A7"/>
    <w:rsid w:val="006334CF"/>
    <w:rsid w:val="0063375D"/>
    <w:rsid w:val="00633B4A"/>
    <w:rsid w:val="00633CB7"/>
    <w:rsid w:val="00633D37"/>
    <w:rsid w:val="00633D4A"/>
    <w:rsid w:val="00633E14"/>
    <w:rsid w:val="00633EF4"/>
    <w:rsid w:val="00634030"/>
    <w:rsid w:val="0063406C"/>
    <w:rsid w:val="006340AF"/>
    <w:rsid w:val="006340E0"/>
    <w:rsid w:val="0063430E"/>
    <w:rsid w:val="006343BB"/>
    <w:rsid w:val="006343EB"/>
    <w:rsid w:val="00634412"/>
    <w:rsid w:val="00634481"/>
    <w:rsid w:val="006344CD"/>
    <w:rsid w:val="006344E2"/>
    <w:rsid w:val="006345DD"/>
    <w:rsid w:val="00634776"/>
    <w:rsid w:val="006347A9"/>
    <w:rsid w:val="00634813"/>
    <w:rsid w:val="00634B92"/>
    <w:rsid w:val="00634B97"/>
    <w:rsid w:val="00634C00"/>
    <w:rsid w:val="00634C57"/>
    <w:rsid w:val="00634D31"/>
    <w:rsid w:val="00634E22"/>
    <w:rsid w:val="00634EB4"/>
    <w:rsid w:val="00634EC1"/>
    <w:rsid w:val="00634ECF"/>
    <w:rsid w:val="00635082"/>
    <w:rsid w:val="006352DA"/>
    <w:rsid w:val="0063535D"/>
    <w:rsid w:val="00635492"/>
    <w:rsid w:val="006354CC"/>
    <w:rsid w:val="00635698"/>
    <w:rsid w:val="006357F6"/>
    <w:rsid w:val="00635893"/>
    <w:rsid w:val="0063591C"/>
    <w:rsid w:val="00635A7C"/>
    <w:rsid w:val="00635A9E"/>
    <w:rsid w:val="00635B0C"/>
    <w:rsid w:val="00635B83"/>
    <w:rsid w:val="00635B9D"/>
    <w:rsid w:val="00635BF4"/>
    <w:rsid w:val="00635C17"/>
    <w:rsid w:val="00635E0F"/>
    <w:rsid w:val="00635E12"/>
    <w:rsid w:val="00635E7B"/>
    <w:rsid w:val="00635F7B"/>
    <w:rsid w:val="00635F85"/>
    <w:rsid w:val="00635FEF"/>
    <w:rsid w:val="0063601C"/>
    <w:rsid w:val="0063617D"/>
    <w:rsid w:val="0063626A"/>
    <w:rsid w:val="00636354"/>
    <w:rsid w:val="00636403"/>
    <w:rsid w:val="00636447"/>
    <w:rsid w:val="00636481"/>
    <w:rsid w:val="006364E5"/>
    <w:rsid w:val="0063655F"/>
    <w:rsid w:val="00636798"/>
    <w:rsid w:val="0063682F"/>
    <w:rsid w:val="0063686B"/>
    <w:rsid w:val="0063689D"/>
    <w:rsid w:val="0063693B"/>
    <w:rsid w:val="00636A17"/>
    <w:rsid w:val="00636A36"/>
    <w:rsid w:val="00636BE0"/>
    <w:rsid w:val="00636C1B"/>
    <w:rsid w:val="00636EF6"/>
    <w:rsid w:val="00636F14"/>
    <w:rsid w:val="00636F35"/>
    <w:rsid w:val="0063700B"/>
    <w:rsid w:val="00637013"/>
    <w:rsid w:val="0063702E"/>
    <w:rsid w:val="0063703B"/>
    <w:rsid w:val="0063708A"/>
    <w:rsid w:val="00637141"/>
    <w:rsid w:val="00637192"/>
    <w:rsid w:val="006371CE"/>
    <w:rsid w:val="00637295"/>
    <w:rsid w:val="006372D6"/>
    <w:rsid w:val="0063745A"/>
    <w:rsid w:val="00637475"/>
    <w:rsid w:val="00637573"/>
    <w:rsid w:val="0063757D"/>
    <w:rsid w:val="006375EB"/>
    <w:rsid w:val="00637631"/>
    <w:rsid w:val="006376EA"/>
    <w:rsid w:val="00637739"/>
    <w:rsid w:val="006378C4"/>
    <w:rsid w:val="00637AA3"/>
    <w:rsid w:val="00637B8A"/>
    <w:rsid w:val="00637C10"/>
    <w:rsid w:val="00637C7C"/>
    <w:rsid w:val="00637E25"/>
    <w:rsid w:val="00637E82"/>
    <w:rsid w:val="00640125"/>
    <w:rsid w:val="00640396"/>
    <w:rsid w:val="006403F7"/>
    <w:rsid w:val="00640462"/>
    <w:rsid w:val="0064053C"/>
    <w:rsid w:val="0064063B"/>
    <w:rsid w:val="006406C0"/>
    <w:rsid w:val="00640757"/>
    <w:rsid w:val="006407A3"/>
    <w:rsid w:val="006407F0"/>
    <w:rsid w:val="0064087F"/>
    <w:rsid w:val="00640904"/>
    <w:rsid w:val="00640E28"/>
    <w:rsid w:val="00640E50"/>
    <w:rsid w:val="00640E83"/>
    <w:rsid w:val="00640EC7"/>
    <w:rsid w:val="00640FDE"/>
    <w:rsid w:val="00640FE3"/>
    <w:rsid w:val="00641058"/>
    <w:rsid w:val="00641133"/>
    <w:rsid w:val="00641228"/>
    <w:rsid w:val="006414E0"/>
    <w:rsid w:val="0064186A"/>
    <w:rsid w:val="0064187C"/>
    <w:rsid w:val="00641975"/>
    <w:rsid w:val="0064199D"/>
    <w:rsid w:val="006419A5"/>
    <w:rsid w:val="00641B82"/>
    <w:rsid w:val="00641BA4"/>
    <w:rsid w:val="00641CC8"/>
    <w:rsid w:val="00641CE6"/>
    <w:rsid w:val="00641D5B"/>
    <w:rsid w:val="00641DAC"/>
    <w:rsid w:val="00641FE4"/>
    <w:rsid w:val="00642022"/>
    <w:rsid w:val="006421A8"/>
    <w:rsid w:val="00642290"/>
    <w:rsid w:val="006422D6"/>
    <w:rsid w:val="006423EC"/>
    <w:rsid w:val="0064247F"/>
    <w:rsid w:val="006425DF"/>
    <w:rsid w:val="00642617"/>
    <w:rsid w:val="0064278A"/>
    <w:rsid w:val="00642845"/>
    <w:rsid w:val="0064284C"/>
    <w:rsid w:val="006428D3"/>
    <w:rsid w:val="00642A2F"/>
    <w:rsid w:val="00642B49"/>
    <w:rsid w:val="00642CDF"/>
    <w:rsid w:val="00642DA1"/>
    <w:rsid w:val="00642E73"/>
    <w:rsid w:val="00642EF4"/>
    <w:rsid w:val="00642EFD"/>
    <w:rsid w:val="00643003"/>
    <w:rsid w:val="00643030"/>
    <w:rsid w:val="006430B8"/>
    <w:rsid w:val="006430E4"/>
    <w:rsid w:val="00643496"/>
    <w:rsid w:val="006434FB"/>
    <w:rsid w:val="00643539"/>
    <w:rsid w:val="00643898"/>
    <w:rsid w:val="006438B7"/>
    <w:rsid w:val="00643A43"/>
    <w:rsid w:val="00643CB5"/>
    <w:rsid w:val="00643CCD"/>
    <w:rsid w:val="00643D56"/>
    <w:rsid w:val="00643D82"/>
    <w:rsid w:val="00643F9C"/>
    <w:rsid w:val="00644027"/>
    <w:rsid w:val="0064424E"/>
    <w:rsid w:val="0064428A"/>
    <w:rsid w:val="00644375"/>
    <w:rsid w:val="006444A0"/>
    <w:rsid w:val="006444DE"/>
    <w:rsid w:val="0064450C"/>
    <w:rsid w:val="00644524"/>
    <w:rsid w:val="006445A4"/>
    <w:rsid w:val="006445A6"/>
    <w:rsid w:val="006445F9"/>
    <w:rsid w:val="00644606"/>
    <w:rsid w:val="00644614"/>
    <w:rsid w:val="006446AF"/>
    <w:rsid w:val="006446B5"/>
    <w:rsid w:val="0064481A"/>
    <w:rsid w:val="0064496F"/>
    <w:rsid w:val="006449C8"/>
    <w:rsid w:val="00644BB7"/>
    <w:rsid w:val="00644C3A"/>
    <w:rsid w:val="00644D13"/>
    <w:rsid w:val="00644D65"/>
    <w:rsid w:val="00644D6E"/>
    <w:rsid w:val="00644E0C"/>
    <w:rsid w:val="00644E2F"/>
    <w:rsid w:val="00644E34"/>
    <w:rsid w:val="00644EE5"/>
    <w:rsid w:val="00645089"/>
    <w:rsid w:val="0064513B"/>
    <w:rsid w:val="006451F2"/>
    <w:rsid w:val="0064523B"/>
    <w:rsid w:val="0064528B"/>
    <w:rsid w:val="00645553"/>
    <w:rsid w:val="00645637"/>
    <w:rsid w:val="0064565A"/>
    <w:rsid w:val="00645865"/>
    <w:rsid w:val="0064591A"/>
    <w:rsid w:val="00645A09"/>
    <w:rsid w:val="00645A86"/>
    <w:rsid w:val="00645A8E"/>
    <w:rsid w:val="00645C5D"/>
    <w:rsid w:val="00645D07"/>
    <w:rsid w:val="00645DC3"/>
    <w:rsid w:val="00645E86"/>
    <w:rsid w:val="00645E90"/>
    <w:rsid w:val="00645F17"/>
    <w:rsid w:val="00645FF1"/>
    <w:rsid w:val="0064605C"/>
    <w:rsid w:val="0064627C"/>
    <w:rsid w:val="006462B3"/>
    <w:rsid w:val="006462BD"/>
    <w:rsid w:val="0064636F"/>
    <w:rsid w:val="0064638C"/>
    <w:rsid w:val="006463C3"/>
    <w:rsid w:val="006464AE"/>
    <w:rsid w:val="006464FB"/>
    <w:rsid w:val="0064654B"/>
    <w:rsid w:val="0064656C"/>
    <w:rsid w:val="0064658F"/>
    <w:rsid w:val="006466DB"/>
    <w:rsid w:val="00646720"/>
    <w:rsid w:val="00646736"/>
    <w:rsid w:val="006467DD"/>
    <w:rsid w:val="0064682F"/>
    <w:rsid w:val="0064688A"/>
    <w:rsid w:val="00646A64"/>
    <w:rsid w:val="00646AC5"/>
    <w:rsid w:val="00646B40"/>
    <w:rsid w:val="00646BC2"/>
    <w:rsid w:val="00646DB9"/>
    <w:rsid w:val="00646DF6"/>
    <w:rsid w:val="00646F9B"/>
    <w:rsid w:val="00647133"/>
    <w:rsid w:val="00647152"/>
    <w:rsid w:val="006472A3"/>
    <w:rsid w:val="00647383"/>
    <w:rsid w:val="00647470"/>
    <w:rsid w:val="0064757E"/>
    <w:rsid w:val="0064759D"/>
    <w:rsid w:val="0064765E"/>
    <w:rsid w:val="00647740"/>
    <w:rsid w:val="00647777"/>
    <w:rsid w:val="006477AB"/>
    <w:rsid w:val="006478AE"/>
    <w:rsid w:val="006479A0"/>
    <w:rsid w:val="006479F7"/>
    <w:rsid w:val="00647A61"/>
    <w:rsid w:val="00647AB3"/>
    <w:rsid w:val="00647AD8"/>
    <w:rsid w:val="00647CB5"/>
    <w:rsid w:val="00647D86"/>
    <w:rsid w:val="00647DF7"/>
    <w:rsid w:val="00647E26"/>
    <w:rsid w:val="00647E91"/>
    <w:rsid w:val="00647F10"/>
    <w:rsid w:val="00647F59"/>
    <w:rsid w:val="0065013E"/>
    <w:rsid w:val="00650148"/>
    <w:rsid w:val="006501F5"/>
    <w:rsid w:val="0065032A"/>
    <w:rsid w:val="00650342"/>
    <w:rsid w:val="006503CC"/>
    <w:rsid w:val="00650467"/>
    <w:rsid w:val="00650599"/>
    <w:rsid w:val="00650640"/>
    <w:rsid w:val="00650660"/>
    <w:rsid w:val="00650787"/>
    <w:rsid w:val="006507F5"/>
    <w:rsid w:val="00650808"/>
    <w:rsid w:val="006508CF"/>
    <w:rsid w:val="00650913"/>
    <w:rsid w:val="006509A1"/>
    <w:rsid w:val="00650A13"/>
    <w:rsid w:val="00650ABC"/>
    <w:rsid w:val="00650BCA"/>
    <w:rsid w:val="00650CF1"/>
    <w:rsid w:val="00650D59"/>
    <w:rsid w:val="00650D9D"/>
    <w:rsid w:val="00650DEF"/>
    <w:rsid w:val="00650DF0"/>
    <w:rsid w:val="00650E97"/>
    <w:rsid w:val="00650F12"/>
    <w:rsid w:val="00650F92"/>
    <w:rsid w:val="00651029"/>
    <w:rsid w:val="006510FD"/>
    <w:rsid w:val="006511AE"/>
    <w:rsid w:val="006511CF"/>
    <w:rsid w:val="00651335"/>
    <w:rsid w:val="006513E9"/>
    <w:rsid w:val="006516E4"/>
    <w:rsid w:val="00651A0F"/>
    <w:rsid w:val="00651A75"/>
    <w:rsid w:val="00651A8F"/>
    <w:rsid w:val="00651B02"/>
    <w:rsid w:val="00651BA3"/>
    <w:rsid w:val="00651DC3"/>
    <w:rsid w:val="00651F93"/>
    <w:rsid w:val="0065203E"/>
    <w:rsid w:val="00652045"/>
    <w:rsid w:val="006520DD"/>
    <w:rsid w:val="006520FB"/>
    <w:rsid w:val="006520FE"/>
    <w:rsid w:val="00652125"/>
    <w:rsid w:val="00652183"/>
    <w:rsid w:val="006521B6"/>
    <w:rsid w:val="00652331"/>
    <w:rsid w:val="0065246D"/>
    <w:rsid w:val="00652500"/>
    <w:rsid w:val="006525B5"/>
    <w:rsid w:val="006525C1"/>
    <w:rsid w:val="006526C6"/>
    <w:rsid w:val="00652794"/>
    <w:rsid w:val="0065282E"/>
    <w:rsid w:val="00652840"/>
    <w:rsid w:val="00652856"/>
    <w:rsid w:val="006529F5"/>
    <w:rsid w:val="00652A6D"/>
    <w:rsid w:val="00652AA2"/>
    <w:rsid w:val="00652BA9"/>
    <w:rsid w:val="00652C32"/>
    <w:rsid w:val="00652CCA"/>
    <w:rsid w:val="00652E02"/>
    <w:rsid w:val="00652E55"/>
    <w:rsid w:val="00652EC9"/>
    <w:rsid w:val="00652F63"/>
    <w:rsid w:val="00652F80"/>
    <w:rsid w:val="00653056"/>
    <w:rsid w:val="0065328C"/>
    <w:rsid w:val="00653313"/>
    <w:rsid w:val="00653343"/>
    <w:rsid w:val="006533CC"/>
    <w:rsid w:val="0065345C"/>
    <w:rsid w:val="00653524"/>
    <w:rsid w:val="00653638"/>
    <w:rsid w:val="0065399C"/>
    <w:rsid w:val="006539FB"/>
    <w:rsid w:val="00653D2B"/>
    <w:rsid w:val="00653DBB"/>
    <w:rsid w:val="00653DCF"/>
    <w:rsid w:val="00653E58"/>
    <w:rsid w:val="00653F03"/>
    <w:rsid w:val="00653F3B"/>
    <w:rsid w:val="00653F71"/>
    <w:rsid w:val="00654156"/>
    <w:rsid w:val="0065420A"/>
    <w:rsid w:val="00654344"/>
    <w:rsid w:val="006545A2"/>
    <w:rsid w:val="006545BC"/>
    <w:rsid w:val="0065466B"/>
    <w:rsid w:val="006546AE"/>
    <w:rsid w:val="0065474D"/>
    <w:rsid w:val="0065479B"/>
    <w:rsid w:val="00654A24"/>
    <w:rsid w:val="00654A3F"/>
    <w:rsid w:val="00654AD7"/>
    <w:rsid w:val="00654BFC"/>
    <w:rsid w:val="00654C98"/>
    <w:rsid w:val="00654CCF"/>
    <w:rsid w:val="00654DBB"/>
    <w:rsid w:val="00654EB3"/>
    <w:rsid w:val="00654EFB"/>
    <w:rsid w:val="00654F06"/>
    <w:rsid w:val="00654FEB"/>
    <w:rsid w:val="00655116"/>
    <w:rsid w:val="00655140"/>
    <w:rsid w:val="00655227"/>
    <w:rsid w:val="00655501"/>
    <w:rsid w:val="006556BA"/>
    <w:rsid w:val="006557C0"/>
    <w:rsid w:val="00655869"/>
    <w:rsid w:val="00655934"/>
    <w:rsid w:val="00655961"/>
    <w:rsid w:val="00655ADD"/>
    <w:rsid w:val="00655B2C"/>
    <w:rsid w:val="00655B3A"/>
    <w:rsid w:val="00655BFD"/>
    <w:rsid w:val="00655D85"/>
    <w:rsid w:val="00655DA6"/>
    <w:rsid w:val="00655DDA"/>
    <w:rsid w:val="00655E3E"/>
    <w:rsid w:val="00655EFF"/>
    <w:rsid w:val="00655F1F"/>
    <w:rsid w:val="00655F4D"/>
    <w:rsid w:val="00656031"/>
    <w:rsid w:val="006561B1"/>
    <w:rsid w:val="006563A7"/>
    <w:rsid w:val="00656419"/>
    <w:rsid w:val="0065661F"/>
    <w:rsid w:val="00656622"/>
    <w:rsid w:val="00656692"/>
    <w:rsid w:val="00656718"/>
    <w:rsid w:val="00656768"/>
    <w:rsid w:val="006567A8"/>
    <w:rsid w:val="006567E9"/>
    <w:rsid w:val="006569BC"/>
    <w:rsid w:val="00656A1C"/>
    <w:rsid w:val="00656BAC"/>
    <w:rsid w:val="00656CF0"/>
    <w:rsid w:val="00657094"/>
    <w:rsid w:val="00657139"/>
    <w:rsid w:val="0065716E"/>
    <w:rsid w:val="00657259"/>
    <w:rsid w:val="0065730E"/>
    <w:rsid w:val="006573D9"/>
    <w:rsid w:val="0065747F"/>
    <w:rsid w:val="0065756A"/>
    <w:rsid w:val="006575DD"/>
    <w:rsid w:val="00657876"/>
    <w:rsid w:val="00657A05"/>
    <w:rsid w:val="00657A46"/>
    <w:rsid w:val="00657BC2"/>
    <w:rsid w:val="00657CF6"/>
    <w:rsid w:val="00657D16"/>
    <w:rsid w:val="00657DA9"/>
    <w:rsid w:val="00657E88"/>
    <w:rsid w:val="00657F0B"/>
    <w:rsid w:val="00657FE2"/>
    <w:rsid w:val="0066005A"/>
    <w:rsid w:val="006601B2"/>
    <w:rsid w:val="006602A4"/>
    <w:rsid w:val="00660319"/>
    <w:rsid w:val="006603A8"/>
    <w:rsid w:val="006603BD"/>
    <w:rsid w:val="00660439"/>
    <w:rsid w:val="00660480"/>
    <w:rsid w:val="00660496"/>
    <w:rsid w:val="00660698"/>
    <w:rsid w:val="00660798"/>
    <w:rsid w:val="006607BC"/>
    <w:rsid w:val="00660830"/>
    <w:rsid w:val="006608DD"/>
    <w:rsid w:val="00660AE9"/>
    <w:rsid w:val="00660B54"/>
    <w:rsid w:val="00660BE6"/>
    <w:rsid w:val="00660C5D"/>
    <w:rsid w:val="00660C91"/>
    <w:rsid w:val="00660DB5"/>
    <w:rsid w:val="00660DBA"/>
    <w:rsid w:val="00660E35"/>
    <w:rsid w:val="00660F14"/>
    <w:rsid w:val="00660FAB"/>
    <w:rsid w:val="00661062"/>
    <w:rsid w:val="006610AD"/>
    <w:rsid w:val="00661178"/>
    <w:rsid w:val="0066117C"/>
    <w:rsid w:val="006611EE"/>
    <w:rsid w:val="00661258"/>
    <w:rsid w:val="006612D8"/>
    <w:rsid w:val="00661367"/>
    <w:rsid w:val="006613A3"/>
    <w:rsid w:val="006614FF"/>
    <w:rsid w:val="006616C9"/>
    <w:rsid w:val="0066180C"/>
    <w:rsid w:val="006618EB"/>
    <w:rsid w:val="00661963"/>
    <w:rsid w:val="006619F8"/>
    <w:rsid w:val="00661B06"/>
    <w:rsid w:val="00661C62"/>
    <w:rsid w:val="00661CBB"/>
    <w:rsid w:val="00661D3E"/>
    <w:rsid w:val="00661E9F"/>
    <w:rsid w:val="00661F2C"/>
    <w:rsid w:val="00661F8E"/>
    <w:rsid w:val="006620BE"/>
    <w:rsid w:val="00662175"/>
    <w:rsid w:val="006621DE"/>
    <w:rsid w:val="006621E7"/>
    <w:rsid w:val="0066220E"/>
    <w:rsid w:val="00662307"/>
    <w:rsid w:val="006623B5"/>
    <w:rsid w:val="00662448"/>
    <w:rsid w:val="0066247E"/>
    <w:rsid w:val="006624A1"/>
    <w:rsid w:val="00662508"/>
    <w:rsid w:val="006625DC"/>
    <w:rsid w:val="00662704"/>
    <w:rsid w:val="0066277E"/>
    <w:rsid w:val="006627BF"/>
    <w:rsid w:val="0066283C"/>
    <w:rsid w:val="006629E8"/>
    <w:rsid w:val="00662A18"/>
    <w:rsid w:val="00662B09"/>
    <w:rsid w:val="00662C08"/>
    <w:rsid w:val="00662FC0"/>
    <w:rsid w:val="00662FD0"/>
    <w:rsid w:val="0066310D"/>
    <w:rsid w:val="00663246"/>
    <w:rsid w:val="006633D8"/>
    <w:rsid w:val="006633DD"/>
    <w:rsid w:val="0066344C"/>
    <w:rsid w:val="00663519"/>
    <w:rsid w:val="0066359F"/>
    <w:rsid w:val="00663600"/>
    <w:rsid w:val="00663602"/>
    <w:rsid w:val="006636F7"/>
    <w:rsid w:val="006637AA"/>
    <w:rsid w:val="006637E3"/>
    <w:rsid w:val="0066383B"/>
    <w:rsid w:val="0066387A"/>
    <w:rsid w:val="006638C7"/>
    <w:rsid w:val="006639CB"/>
    <w:rsid w:val="00663AE1"/>
    <w:rsid w:val="00663BAC"/>
    <w:rsid w:val="00663DEB"/>
    <w:rsid w:val="00663E01"/>
    <w:rsid w:val="00663F8D"/>
    <w:rsid w:val="00663FEF"/>
    <w:rsid w:val="00664131"/>
    <w:rsid w:val="00664138"/>
    <w:rsid w:val="00664187"/>
    <w:rsid w:val="006642D3"/>
    <w:rsid w:val="00664369"/>
    <w:rsid w:val="006643E4"/>
    <w:rsid w:val="006643F5"/>
    <w:rsid w:val="006646B8"/>
    <w:rsid w:val="00664715"/>
    <w:rsid w:val="00664831"/>
    <w:rsid w:val="00664853"/>
    <w:rsid w:val="006648BE"/>
    <w:rsid w:val="00664914"/>
    <w:rsid w:val="00664967"/>
    <w:rsid w:val="00664A55"/>
    <w:rsid w:val="00664AF4"/>
    <w:rsid w:val="00664BF0"/>
    <w:rsid w:val="00664BF8"/>
    <w:rsid w:val="00664C0B"/>
    <w:rsid w:val="00664E3D"/>
    <w:rsid w:val="00664E66"/>
    <w:rsid w:val="00665228"/>
    <w:rsid w:val="0066529D"/>
    <w:rsid w:val="0066534A"/>
    <w:rsid w:val="006653D8"/>
    <w:rsid w:val="00665552"/>
    <w:rsid w:val="00665659"/>
    <w:rsid w:val="006656C8"/>
    <w:rsid w:val="00665A3C"/>
    <w:rsid w:val="00665BB8"/>
    <w:rsid w:val="00665C59"/>
    <w:rsid w:val="00665C93"/>
    <w:rsid w:val="00665CB3"/>
    <w:rsid w:val="00665CC4"/>
    <w:rsid w:val="00665D0D"/>
    <w:rsid w:val="00665D77"/>
    <w:rsid w:val="00665E16"/>
    <w:rsid w:val="00665EE0"/>
    <w:rsid w:val="00665EEF"/>
    <w:rsid w:val="00665F18"/>
    <w:rsid w:val="00665F33"/>
    <w:rsid w:val="00665F4D"/>
    <w:rsid w:val="00665F94"/>
    <w:rsid w:val="00666003"/>
    <w:rsid w:val="00666052"/>
    <w:rsid w:val="00666098"/>
    <w:rsid w:val="006660FE"/>
    <w:rsid w:val="006662EB"/>
    <w:rsid w:val="0066630F"/>
    <w:rsid w:val="00666383"/>
    <w:rsid w:val="006663E6"/>
    <w:rsid w:val="0066644D"/>
    <w:rsid w:val="006666EE"/>
    <w:rsid w:val="00666798"/>
    <w:rsid w:val="006667B9"/>
    <w:rsid w:val="006669FB"/>
    <w:rsid w:val="00666A91"/>
    <w:rsid w:val="00666C17"/>
    <w:rsid w:val="00666CD4"/>
    <w:rsid w:val="00666DFB"/>
    <w:rsid w:val="00667213"/>
    <w:rsid w:val="006672CD"/>
    <w:rsid w:val="006673F8"/>
    <w:rsid w:val="0066740E"/>
    <w:rsid w:val="006674F4"/>
    <w:rsid w:val="00667528"/>
    <w:rsid w:val="0066768A"/>
    <w:rsid w:val="00667737"/>
    <w:rsid w:val="006679B3"/>
    <w:rsid w:val="006679E1"/>
    <w:rsid w:val="00667A3B"/>
    <w:rsid w:val="00667A61"/>
    <w:rsid w:val="00667BF1"/>
    <w:rsid w:val="00667D64"/>
    <w:rsid w:val="00667E0C"/>
    <w:rsid w:val="00667EB7"/>
    <w:rsid w:val="00667EE9"/>
    <w:rsid w:val="0067010E"/>
    <w:rsid w:val="0067011C"/>
    <w:rsid w:val="006701B1"/>
    <w:rsid w:val="0067049E"/>
    <w:rsid w:val="00670531"/>
    <w:rsid w:val="0067055C"/>
    <w:rsid w:val="00670648"/>
    <w:rsid w:val="0067069D"/>
    <w:rsid w:val="006706BB"/>
    <w:rsid w:val="0067088E"/>
    <w:rsid w:val="00670937"/>
    <w:rsid w:val="006709BC"/>
    <w:rsid w:val="00670C01"/>
    <w:rsid w:val="00670C77"/>
    <w:rsid w:val="00670D7B"/>
    <w:rsid w:val="00670F64"/>
    <w:rsid w:val="0067120C"/>
    <w:rsid w:val="00671256"/>
    <w:rsid w:val="00671260"/>
    <w:rsid w:val="006712B5"/>
    <w:rsid w:val="006712C2"/>
    <w:rsid w:val="006712F6"/>
    <w:rsid w:val="00671450"/>
    <w:rsid w:val="00671492"/>
    <w:rsid w:val="006714C0"/>
    <w:rsid w:val="006714DB"/>
    <w:rsid w:val="006716EC"/>
    <w:rsid w:val="006717E1"/>
    <w:rsid w:val="00671A1D"/>
    <w:rsid w:val="00671ACB"/>
    <w:rsid w:val="00671AE4"/>
    <w:rsid w:val="00671B35"/>
    <w:rsid w:val="00671C22"/>
    <w:rsid w:val="00671D89"/>
    <w:rsid w:val="00671ED4"/>
    <w:rsid w:val="00671F14"/>
    <w:rsid w:val="00671FFF"/>
    <w:rsid w:val="00672183"/>
    <w:rsid w:val="006721DD"/>
    <w:rsid w:val="0067228B"/>
    <w:rsid w:val="00672304"/>
    <w:rsid w:val="00672399"/>
    <w:rsid w:val="00672533"/>
    <w:rsid w:val="00672851"/>
    <w:rsid w:val="0067295F"/>
    <w:rsid w:val="006729EF"/>
    <w:rsid w:val="00672BB1"/>
    <w:rsid w:val="00672C22"/>
    <w:rsid w:val="00672CD2"/>
    <w:rsid w:val="00672D08"/>
    <w:rsid w:val="0067304F"/>
    <w:rsid w:val="006730A9"/>
    <w:rsid w:val="00673210"/>
    <w:rsid w:val="00673265"/>
    <w:rsid w:val="00673398"/>
    <w:rsid w:val="0067349A"/>
    <w:rsid w:val="0067361E"/>
    <w:rsid w:val="006736A0"/>
    <w:rsid w:val="006737D7"/>
    <w:rsid w:val="00673947"/>
    <w:rsid w:val="00673A7C"/>
    <w:rsid w:val="00673AC6"/>
    <w:rsid w:val="00673B0F"/>
    <w:rsid w:val="00673B30"/>
    <w:rsid w:val="00673B43"/>
    <w:rsid w:val="00673BDC"/>
    <w:rsid w:val="00673C29"/>
    <w:rsid w:val="00673D23"/>
    <w:rsid w:val="00673DCF"/>
    <w:rsid w:val="00673EF0"/>
    <w:rsid w:val="00673F70"/>
    <w:rsid w:val="0067404E"/>
    <w:rsid w:val="00674144"/>
    <w:rsid w:val="006742C5"/>
    <w:rsid w:val="00674345"/>
    <w:rsid w:val="006744C6"/>
    <w:rsid w:val="00674562"/>
    <w:rsid w:val="006745A5"/>
    <w:rsid w:val="0067471E"/>
    <w:rsid w:val="00674720"/>
    <w:rsid w:val="00674745"/>
    <w:rsid w:val="0067477F"/>
    <w:rsid w:val="006747ED"/>
    <w:rsid w:val="00674932"/>
    <w:rsid w:val="00674C30"/>
    <w:rsid w:val="00674C78"/>
    <w:rsid w:val="00674C9D"/>
    <w:rsid w:val="00674F1B"/>
    <w:rsid w:val="00674F2A"/>
    <w:rsid w:val="00674FAA"/>
    <w:rsid w:val="00675008"/>
    <w:rsid w:val="006751B7"/>
    <w:rsid w:val="00675203"/>
    <w:rsid w:val="0067525E"/>
    <w:rsid w:val="006753CE"/>
    <w:rsid w:val="006754D9"/>
    <w:rsid w:val="00675568"/>
    <w:rsid w:val="00675634"/>
    <w:rsid w:val="006756B0"/>
    <w:rsid w:val="006756D2"/>
    <w:rsid w:val="00675738"/>
    <w:rsid w:val="006758D9"/>
    <w:rsid w:val="00675B0D"/>
    <w:rsid w:val="00675B4A"/>
    <w:rsid w:val="00675D8C"/>
    <w:rsid w:val="00675E8D"/>
    <w:rsid w:val="0067604B"/>
    <w:rsid w:val="006760A1"/>
    <w:rsid w:val="006760EE"/>
    <w:rsid w:val="00676230"/>
    <w:rsid w:val="0067642C"/>
    <w:rsid w:val="006764E6"/>
    <w:rsid w:val="00676603"/>
    <w:rsid w:val="006767FD"/>
    <w:rsid w:val="006768B0"/>
    <w:rsid w:val="00676B02"/>
    <w:rsid w:val="00676C75"/>
    <w:rsid w:val="00676C99"/>
    <w:rsid w:val="00676D0C"/>
    <w:rsid w:val="00676D0D"/>
    <w:rsid w:val="00676DE5"/>
    <w:rsid w:val="00676FDE"/>
    <w:rsid w:val="00677000"/>
    <w:rsid w:val="006770D4"/>
    <w:rsid w:val="006771EF"/>
    <w:rsid w:val="00677274"/>
    <w:rsid w:val="006772EA"/>
    <w:rsid w:val="00677339"/>
    <w:rsid w:val="006773B8"/>
    <w:rsid w:val="006773E8"/>
    <w:rsid w:val="006774B2"/>
    <w:rsid w:val="006774B6"/>
    <w:rsid w:val="00677587"/>
    <w:rsid w:val="006775F6"/>
    <w:rsid w:val="00677722"/>
    <w:rsid w:val="00677735"/>
    <w:rsid w:val="006777B7"/>
    <w:rsid w:val="0067793A"/>
    <w:rsid w:val="00677BAE"/>
    <w:rsid w:val="00677CFC"/>
    <w:rsid w:val="00677D3D"/>
    <w:rsid w:val="00677DE9"/>
    <w:rsid w:val="00677F87"/>
    <w:rsid w:val="00677F8C"/>
    <w:rsid w:val="00680055"/>
    <w:rsid w:val="006801F3"/>
    <w:rsid w:val="006802D3"/>
    <w:rsid w:val="00680353"/>
    <w:rsid w:val="00680526"/>
    <w:rsid w:val="006805A7"/>
    <w:rsid w:val="00680614"/>
    <w:rsid w:val="00680678"/>
    <w:rsid w:val="006806A2"/>
    <w:rsid w:val="00680819"/>
    <w:rsid w:val="00680998"/>
    <w:rsid w:val="00680A18"/>
    <w:rsid w:val="00680A4F"/>
    <w:rsid w:val="00680C2C"/>
    <w:rsid w:val="00680CBA"/>
    <w:rsid w:val="00680D51"/>
    <w:rsid w:val="00680F25"/>
    <w:rsid w:val="0068138F"/>
    <w:rsid w:val="006813CC"/>
    <w:rsid w:val="006813EB"/>
    <w:rsid w:val="00681603"/>
    <w:rsid w:val="00681663"/>
    <w:rsid w:val="006817A7"/>
    <w:rsid w:val="006817C4"/>
    <w:rsid w:val="006818E1"/>
    <w:rsid w:val="0068199E"/>
    <w:rsid w:val="006819A9"/>
    <w:rsid w:val="00681B33"/>
    <w:rsid w:val="00681CCE"/>
    <w:rsid w:val="00681D32"/>
    <w:rsid w:val="00681E17"/>
    <w:rsid w:val="00681EAF"/>
    <w:rsid w:val="00681FDB"/>
    <w:rsid w:val="0068206B"/>
    <w:rsid w:val="00682292"/>
    <w:rsid w:val="00682478"/>
    <w:rsid w:val="0068248D"/>
    <w:rsid w:val="00682683"/>
    <w:rsid w:val="006826D4"/>
    <w:rsid w:val="006829C9"/>
    <w:rsid w:val="006829E9"/>
    <w:rsid w:val="00682A36"/>
    <w:rsid w:val="00682A59"/>
    <w:rsid w:val="00682A67"/>
    <w:rsid w:val="00682B3A"/>
    <w:rsid w:val="00682B4A"/>
    <w:rsid w:val="00682BD8"/>
    <w:rsid w:val="00682C1F"/>
    <w:rsid w:val="00682CDE"/>
    <w:rsid w:val="00682D69"/>
    <w:rsid w:val="0068306F"/>
    <w:rsid w:val="006830CA"/>
    <w:rsid w:val="006831FF"/>
    <w:rsid w:val="0068323C"/>
    <w:rsid w:val="006832BC"/>
    <w:rsid w:val="0068345F"/>
    <w:rsid w:val="0068350C"/>
    <w:rsid w:val="0068357C"/>
    <w:rsid w:val="0068362E"/>
    <w:rsid w:val="0068375A"/>
    <w:rsid w:val="0068377A"/>
    <w:rsid w:val="00683789"/>
    <w:rsid w:val="00683AA1"/>
    <w:rsid w:val="00683AD9"/>
    <w:rsid w:val="00683B1D"/>
    <w:rsid w:val="00683CA9"/>
    <w:rsid w:val="00683D2E"/>
    <w:rsid w:val="00683D6E"/>
    <w:rsid w:val="00683D85"/>
    <w:rsid w:val="00683DDA"/>
    <w:rsid w:val="00683F06"/>
    <w:rsid w:val="00684014"/>
    <w:rsid w:val="006841C3"/>
    <w:rsid w:val="00684359"/>
    <w:rsid w:val="006843FE"/>
    <w:rsid w:val="00684443"/>
    <w:rsid w:val="00684456"/>
    <w:rsid w:val="00684579"/>
    <w:rsid w:val="0068458E"/>
    <w:rsid w:val="006847A6"/>
    <w:rsid w:val="006847FF"/>
    <w:rsid w:val="00684866"/>
    <w:rsid w:val="006848E7"/>
    <w:rsid w:val="0068496F"/>
    <w:rsid w:val="006849D4"/>
    <w:rsid w:val="00684CFB"/>
    <w:rsid w:val="00684EB4"/>
    <w:rsid w:val="006850FB"/>
    <w:rsid w:val="00685112"/>
    <w:rsid w:val="006851B5"/>
    <w:rsid w:val="006851CE"/>
    <w:rsid w:val="006851EC"/>
    <w:rsid w:val="006852CE"/>
    <w:rsid w:val="00685390"/>
    <w:rsid w:val="006856D6"/>
    <w:rsid w:val="00685787"/>
    <w:rsid w:val="006858BA"/>
    <w:rsid w:val="00685A9D"/>
    <w:rsid w:val="00685B02"/>
    <w:rsid w:val="00685B39"/>
    <w:rsid w:val="00685D86"/>
    <w:rsid w:val="00685E5D"/>
    <w:rsid w:val="006860A9"/>
    <w:rsid w:val="0068615E"/>
    <w:rsid w:val="0068635F"/>
    <w:rsid w:val="00686391"/>
    <w:rsid w:val="0068664E"/>
    <w:rsid w:val="00686744"/>
    <w:rsid w:val="00686853"/>
    <w:rsid w:val="00686997"/>
    <w:rsid w:val="00686A82"/>
    <w:rsid w:val="00686BAD"/>
    <w:rsid w:val="00686C6D"/>
    <w:rsid w:val="00686CF5"/>
    <w:rsid w:val="00686D3C"/>
    <w:rsid w:val="00686D61"/>
    <w:rsid w:val="00686D69"/>
    <w:rsid w:val="00687064"/>
    <w:rsid w:val="006870F7"/>
    <w:rsid w:val="00687149"/>
    <w:rsid w:val="006871CA"/>
    <w:rsid w:val="00687233"/>
    <w:rsid w:val="006872E1"/>
    <w:rsid w:val="006872E7"/>
    <w:rsid w:val="00687384"/>
    <w:rsid w:val="006873BE"/>
    <w:rsid w:val="00687455"/>
    <w:rsid w:val="0068748E"/>
    <w:rsid w:val="006875A4"/>
    <w:rsid w:val="006876AA"/>
    <w:rsid w:val="006876B8"/>
    <w:rsid w:val="00687714"/>
    <w:rsid w:val="00687772"/>
    <w:rsid w:val="0068788E"/>
    <w:rsid w:val="006879C0"/>
    <w:rsid w:val="00687B77"/>
    <w:rsid w:val="00687C30"/>
    <w:rsid w:val="00687DB5"/>
    <w:rsid w:val="00687E3C"/>
    <w:rsid w:val="006900DD"/>
    <w:rsid w:val="006901FC"/>
    <w:rsid w:val="00690247"/>
    <w:rsid w:val="0069028E"/>
    <w:rsid w:val="006902C8"/>
    <w:rsid w:val="006903C0"/>
    <w:rsid w:val="006903EC"/>
    <w:rsid w:val="0069052A"/>
    <w:rsid w:val="0069059C"/>
    <w:rsid w:val="00690733"/>
    <w:rsid w:val="00690759"/>
    <w:rsid w:val="006907B2"/>
    <w:rsid w:val="006907C6"/>
    <w:rsid w:val="00690834"/>
    <w:rsid w:val="0069093B"/>
    <w:rsid w:val="006909B7"/>
    <w:rsid w:val="00690BA0"/>
    <w:rsid w:val="00690CD5"/>
    <w:rsid w:val="00690DDE"/>
    <w:rsid w:val="00690E46"/>
    <w:rsid w:val="00690E78"/>
    <w:rsid w:val="00690EC2"/>
    <w:rsid w:val="00690EDA"/>
    <w:rsid w:val="00691038"/>
    <w:rsid w:val="0069103B"/>
    <w:rsid w:val="006911F0"/>
    <w:rsid w:val="00691254"/>
    <w:rsid w:val="00691260"/>
    <w:rsid w:val="006912A5"/>
    <w:rsid w:val="00691413"/>
    <w:rsid w:val="00691627"/>
    <w:rsid w:val="00691664"/>
    <w:rsid w:val="00691765"/>
    <w:rsid w:val="0069186E"/>
    <w:rsid w:val="00691A22"/>
    <w:rsid w:val="00691BAF"/>
    <w:rsid w:val="00691BD2"/>
    <w:rsid w:val="00691C71"/>
    <w:rsid w:val="00691C91"/>
    <w:rsid w:val="00692105"/>
    <w:rsid w:val="0069210E"/>
    <w:rsid w:val="00692158"/>
    <w:rsid w:val="0069220D"/>
    <w:rsid w:val="00692284"/>
    <w:rsid w:val="006924F8"/>
    <w:rsid w:val="00692675"/>
    <w:rsid w:val="00692714"/>
    <w:rsid w:val="006927B3"/>
    <w:rsid w:val="0069286C"/>
    <w:rsid w:val="00692877"/>
    <w:rsid w:val="00692A11"/>
    <w:rsid w:val="00692A18"/>
    <w:rsid w:val="00692D36"/>
    <w:rsid w:val="00692DFA"/>
    <w:rsid w:val="00692EFE"/>
    <w:rsid w:val="00692F51"/>
    <w:rsid w:val="00693090"/>
    <w:rsid w:val="006930DF"/>
    <w:rsid w:val="00693285"/>
    <w:rsid w:val="00693376"/>
    <w:rsid w:val="006934CF"/>
    <w:rsid w:val="00693558"/>
    <w:rsid w:val="006935C5"/>
    <w:rsid w:val="006935FA"/>
    <w:rsid w:val="0069362D"/>
    <w:rsid w:val="00693652"/>
    <w:rsid w:val="00693685"/>
    <w:rsid w:val="006936E9"/>
    <w:rsid w:val="00693713"/>
    <w:rsid w:val="006937BC"/>
    <w:rsid w:val="0069392D"/>
    <w:rsid w:val="00693963"/>
    <w:rsid w:val="006939C6"/>
    <w:rsid w:val="00693ACB"/>
    <w:rsid w:val="00693AE8"/>
    <w:rsid w:val="00693B4C"/>
    <w:rsid w:val="00693BD5"/>
    <w:rsid w:val="00693C1D"/>
    <w:rsid w:val="00693C50"/>
    <w:rsid w:val="00693C95"/>
    <w:rsid w:val="00693EF7"/>
    <w:rsid w:val="0069402B"/>
    <w:rsid w:val="006942C5"/>
    <w:rsid w:val="006945E2"/>
    <w:rsid w:val="006945EA"/>
    <w:rsid w:val="006946BB"/>
    <w:rsid w:val="006947BD"/>
    <w:rsid w:val="006947C5"/>
    <w:rsid w:val="006947D3"/>
    <w:rsid w:val="006947E2"/>
    <w:rsid w:val="006947F9"/>
    <w:rsid w:val="00694919"/>
    <w:rsid w:val="00694935"/>
    <w:rsid w:val="00694974"/>
    <w:rsid w:val="006949C4"/>
    <w:rsid w:val="00694A00"/>
    <w:rsid w:val="00694A77"/>
    <w:rsid w:val="00694C76"/>
    <w:rsid w:val="00694D4F"/>
    <w:rsid w:val="00694D70"/>
    <w:rsid w:val="00694DF0"/>
    <w:rsid w:val="00694E77"/>
    <w:rsid w:val="00694EFB"/>
    <w:rsid w:val="00694FA0"/>
    <w:rsid w:val="0069505A"/>
    <w:rsid w:val="006950E5"/>
    <w:rsid w:val="006951B8"/>
    <w:rsid w:val="0069528A"/>
    <w:rsid w:val="0069540B"/>
    <w:rsid w:val="00695454"/>
    <w:rsid w:val="006955CD"/>
    <w:rsid w:val="00695636"/>
    <w:rsid w:val="0069564C"/>
    <w:rsid w:val="00695718"/>
    <w:rsid w:val="00695735"/>
    <w:rsid w:val="0069574E"/>
    <w:rsid w:val="00695D5D"/>
    <w:rsid w:val="00695D6A"/>
    <w:rsid w:val="00695DA9"/>
    <w:rsid w:val="00695E3E"/>
    <w:rsid w:val="00695FB8"/>
    <w:rsid w:val="00696075"/>
    <w:rsid w:val="00696281"/>
    <w:rsid w:val="006963C3"/>
    <w:rsid w:val="0069644D"/>
    <w:rsid w:val="00696530"/>
    <w:rsid w:val="0069655C"/>
    <w:rsid w:val="0069658C"/>
    <w:rsid w:val="0069662F"/>
    <w:rsid w:val="006967A1"/>
    <w:rsid w:val="006968A2"/>
    <w:rsid w:val="006968CA"/>
    <w:rsid w:val="00696902"/>
    <w:rsid w:val="006969C3"/>
    <w:rsid w:val="00696A40"/>
    <w:rsid w:val="00696AB5"/>
    <w:rsid w:val="00696BA1"/>
    <w:rsid w:val="00696C01"/>
    <w:rsid w:val="00696D1D"/>
    <w:rsid w:val="00696DAD"/>
    <w:rsid w:val="00696F06"/>
    <w:rsid w:val="00696F29"/>
    <w:rsid w:val="00696F53"/>
    <w:rsid w:val="00696F61"/>
    <w:rsid w:val="00696F85"/>
    <w:rsid w:val="00697075"/>
    <w:rsid w:val="00697140"/>
    <w:rsid w:val="006971A1"/>
    <w:rsid w:val="00697267"/>
    <w:rsid w:val="006972C5"/>
    <w:rsid w:val="0069734A"/>
    <w:rsid w:val="00697361"/>
    <w:rsid w:val="0069749C"/>
    <w:rsid w:val="00697558"/>
    <w:rsid w:val="00697598"/>
    <w:rsid w:val="006975AC"/>
    <w:rsid w:val="006975BA"/>
    <w:rsid w:val="006975E6"/>
    <w:rsid w:val="00697636"/>
    <w:rsid w:val="006977B9"/>
    <w:rsid w:val="0069789F"/>
    <w:rsid w:val="006979CE"/>
    <w:rsid w:val="006979E4"/>
    <w:rsid w:val="00697AB9"/>
    <w:rsid w:val="00697B49"/>
    <w:rsid w:val="00697BAA"/>
    <w:rsid w:val="00697C3C"/>
    <w:rsid w:val="00697CD6"/>
    <w:rsid w:val="00697D99"/>
    <w:rsid w:val="00697DB4"/>
    <w:rsid w:val="00697EA6"/>
    <w:rsid w:val="00697FE5"/>
    <w:rsid w:val="006A01E1"/>
    <w:rsid w:val="006A0360"/>
    <w:rsid w:val="006A0425"/>
    <w:rsid w:val="006A059B"/>
    <w:rsid w:val="006A05C8"/>
    <w:rsid w:val="006A0A2C"/>
    <w:rsid w:val="006A0B7A"/>
    <w:rsid w:val="006A0CC0"/>
    <w:rsid w:val="006A0FAB"/>
    <w:rsid w:val="006A106C"/>
    <w:rsid w:val="006A1127"/>
    <w:rsid w:val="006A11FD"/>
    <w:rsid w:val="006A1347"/>
    <w:rsid w:val="006A13FB"/>
    <w:rsid w:val="006A1469"/>
    <w:rsid w:val="006A14B6"/>
    <w:rsid w:val="006A14D4"/>
    <w:rsid w:val="006A1555"/>
    <w:rsid w:val="006A16DC"/>
    <w:rsid w:val="006A1707"/>
    <w:rsid w:val="006A1853"/>
    <w:rsid w:val="006A1A11"/>
    <w:rsid w:val="006A1A20"/>
    <w:rsid w:val="006A1FE3"/>
    <w:rsid w:val="006A2115"/>
    <w:rsid w:val="006A215A"/>
    <w:rsid w:val="006A22F9"/>
    <w:rsid w:val="006A23FF"/>
    <w:rsid w:val="006A2462"/>
    <w:rsid w:val="006A2529"/>
    <w:rsid w:val="006A2543"/>
    <w:rsid w:val="006A257E"/>
    <w:rsid w:val="006A2737"/>
    <w:rsid w:val="006A2763"/>
    <w:rsid w:val="006A27DF"/>
    <w:rsid w:val="006A27F3"/>
    <w:rsid w:val="006A2832"/>
    <w:rsid w:val="006A283E"/>
    <w:rsid w:val="006A2848"/>
    <w:rsid w:val="006A2A3C"/>
    <w:rsid w:val="006A2A3E"/>
    <w:rsid w:val="006A2A67"/>
    <w:rsid w:val="006A2C5F"/>
    <w:rsid w:val="006A2D29"/>
    <w:rsid w:val="006A2D61"/>
    <w:rsid w:val="006A2DC2"/>
    <w:rsid w:val="006A2DEE"/>
    <w:rsid w:val="006A2E65"/>
    <w:rsid w:val="006A2EE4"/>
    <w:rsid w:val="006A2FFA"/>
    <w:rsid w:val="006A307E"/>
    <w:rsid w:val="006A30D5"/>
    <w:rsid w:val="006A3398"/>
    <w:rsid w:val="006A33BC"/>
    <w:rsid w:val="006A3707"/>
    <w:rsid w:val="006A3758"/>
    <w:rsid w:val="006A37C6"/>
    <w:rsid w:val="006A386B"/>
    <w:rsid w:val="006A391D"/>
    <w:rsid w:val="006A396B"/>
    <w:rsid w:val="006A39DA"/>
    <w:rsid w:val="006A3A4C"/>
    <w:rsid w:val="006A3A96"/>
    <w:rsid w:val="006A3AAF"/>
    <w:rsid w:val="006A3B6C"/>
    <w:rsid w:val="006A3D92"/>
    <w:rsid w:val="006A3DBD"/>
    <w:rsid w:val="006A3E9D"/>
    <w:rsid w:val="006A3E9E"/>
    <w:rsid w:val="006A4025"/>
    <w:rsid w:val="006A40D7"/>
    <w:rsid w:val="006A4192"/>
    <w:rsid w:val="006A41BB"/>
    <w:rsid w:val="006A4342"/>
    <w:rsid w:val="006A4502"/>
    <w:rsid w:val="006A4598"/>
    <w:rsid w:val="006A4601"/>
    <w:rsid w:val="006A4665"/>
    <w:rsid w:val="006A4683"/>
    <w:rsid w:val="006A4700"/>
    <w:rsid w:val="006A48D5"/>
    <w:rsid w:val="006A49FF"/>
    <w:rsid w:val="006A4AA7"/>
    <w:rsid w:val="006A4B0C"/>
    <w:rsid w:val="006A4B7F"/>
    <w:rsid w:val="006A4C45"/>
    <w:rsid w:val="006A4D08"/>
    <w:rsid w:val="006A4D41"/>
    <w:rsid w:val="006A4E61"/>
    <w:rsid w:val="006A4EF5"/>
    <w:rsid w:val="006A4FC4"/>
    <w:rsid w:val="006A510E"/>
    <w:rsid w:val="006A515A"/>
    <w:rsid w:val="006A531C"/>
    <w:rsid w:val="006A54C5"/>
    <w:rsid w:val="006A54F9"/>
    <w:rsid w:val="006A5B46"/>
    <w:rsid w:val="006A5D5D"/>
    <w:rsid w:val="006A5DC1"/>
    <w:rsid w:val="006A5DFD"/>
    <w:rsid w:val="006A5ECE"/>
    <w:rsid w:val="006A610B"/>
    <w:rsid w:val="006A62A4"/>
    <w:rsid w:val="006A63A5"/>
    <w:rsid w:val="006A6557"/>
    <w:rsid w:val="006A65A0"/>
    <w:rsid w:val="006A6645"/>
    <w:rsid w:val="006A66B0"/>
    <w:rsid w:val="006A673A"/>
    <w:rsid w:val="006A676B"/>
    <w:rsid w:val="006A6882"/>
    <w:rsid w:val="006A6897"/>
    <w:rsid w:val="006A690F"/>
    <w:rsid w:val="006A6A19"/>
    <w:rsid w:val="006A6A96"/>
    <w:rsid w:val="006A6B0D"/>
    <w:rsid w:val="006A6B29"/>
    <w:rsid w:val="006A6B6A"/>
    <w:rsid w:val="006A6B8A"/>
    <w:rsid w:val="006A6EC1"/>
    <w:rsid w:val="006A702C"/>
    <w:rsid w:val="006A70F5"/>
    <w:rsid w:val="006A71F0"/>
    <w:rsid w:val="006A725C"/>
    <w:rsid w:val="006A73A5"/>
    <w:rsid w:val="006A73C4"/>
    <w:rsid w:val="006A73FE"/>
    <w:rsid w:val="006A7415"/>
    <w:rsid w:val="006A74F1"/>
    <w:rsid w:val="006A77B3"/>
    <w:rsid w:val="006A78C2"/>
    <w:rsid w:val="006A796D"/>
    <w:rsid w:val="006A7B3A"/>
    <w:rsid w:val="006A7BC9"/>
    <w:rsid w:val="006A7C21"/>
    <w:rsid w:val="006A7CB7"/>
    <w:rsid w:val="006A7D89"/>
    <w:rsid w:val="006A7F02"/>
    <w:rsid w:val="006B0008"/>
    <w:rsid w:val="006B00A9"/>
    <w:rsid w:val="006B01C8"/>
    <w:rsid w:val="006B020E"/>
    <w:rsid w:val="006B0264"/>
    <w:rsid w:val="006B02CC"/>
    <w:rsid w:val="006B0348"/>
    <w:rsid w:val="006B0367"/>
    <w:rsid w:val="006B04EB"/>
    <w:rsid w:val="006B053C"/>
    <w:rsid w:val="006B05D3"/>
    <w:rsid w:val="006B0679"/>
    <w:rsid w:val="006B084D"/>
    <w:rsid w:val="006B0906"/>
    <w:rsid w:val="006B0945"/>
    <w:rsid w:val="006B0C55"/>
    <w:rsid w:val="006B0C97"/>
    <w:rsid w:val="006B0CAF"/>
    <w:rsid w:val="006B0CB8"/>
    <w:rsid w:val="006B0EA3"/>
    <w:rsid w:val="006B0EBF"/>
    <w:rsid w:val="006B0F4B"/>
    <w:rsid w:val="006B0F92"/>
    <w:rsid w:val="006B105F"/>
    <w:rsid w:val="006B11B1"/>
    <w:rsid w:val="006B1218"/>
    <w:rsid w:val="006B125A"/>
    <w:rsid w:val="006B127C"/>
    <w:rsid w:val="006B1358"/>
    <w:rsid w:val="006B13BB"/>
    <w:rsid w:val="006B1435"/>
    <w:rsid w:val="006B14EB"/>
    <w:rsid w:val="006B153C"/>
    <w:rsid w:val="006B167E"/>
    <w:rsid w:val="006B16AB"/>
    <w:rsid w:val="006B16E3"/>
    <w:rsid w:val="006B190A"/>
    <w:rsid w:val="006B197F"/>
    <w:rsid w:val="006B1B43"/>
    <w:rsid w:val="006B1B73"/>
    <w:rsid w:val="006B1C33"/>
    <w:rsid w:val="006B1C34"/>
    <w:rsid w:val="006B1E58"/>
    <w:rsid w:val="006B1F03"/>
    <w:rsid w:val="006B2038"/>
    <w:rsid w:val="006B2077"/>
    <w:rsid w:val="006B22DC"/>
    <w:rsid w:val="006B2314"/>
    <w:rsid w:val="006B2363"/>
    <w:rsid w:val="006B2417"/>
    <w:rsid w:val="006B25C0"/>
    <w:rsid w:val="006B25DC"/>
    <w:rsid w:val="006B26D4"/>
    <w:rsid w:val="006B26D8"/>
    <w:rsid w:val="006B26DA"/>
    <w:rsid w:val="006B2707"/>
    <w:rsid w:val="006B29FA"/>
    <w:rsid w:val="006B2A06"/>
    <w:rsid w:val="006B2A71"/>
    <w:rsid w:val="006B2BB7"/>
    <w:rsid w:val="006B2C90"/>
    <w:rsid w:val="006B2E38"/>
    <w:rsid w:val="006B2FFD"/>
    <w:rsid w:val="006B307D"/>
    <w:rsid w:val="006B309C"/>
    <w:rsid w:val="006B30E7"/>
    <w:rsid w:val="006B3157"/>
    <w:rsid w:val="006B33C1"/>
    <w:rsid w:val="006B35BB"/>
    <w:rsid w:val="006B36D6"/>
    <w:rsid w:val="006B36E4"/>
    <w:rsid w:val="006B37BA"/>
    <w:rsid w:val="006B3820"/>
    <w:rsid w:val="006B38DF"/>
    <w:rsid w:val="006B3A5B"/>
    <w:rsid w:val="006B3C97"/>
    <w:rsid w:val="006B3CB1"/>
    <w:rsid w:val="006B3CE6"/>
    <w:rsid w:val="006B3D40"/>
    <w:rsid w:val="006B3DF0"/>
    <w:rsid w:val="006B4138"/>
    <w:rsid w:val="006B4140"/>
    <w:rsid w:val="006B4172"/>
    <w:rsid w:val="006B419E"/>
    <w:rsid w:val="006B41C4"/>
    <w:rsid w:val="006B41FB"/>
    <w:rsid w:val="006B4278"/>
    <w:rsid w:val="006B4298"/>
    <w:rsid w:val="006B432A"/>
    <w:rsid w:val="006B447B"/>
    <w:rsid w:val="006B4566"/>
    <w:rsid w:val="006B45A7"/>
    <w:rsid w:val="006B460D"/>
    <w:rsid w:val="006B460E"/>
    <w:rsid w:val="006B46AE"/>
    <w:rsid w:val="006B470B"/>
    <w:rsid w:val="006B476D"/>
    <w:rsid w:val="006B477D"/>
    <w:rsid w:val="006B47DA"/>
    <w:rsid w:val="006B47FE"/>
    <w:rsid w:val="006B4842"/>
    <w:rsid w:val="006B49D7"/>
    <w:rsid w:val="006B4AC1"/>
    <w:rsid w:val="006B4BC4"/>
    <w:rsid w:val="006B4BC6"/>
    <w:rsid w:val="006B4BCA"/>
    <w:rsid w:val="006B4D02"/>
    <w:rsid w:val="006B4D34"/>
    <w:rsid w:val="006B4E86"/>
    <w:rsid w:val="006B4FEE"/>
    <w:rsid w:val="006B5089"/>
    <w:rsid w:val="006B5152"/>
    <w:rsid w:val="006B550D"/>
    <w:rsid w:val="006B552B"/>
    <w:rsid w:val="006B5674"/>
    <w:rsid w:val="006B5BCE"/>
    <w:rsid w:val="006B5C5B"/>
    <w:rsid w:val="006B5C88"/>
    <w:rsid w:val="006B5CB2"/>
    <w:rsid w:val="006B5E15"/>
    <w:rsid w:val="006B5E26"/>
    <w:rsid w:val="006B5E63"/>
    <w:rsid w:val="006B5EA5"/>
    <w:rsid w:val="006B6006"/>
    <w:rsid w:val="006B606A"/>
    <w:rsid w:val="006B60FC"/>
    <w:rsid w:val="006B6109"/>
    <w:rsid w:val="006B61D1"/>
    <w:rsid w:val="006B623B"/>
    <w:rsid w:val="006B62DD"/>
    <w:rsid w:val="006B62E9"/>
    <w:rsid w:val="006B65FF"/>
    <w:rsid w:val="006B6661"/>
    <w:rsid w:val="006B67B8"/>
    <w:rsid w:val="006B68C6"/>
    <w:rsid w:val="006B6C6A"/>
    <w:rsid w:val="006B6CAA"/>
    <w:rsid w:val="006B6CE2"/>
    <w:rsid w:val="006B6D7C"/>
    <w:rsid w:val="006B6E93"/>
    <w:rsid w:val="006B6EC1"/>
    <w:rsid w:val="006B6F53"/>
    <w:rsid w:val="006B6FE3"/>
    <w:rsid w:val="006B7060"/>
    <w:rsid w:val="006B70FB"/>
    <w:rsid w:val="006B7163"/>
    <w:rsid w:val="006B7260"/>
    <w:rsid w:val="006B735D"/>
    <w:rsid w:val="006B73D2"/>
    <w:rsid w:val="006B73ED"/>
    <w:rsid w:val="006B7475"/>
    <w:rsid w:val="006B75E4"/>
    <w:rsid w:val="006B77B4"/>
    <w:rsid w:val="006B77C6"/>
    <w:rsid w:val="006B7867"/>
    <w:rsid w:val="006B7B1C"/>
    <w:rsid w:val="006B7B81"/>
    <w:rsid w:val="006B7C8B"/>
    <w:rsid w:val="006B7ED2"/>
    <w:rsid w:val="006C00A9"/>
    <w:rsid w:val="006C0105"/>
    <w:rsid w:val="006C028E"/>
    <w:rsid w:val="006C04FB"/>
    <w:rsid w:val="006C05DD"/>
    <w:rsid w:val="006C05F0"/>
    <w:rsid w:val="006C0629"/>
    <w:rsid w:val="006C06C2"/>
    <w:rsid w:val="006C0831"/>
    <w:rsid w:val="006C08A3"/>
    <w:rsid w:val="006C08AE"/>
    <w:rsid w:val="006C0910"/>
    <w:rsid w:val="006C0AF7"/>
    <w:rsid w:val="006C0BAF"/>
    <w:rsid w:val="006C0BF4"/>
    <w:rsid w:val="006C0C3D"/>
    <w:rsid w:val="006C0DA6"/>
    <w:rsid w:val="006C0E44"/>
    <w:rsid w:val="006C1009"/>
    <w:rsid w:val="006C1465"/>
    <w:rsid w:val="006C15C1"/>
    <w:rsid w:val="006C1616"/>
    <w:rsid w:val="006C162F"/>
    <w:rsid w:val="006C167E"/>
    <w:rsid w:val="006C16A4"/>
    <w:rsid w:val="006C16EE"/>
    <w:rsid w:val="006C1700"/>
    <w:rsid w:val="006C198A"/>
    <w:rsid w:val="006C19F1"/>
    <w:rsid w:val="006C1B4F"/>
    <w:rsid w:val="006C1C23"/>
    <w:rsid w:val="006C1C6D"/>
    <w:rsid w:val="006C1C93"/>
    <w:rsid w:val="006C1C95"/>
    <w:rsid w:val="006C1D13"/>
    <w:rsid w:val="006C1D29"/>
    <w:rsid w:val="006C1E72"/>
    <w:rsid w:val="006C1E88"/>
    <w:rsid w:val="006C2010"/>
    <w:rsid w:val="006C201E"/>
    <w:rsid w:val="006C204C"/>
    <w:rsid w:val="006C206C"/>
    <w:rsid w:val="006C2078"/>
    <w:rsid w:val="006C21C1"/>
    <w:rsid w:val="006C23CA"/>
    <w:rsid w:val="006C23DF"/>
    <w:rsid w:val="006C250F"/>
    <w:rsid w:val="006C2524"/>
    <w:rsid w:val="006C2583"/>
    <w:rsid w:val="006C260F"/>
    <w:rsid w:val="006C26A7"/>
    <w:rsid w:val="006C279C"/>
    <w:rsid w:val="006C2871"/>
    <w:rsid w:val="006C28DE"/>
    <w:rsid w:val="006C2A41"/>
    <w:rsid w:val="006C2AA5"/>
    <w:rsid w:val="006C2CEA"/>
    <w:rsid w:val="006C2F21"/>
    <w:rsid w:val="006C30E6"/>
    <w:rsid w:val="006C3273"/>
    <w:rsid w:val="006C3356"/>
    <w:rsid w:val="006C3553"/>
    <w:rsid w:val="006C36E6"/>
    <w:rsid w:val="006C37C4"/>
    <w:rsid w:val="006C3B7C"/>
    <w:rsid w:val="006C3BB1"/>
    <w:rsid w:val="006C3D2F"/>
    <w:rsid w:val="006C3D93"/>
    <w:rsid w:val="006C3F12"/>
    <w:rsid w:val="006C4016"/>
    <w:rsid w:val="006C4073"/>
    <w:rsid w:val="006C4296"/>
    <w:rsid w:val="006C432B"/>
    <w:rsid w:val="006C438B"/>
    <w:rsid w:val="006C457A"/>
    <w:rsid w:val="006C4598"/>
    <w:rsid w:val="006C45CC"/>
    <w:rsid w:val="006C45E9"/>
    <w:rsid w:val="006C45EE"/>
    <w:rsid w:val="006C465A"/>
    <w:rsid w:val="006C465C"/>
    <w:rsid w:val="006C48A0"/>
    <w:rsid w:val="006C490A"/>
    <w:rsid w:val="006C492A"/>
    <w:rsid w:val="006C49EE"/>
    <w:rsid w:val="006C49FD"/>
    <w:rsid w:val="006C4A4A"/>
    <w:rsid w:val="006C4A9B"/>
    <w:rsid w:val="006C4C76"/>
    <w:rsid w:val="006C4D16"/>
    <w:rsid w:val="006C4D7B"/>
    <w:rsid w:val="006C4E16"/>
    <w:rsid w:val="006C4E49"/>
    <w:rsid w:val="006C4EFF"/>
    <w:rsid w:val="006C50D7"/>
    <w:rsid w:val="006C51CC"/>
    <w:rsid w:val="006C521F"/>
    <w:rsid w:val="006C52DE"/>
    <w:rsid w:val="006C55AB"/>
    <w:rsid w:val="006C55AF"/>
    <w:rsid w:val="006C577B"/>
    <w:rsid w:val="006C57D2"/>
    <w:rsid w:val="006C597C"/>
    <w:rsid w:val="006C59D1"/>
    <w:rsid w:val="006C5ADC"/>
    <w:rsid w:val="006C5BDC"/>
    <w:rsid w:val="006C5D44"/>
    <w:rsid w:val="006C5DF4"/>
    <w:rsid w:val="006C5E6F"/>
    <w:rsid w:val="006C5EF8"/>
    <w:rsid w:val="006C6280"/>
    <w:rsid w:val="006C62B3"/>
    <w:rsid w:val="006C636C"/>
    <w:rsid w:val="006C660C"/>
    <w:rsid w:val="006C66D5"/>
    <w:rsid w:val="006C6757"/>
    <w:rsid w:val="006C67C8"/>
    <w:rsid w:val="006C68A9"/>
    <w:rsid w:val="006C68CD"/>
    <w:rsid w:val="006C69A3"/>
    <w:rsid w:val="006C6A87"/>
    <w:rsid w:val="006C6AE2"/>
    <w:rsid w:val="006C6C19"/>
    <w:rsid w:val="006C6C92"/>
    <w:rsid w:val="006C6D9B"/>
    <w:rsid w:val="006C6EA2"/>
    <w:rsid w:val="006C7003"/>
    <w:rsid w:val="006C710D"/>
    <w:rsid w:val="006C71AB"/>
    <w:rsid w:val="006C7278"/>
    <w:rsid w:val="006C728E"/>
    <w:rsid w:val="006C72CE"/>
    <w:rsid w:val="006C7535"/>
    <w:rsid w:val="006C7543"/>
    <w:rsid w:val="006C764F"/>
    <w:rsid w:val="006C767C"/>
    <w:rsid w:val="006C768C"/>
    <w:rsid w:val="006C771C"/>
    <w:rsid w:val="006C7774"/>
    <w:rsid w:val="006C7799"/>
    <w:rsid w:val="006C77C6"/>
    <w:rsid w:val="006C77DD"/>
    <w:rsid w:val="006C782E"/>
    <w:rsid w:val="006C78A7"/>
    <w:rsid w:val="006C7977"/>
    <w:rsid w:val="006C7995"/>
    <w:rsid w:val="006D018B"/>
    <w:rsid w:val="006D031F"/>
    <w:rsid w:val="006D0411"/>
    <w:rsid w:val="006D04BC"/>
    <w:rsid w:val="006D0507"/>
    <w:rsid w:val="006D0576"/>
    <w:rsid w:val="006D0741"/>
    <w:rsid w:val="006D087D"/>
    <w:rsid w:val="006D0A00"/>
    <w:rsid w:val="006D0A6F"/>
    <w:rsid w:val="006D0C86"/>
    <w:rsid w:val="006D0CD7"/>
    <w:rsid w:val="006D0DA6"/>
    <w:rsid w:val="006D0E5A"/>
    <w:rsid w:val="006D0EB9"/>
    <w:rsid w:val="006D0EC4"/>
    <w:rsid w:val="006D10E8"/>
    <w:rsid w:val="006D119C"/>
    <w:rsid w:val="006D158C"/>
    <w:rsid w:val="006D15ED"/>
    <w:rsid w:val="006D181F"/>
    <w:rsid w:val="006D1829"/>
    <w:rsid w:val="006D184F"/>
    <w:rsid w:val="006D1907"/>
    <w:rsid w:val="006D190E"/>
    <w:rsid w:val="006D1932"/>
    <w:rsid w:val="006D193C"/>
    <w:rsid w:val="006D19D3"/>
    <w:rsid w:val="006D1A6B"/>
    <w:rsid w:val="006D1A72"/>
    <w:rsid w:val="006D1BDB"/>
    <w:rsid w:val="006D1C86"/>
    <w:rsid w:val="006D1DA4"/>
    <w:rsid w:val="006D1E25"/>
    <w:rsid w:val="006D1F88"/>
    <w:rsid w:val="006D1FBC"/>
    <w:rsid w:val="006D202D"/>
    <w:rsid w:val="006D2036"/>
    <w:rsid w:val="006D2066"/>
    <w:rsid w:val="006D2123"/>
    <w:rsid w:val="006D21FB"/>
    <w:rsid w:val="006D2216"/>
    <w:rsid w:val="006D23E6"/>
    <w:rsid w:val="006D2555"/>
    <w:rsid w:val="006D259F"/>
    <w:rsid w:val="006D25BF"/>
    <w:rsid w:val="006D27E6"/>
    <w:rsid w:val="006D282C"/>
    <w:rsid w:val="006D2976"/>
    <w:rsid w:val="006D2A33"/>
    <w:rsid w:val="006D2A66"/>
    <w:rsid w:val="006D2A79"/>
    <w:rsid w:val="006D2A98"/>
    <w:rsid w:val="006D2B2C"/>
    <w:rsid w:val="006D2BFB"/>
    <w:rsid w:val="006D2CAC"/>
    <w:rsid w:val="006D2E2A"/>
    <w:rsid w:val="006D2E89"/>
    <w:rsid w:val="006D2EB2"/>
    <w:rsid w:val="006D2EC3"/>
    <w:rsid w:val="006D3051"/>
    <w:rsid w:val="006D3267"/>
    <w:rsid w:val="006D3773"/>
    <w:rsid w:val="006D381A"/>
    <w:rsid w:val="006D3855"/>
    <w:rsid w:val="006D3B3E"/>
    <w:rsid w:val="006D3CC1"/>
    <w:rsid w:val="006D3CC4"/>
    <w:rsid w:val="006D3D8E"/>
    <w:rsid w:val="006D3E09"/>
    <w:rsid w:val="006D3E6B"/>
    <w:rsid w:val="006D3EDA"/>
    <w:rsid w:val="006D3F93"/>
    <w:rsid w:val="006D3FAE"/>
    <w:rsid w:val="006D4040"/>
    <w:rsid w:val="006D4139"/>
    <w:rsid w:val="006D42B9"/>
    <w:rsid w:val="006D42D5"/>
    <w:rsid w:val="006D432B"/>
    <w:rsid w:val="006D43FF"/>
    <w:rsid w:val="006D44AA"/>
    <w:rsid w:val="006D44CC"/>
    <w:rsid w:val="006D45CE"/>
    <w:rsid w:val="006D47F5"/>
    <w:rsid w:val="006D4804"/>
    <w:rsid w:val="006D48B6"/>
    <w:rsid w:val="006D48B9"/>
    <w:rsid w:val="006D48BD"/>
    <w:rsid w:val="006D4900"/>
    <w:rsid w:val="006D4A64"/>
    <w:rsid w:val="006D4B0C"/>
    <w:rsid w:val="006D4CB4"/>
    <w:rsid w:val="006D5072"/>
    <w:rsid w:val="006D5162"/>
    <w:rsid w:val="006D5177"/>
    <w:rsid w:val="006D5554"/>
    <w:rsid w:val="006D576A"/>
    <w:rsid w:val="006D579B"/>
    <w:rsid w:val="006D57F6"/>
    <w:rsid w:val="006D58B9"/>
    <w:rsid w:val="006D59D7"/>
    <w:rsid w:val="006D5A80"/>
    <w:rsid w:val="006D5AFB"/>
    <w:rsid w:val="006D5B12"/>
    <w:rsid w:val="006D5B4C"/>
    <w:rsid w:val="006D5B8A"/>
    <w:rsid w:val="006D5D51"/>
    <w:rsid w:val="006D5D83"/>
    <w:rsid w:val="006D5DBE"/>
    <w:rsid w:val="006D5EF3"/>
    <w:rsid w:val="006D5F7C"/>
    <w:rsid w:val="006D6154"/>
    <w:rsid w:val="006D6198"/>
    <w:rsid w:val="006D652D"/>
    <w:rsid w:val="006D654C"/>
    <w:rsid w:val="006D6550"/>
    <w:rsid w:val="006D6627"/>
    <w:rsid w:val="006D666C"/>
    <w:rsid w:val="006D666D"/>
    <w:rsid w:val="006D6720"/>
    <w:rsid w:val="006D6905"/>
    <w:rsid w:val="006D6915"/>
    <w:rsid w:val="006D696C"/>
    <w:rsid w:val="006D6C20"/>
    <w:rsid w:val="006D6CDE"/>
    <w:rsid w:val="006D6D63"/>
    <w:rsid w:val="006D6D6E"/>
    <w:rsid w:val="006D6DB1"/>
    <w:rsid w:val="006D6E25"/>
    <w:rsid w:val="006D6EB3"/>
    <w:rsid w:val="006D717E"/>
    <w:rsid w:val="006D7184"/>
    <w:rsid w:val="006D71A0"/>
    <w:rsid w:val="006D72EB"/>
    <w:rsid w:val="006D74BE"/>
    <w:rsid w:val="006D7509"/>
    <w:rsid w:val="006D756A"/>
    <w:rsid w:val="006D760C"/>
    <w:rsid w:val="006D76F2"/>
    <w:rsid w:val="006D771A"/>
    <w:rsid w:val="006D7A98"/>
    <w:rsid w:val="006D7AC8"/>
    <w:rsid w:val="006D7AD4"/>
    <w:rsid w:val="006D7B62"/>
    <w:rsid w:val="006D7BEE"/>
    <w:rsid w:val="006D7C46"/>
    <w:rsid w:val="006D7CDE"/>
    <w:rsid w:val="006D7CFF"/>
    <w:rsid w:val="006D7D8E"/>
    <w:rsid w:val="006D7E2E"/>
    <w:rsid w:val="006D7E60"/>
    <w:rsid w:val="006D7FDE"/>
    <w:rsid w:val="006D7FEE"/>
    <w:rsid w:val="006E0006"/>
    <w:rsid w:val="006E0067"/>
    <w:rsid w:val="006E01B1"/>
    <w:rsid w:val="006E01DF"/>
    <w:rsid w:val="006E035D"/>
    <w:rsid w:val="006E039E"/>
    <w:rsid w:val="006E047C"/>
    <w:rsid w:val="006E0732"/>
    <w:rsid w:val="006E0737"/>
    <w:rsid w:val="006E07BA"/>
    <w:rsid w:val="006E083A"/>
    <w:rsid w:val="006E0857"/>
    <w:rsid w:val="006E0861"/>
    <w:rsid w:val="006E0934"/>
    <w:rsid w:val="006E0970"/>
    <w:rsid w:val="006E09D7"/>
    <w:rsid w:val="006E0A27"/>
    <w:rsid w:val="006E0AAB"/>
    <w:rsid w:val="006E0BEC"/>
    <w:rsid w:val="006E0CBA"/>
    <w:rsid w:val="006E0CDE"/>
    <w:rsid w:val="006E0DFF"/>
    <w:rsid w:val="006E0EAF"/>
    <w:rsid w:val="006E0F43"/>
    <w:rsid w:val="006E103B"/>
    <w:rsid w:val="006E10BA"/>
    <w:rsid w:val="006E116D"/>
    <w:rsid w:val="006E1170"/>
    <w:rsid w:val="006E122D"/>
    <w:rsid w:val="006E1250"/>
    <w:rsid w:val="006E12BA"/>
    <w:rsid w:val="006E1305"/>
    <w:rsid w:val="006E1613"/>
    <w:rsid w:val="006E177E"/>
    <w:rsid w:val="006E189F"/>
    <w:rsid w:val="006E1B56"/>
    <w:rsid w:val="006E1B63"/>
    <w:rsid w:val="006E1C71"/>
    <w:rsid w:val="006E205F"/>
    <w:rsid w:val="006E2170"/>
    <w:rsid w:val="006E2242"/>
    <w:rsid w:val="006E227F"/>
    <w:rsid w:val="006E22AA"/>
    <w:rsid w:val="006E25B2"/>
    <w:rsid w:val="006E262F"/>
    <w:rsid w:val="006E267E"/>
    <w:rsid w:val="006E287A"/>
    <w:rsid w:val="006E28C5"/>
    <w:rsid w:val="006E29C7"/>
    <w:rsid w:val="006E2A46"/>
    <w:rsid w:val="006E2A62"/>
    <w:rsid w:val="006E2D4E"/>
    <w:rsid w:val="006E2D81"/>
    <w:rsid w:val="006E2D8E"/>
    <w:rsid w:val="006E2DB4"/>
    <w:rsid w:val="006E2F3D"/>
    <w:rsid w:val="006E30BF"/>
    <w:rsid w:val="006E30C2"/>
    <w:rsid w:val="006E32CC"/>
    <w:rsid w:val="006E34DC"/>
    <w:rsid w:val="006E358A"/>
    <w:rsid w:val="006E358E"/>
    <w:rsid w:val="006E3630"/>
    <w:rsid w:val="006E3927"/>
    <w:rsid w:val="006E39C1"/>
    <w:rsid w:val="006E3ACC"/>
    <w:rsid w:val="006E3D40"/>
    <w:rsid w:val="006E3DCD"/>
    <w:rsid w:val="006E3E1E"/>
    <w:rsid w:val="006E3EFF"/>
    <w:rsid w:val="006E3F7A"/>
    <w:rsid w:val="006E3FE5"/>
    <w:rsid w:val="006E4056"/>
    <w:rsid w:val="006E4181"/>
    <w:rsid w:val="006E41FD"/>
    <w:rsid w:val="006E42EE"/>
    <w:rsid w:val="006E4326"/>
    <w:rsid w:val="006E43E8"/>
    <w:rsid w:val="006E443A"/>
    <w:rsid w:val="006E4474"/>
    <w:rsid w:val="006E465F"/>
    <w:rsid w:val="006E4856"/>
    <w:rsid w:val="006E48BA"/>
    <w:rsid w:val="006E4A69"/>
    <w:rsid w:val="006E4B48"/>
    <w:rsid w:val="006E4B5A"/>
    <w:rsid w:val="006E4C06"/>
    <w:rsid w:val="006E4D73"/>
    <w:rsid w:val="006E4D83"/>
    <w:rsid w:val="006E4E1F"/>
    <w:rsid w:val="006E4E22"/>
    <w:rsid w:val="006E4E35"/>
    <w:rsid w:val="006E4EEF"/>
    <w:rsid w:val="006E4F8B"/>
    <w:rsid w:val="006E50C6"/>
    <w:rsid w:val="006E515F"/>
    <w:rsid w:val="006E5341"/>
    <w:rsid w:val="006E5453"/>
    <w:rsid w:val="006E5475"/>
    <w:rsid w:val="006E5857"/>
    <w:rsid w:val="006E5888"/>
    <w:rsid w:val="006E5932"/>
    <w:rsid w:val="006E5939"/>
    <w:rsid w:val="006E59B9"/>
    <w:rsid w:val="006E5AF4"/>
    <w:rsid w:val="006E5AF5"/>
    <w:rsid w:val="006E5B40"/>
    <w:rsid w:val="006E5B5A"/>
    <w:rsid w:val="006E5CB1"/>
    <w:rsid w:val="006E5FC5"/>
    <w:rsid w:val="006E5FC9"/>
    <w:rsid w:val="006E6163"/>
    <w:rsid w:val="006E6276"/>
    <w:rsid w:val="006E62D4"/>
    <w:rsid w:val="006E64F5"/>
    <w:rsid w:val="006E65FC"/>
    <w:rsid w:val="006E6728"/>
    <w:rsid w:val="006E69EE"/>
    <w:rsid w:val="006E6A69"/>
    <w:rsid w:val="006E6A84"/>
    <w:rsid w:val="006E6C8C"/>
    <w:rsid w:val="006E6E0C"/>
    <w:rsid w:val="006E7019"/>
    <w:rsid w:val="006E7086"/>
    <w:rsid w:val="006E711E"/>
    <w:rsid w:val="006E71FE"/>
    <w:rsid w:val="006E73BE"/>
    <w:rsid w:val="006E7510"/>
    <w:rsid w:val="006E75E3"/>
    <w:rsid w:val="006E7673"/>
    <w:rsid w:val="006E767A"/>
    <w:rsid w:val="006E77E2"/>
    <w:rsid w:val="006E7867"/>
    <w:rsid w:val="006E7900"/>
    <w:rsid w:val="006E796F"/>
    <w:rsid w:val="006E7A16"/>
    <w:rsid w:val="006E7B51"/>
    <w:rsid w:val="006E7D0E"/>
    <w:rsid w:val="006E7D6C"/>
    <w:rsid w:val="006E7DF4"/>
    <w:rsid w:val="006F0076"/>
    <w:rsid w:val="006F0117"/>
    <w:rsid w:val="006F02ED"/>
    <w:rsid w:val="006F03E1"/>
    <w:rsid w:val="006F0618"/>
    <w:rsid w:val="006F06C7"/>
    <w:rsid w:val="006F06E8"/>
    <w:rsid w:val="006F0722"/>
    <w:rsid w:val="006F0840"/>
    <w:rsid w:val="006F08C0"/>
    <w:rsid w:val="006F08EF"/>
    <w:rsid w:val="006F0913"/>
    <w:rsid w:val="006F0AA8"/>
    <w:rsid w:val="006F0D7E"/>
    <w:rsid w:val="006F0D9F"/>
    <w:rsid w:val="006F0EBE"/>
    <w:rsid w:val="006F0ED7"/>
    <w:rsid w:val="006F0F68"/>
    <w:rsid w:val="006F0FD3"/>
    <w:rsid w:val="006F117A"/>
    <w:rsid w:val="006F12D0"/>
    <w:rsid w:val="006F12E6"/>
    <w:rsid w:val="006F1308"/>
    <w:rsid w:val="006F175A"/>
    <w:rsid w:val="006F17CE"/>
    <w:rsid w:val="006F17E8"/>
    <w:rsid w:val="006F18DF"/>
    <w:rsid w:val="006F1955"/>
    <w:rsid w:val="006F1BAC"/>
    <w:rsid w:val="006F1C17"/>
    <w:rsid w:val="006F1C41"/>
    <w:rsid w:val="006F1CEF"/>
    <w:rsid w:val="006F1DE2"/>
    <w:rsid w:val="006F1E76"/>
    <w:rsid w:val="006F2053"/>
    <w:rsid w:val="006F2110"/>
    <w:rsid w:val="006F214F"/>
    <w:rsid w:val="006F2230"/>
    <w:rsid w:val="006F2265"/>
    <w:rsid w:val="006F231D"/>
    <w:rsid w:val="006F2466"/>
    <w:rsid w:val="006F2636"/>
    <w:rsid w:val="006F2689"/>
    <w:rsid w:val="006F277E"/>
    <w:rsid w:val="006F2852"/>
    <w:rsid w:val="006F2886"/>
    <w:rsid w:val="006F2A44"/>
    <w:rsid w:val="006F2AD9"/>
    <w:rsid w:val="006F2BF0"/>
    <w:rsid w:val="006F2C4C"/>
    <w:rsid w:val="006F2D32"/>
    <w:rsid w:val="006F2D45"/>
    <w:rsid w:val="006F2DA9"/>
    <w:rsid w:val="006F2E3A"/>
    <w:rsid w:val="006F2EC4"/>
    <w:rsid w:val="006F2F98"/>
    <w:rsid w:val="006F3173"/>
    <w:rsid w:val="006F31D9"/>
    <w:rsid w:val="006F31DF"/>
    <w:rsid w:val="006F3288"/>
    <w:rsid w:val="006F3382"/>
    <w:rsid w:val="006F345F"/>
    <w:rsid w:val="006F34A5"/>
    <w:rsid w:val="006F34BB"/>
    <w:rsid w:val="006F34E2"/>
    <w:rsid w:val="006F361B"/>
    <w:rsid w:val="006F36B8"/>
    <w:rsid w:val="006F3730"/>
    <w:rsid w:val="006F376B"/>
    <w:rsid w:val="006F3847"/>
    <w:rsid w:val="006F3881"/>
    <w:rsid w:val="006F395A"/>
    <w:rsid w:val="006F3A39"/>
    <w:rsid w:val="006F3B0E"/>
    <w:rsid w:val="006F3B12"/>
    <w:rsid w:val="006F3D39"/>
    <w:rsid w:val="006F3DFD"/>
    <w:rsid w:val="006F3F03"/>
    <w:rsid w:val="006F3F0B"/>
    <w:rsid w:val="006F3F88"/>
    <w:rsid w:val="006F3FFA"/>
    <w:rsid w:val="006F404A"/>
    <w:rsid w:val="006F4067"/>
    <w:rsid w:val="006F4272"/>
    <w:rsid w:val="006F4357"/>
    <w:rsid w:val="006F4454"/>
    <w:rsid w:val="006F44EB"/>
    <w:rsid w:val="006F4703"/>
    <w:rsid w:val="006F4752"/>
    <w:rsid w:val="006F493B"/>
    <w:rsid w:val="006F497B"/>
    <w:rsid w:val="006F49F7"/>
    <w:rsid w:val="006F4A02"/>
    <w:rsid w:val="006F4B54"/>
    <w:rsid w:val="006F4BB3"/>
    <w:rsid w:val="006F4D91"/>
    <w:rsid w:val="006F4DE0"/>
    <w:rsid w:val="006F4DF2"/>
    <w:rsid w:val="006F4EAD"/>
    <w:rsid w:val="006F4F68"/>
    <w:rsid w:val="006F4FC1"/>
    <w:rsid w:val="006F50F5"/>
    <w:rsid w:val="006F510D"/>
    <w:rsid w:val="006F516E"/>
    <w:rsid w:val="006F528B"/>
    <w:rsid w:val="006F536D"/>
    <w:rsid w:val="006F53C7"/>
    <w:rsid w:val="006F5581"/>
    <w:rsid w:val="006F55BB"/>
    <w:rsid w:val="006F562E"/>
    <w:rsid w:val="006F5635"/>
    <w:rsid w:val="006F56E3"/>
    <w:rsid w:val="006F58AF"/>
    <w:rsid w:val="006F58D2"/>
    <w:rsid w:val="006F5984"/>
    <w:rsid w:val="006F598E"/>
    <w:rsid w:val="006F59B2"/>
    <w:rsid w:val="006F5EBE"/>
    <w:rsid w:val="006F5F68"/>
    <w:rsid w:val="006F617A"/>
    <w:rsid w:val="006F618B"/>
    <w:rsid w:val="006F6249"/>
    <w:rsid w:val="006F624F"/>
    <w:rsid w:val="006F6411"/>
    <w:rsid w:val="006F64D1"/>
    <w:rsid w:val="006F650B"/>
    <w:rsid w:val="006F650C"/>
    <w:rsid w:val="006F65F8"/>
    <w:rsid w:val="006F6678"/>
    <w:rsid w:val="006F6711"/>
    <w:rsid w:val="006F693B"/>
    <w:rsid w:val="006F6977"/>
    <w:rsid w:val="006F6983"/>
    <w:rsid w:val="006F6A19"/>
    <w:rsid w:val="006F6B76"/>
    <w:rsid w:val="006F6BBA"/>
    <w:rsid w:val="006F7067"/>
    <w:rsid w:val="006F7192"/>
    <w:rsid w:val="006F7242"/>
    <w:rsid w:val="006F7290"/>
    <w:rsid w:val="006F73EB"/>
    <w:rsid w:val="006F740B"/>
    <w:rsid w:val="006F747F"/>
    <w:rsid w:val="006F763F"/>
    <w:rsid w:val="006F76C8"/>
    <w:rsid w:val="006F7821"/>
    <w:rsid w:val="006F782D"/>
    <w:rsid w:val="006F78A6"/>
    <w:rsid w:val="006F7AA4"/>
    <w:rsid w:val="006F7DA4"/>
    <w:rsid w:val="006F7E41"/>
    <w:rsid w:val="006F7FF3"/>
    <w:rsid w:val="0070005C"/>
    <w:rsid w:val="0070005F"/>
    <w:rsid w:val="00700493"/>
    <w:rsid w:val="007005DD"/>
    <w:rsid w:val="0070074A"/>
    <w:rsid w:val="0070081A"/>
    <w:rsid w:val="0070089F"/>
    <w:rsid w:val="00700998"/>
    <w:rsid w:val="00700B0F"/>
    <w:rsid w:val="00700C18"/>
    <w:rsid w:val="00700D10"/>
    <w:rsid w:val="00700DBF"/>
    <w:rsid w:val="00700EDD"/>
    <w:rsid w:val="007010C5"/>
    <w:rsid w:val="007011AB"/>
    <w:rsid w:val="007012E8"/>
    <w:rsid w:val="00701524"/>
    <w:rsid w:val="00701565"/>
    <w:rsid w:val="00701595"/>
    <w:rsid w:val="007015A4"/>
    <w:rsid w:val="0070170F"/>
    <w:rsid w:val="007017F2"/>
    <w:rsid w:val="00701959"/>
    <w:rsid w:val="00701A73"/>
    <w:rsid w:val="00701B62"/>
    <w:rsid w:val="00701BC0"/>
    <w:rsid w:val="00701ED6"/>
    <w:rsid w:val="00701F50"/>
    <w:rsid w:val="00701F5E"/>
    <w:rsid w:val="00701F7D"/>
    <w:rsid w:val="00702020"/>
    <w:rsid w:val="0070209F"/>
    <w:rsid w:val="0070222E"/>
    <w:rsid w:val="007023D7"/>
    <w:rsid w:val="007023F5"/>
    <w:rsid w:val="0070240C"/>
    <w:rsid w:val="00702428"/>
    <w:rsid w:val="0070244E"/>
    <w:rsid w:val="00702489"/>
    <w:rsid w:val="007024D4"/>
    <w:rsid w:val="007025A5"/>
    <w:rsid w:val="00702B73"/>
    <w:rsid w:val="00702CA2"/>
    <w:rsid w:val="00702D02"/>
    <w:rsid w:val="00702D28"/>
    <w:rsid w:val="00702F1F"/>
    <w:rsid w:val="00702FB3"/>
    <w:rsid w:val="00702FCA"/>
    <w:rsid w:val="00703173"/>
    <w:rsid w:val="0070328D"/>
    <w:rsid w:val="007034EF"/>
    <w:rsid w:val="00703623"/>
    <w:rsid w:val="007037B6"/>
    <w:rsid w:val="00703986"/>
    <w:rsid w:val="00703A9A"/>
    <w:rsid w:val="00703AF1"/>
    <w:rsid w:val="00703BC5"/>
    <w:rsid w:val="00703E77"/>
    <w:rsid w:val="00703E87"/>
    <w:rsid w:val="00703FEA"/>
    <w:rsid w:val="0070401D"/>
    <w:rsid w:val="007040B5"/>
    <w:rsid w:val="0070411F"/>
    <w:rsid w:val="00704255"/>
    <w:rsid w:val="007042BF"/>
    <w:rsid w:val="00704385"/>
    <w:rsid w:val="007043BE"/>
    <w:rsid w:val="00704686"/>
    <w:rsid w:val="007047E7"/>
    <w:rsid w:val="00704892"/>
    <w:rsid w:val="00704969"/>
    <w:rsid w:val="00704C93"/>
    <w:rsid w:val="00704CB9"/>
    <w:rsid w:val="00704D0F"/>
    <w:rsid w:val="00704E05"/>
    <w:rsid w:val="00704FCA"/>
    <w:rsid w:val="00705051"/>
    <w:rsid w:val="007050C1"/>
    <w:rsid w:val="007052A2"/>
    <w:rsid w:val="007052CD"/>
    <w:rsid w:val="007055BD"/>
    <w:rsid w:val="00705749"/>
    <w:rsid w:val="00705752"/>
    <w:rsid w:val="0070576C"/>
    <w:rsid w:val="0070579D"/>
    <w:rsid w:val="00705870"/>
    <w:rsid w:val="00705903"/>
    <w:rsid w:val="00705A6A"/>
    <w:rsid w:val="00705ACD"/>
    <w:rsid w:val="00705E1A"/>
    <w:rsid w:val="00705EE5"/>
    <w:rsid w:val="00706000"/>
    <w:rsid w:val="00706077"/>
    <w:rsid w:val="0070624F"/>
    <w:rsid w:val="0070631D"/>
    <w:rsid w:val="00706347"/>
    <w:rsid w:val="0070663E"/>
    <w:rsid w:val="0070673A"/>
    <w:rsid w:val="00706747"/>
    <w:rsid w:val="007067B6"/>
    <w:rsid w:val="007068EF"/>
    <w:rsid w:val="00706961"/>
    <w:rsid w:val="00706B70"/>
    <w:rsid w:val="00706BF9"/>
    <w:rsid w:val="00706C5C"/>
    <w:rsid w:val="00706D04"/>
    <w:rsid w:val="00706E29"/>
    <w:rsid w:val="00706F9F"/>
    <w:rsid w:val="007070EE"/>
    <w:rsid w:val="00707264"/>
    <w:rsid w:val="007072C1"/>
    <w:rsid w:val="007072EF"/>
    <w:rsid w:val="00707373"/>
    <w:rsid w:val="007073FC"/>
    <w:rsid w:val="00707512"/>
    <w:rsid w:val="0070758F"/>
    <w:rsid w:val="007077D6"/>
    <w:rsid w:val="00707813"/>
    <w:rsid w:val="00707837"/>
    <w:rsid w:val="0070785F"/>
    <w:rsid w:val="007079F3"/>
    <w:rsid w:val="00707B50"/>
    <w:rsid w:val="00707B75"/>
    <w:rsid w:val="00707C3A"/>
    <w:rsid w:val="00707F8F"/>
    <w:rsid w:val="0071009F"/>
    <w:rsid w:val="00710372"/>
    <w:rsid w:val="007104F6"/>
    <w:rsid w:val="00710821"/>
    <w:rsid w:val="007108B7"/>
    <w:rsid w:val="00710A1F"/>
    <w:rsid w:val="00710A60"/>
    <w:rsid w:val="00710EE4"/>
    <w:rsid w:val="00710F2D"/>
    <w:rsid w:val="00710F5E"/>
    <w:rsid w:val="00711053"/>
    <w:rsid w:val="0071108E"/>
    <w:rsid w:val="00711108"/>
    <w:rsid w:val="0071115F"/>
    <w:rsid w:val="00711299"/>
    <w:rsid w:val="007112E4"/>
    <w:rsid w:val="007112FA"/>
    <w:rsid w:val="00711304"/>
    <w:rsid w:val="0071135E"/>
    <w:rsid w:val="007113CF"/>
    <w:rsid w:val="007114A6"/>
    <w:rsid w:val="00711573"/>
    <w:rsid w:val="00711623"/>
    <w:rsid w:val="00711640"/>
    <w:rsid w:val="0071172A"/>
    <w:rsid w:val="007117F5"/>
    <w:rsid w:val="0071189C"/>
    <w:rsid w:val="0071190D"/>
    <w:rsid w:val="0071196D"/>
    <w:rsid w:val="0071198A"/>
    <w:rsid w:val="00711AE7"/>
    <w:rsid w:val="00711B27"/>
    <w:rsid w:val="00711C43"/>
    <w:rsid w:val="00711EA7"/>
    <w:rsid w:val="00711F5C"/>
    <w:rsid w:val="00711F73"/>
    <w:rsid w:val="00712002"/>
    <w:rsid w:val="0071202B"/>
    <w:rsid w:val="007120C9"/>
    <w:rsid w:val="0071210A"/>
    <w:rsid w:val="0071213F"/>
    <w:rsid w:val="00712335"/>
    <w:rsid w:val="00712347"/>
    <w:rsid w:val="007123B5"/>
    <w:rsid w:val="00712414"/>
    <w:rsid w:val="00712452"/>
    <w:rsid w:val="0071253A"/>
    <w:rsid w:val="00712579"/>
    <w:rsid w:val="0071298F"/>
    <w:rsid w:val="00712A3A"/>
    <w:rsid w:val="00712A69"/>
    <w:rsid w:val="00712B85"/>
    <w:rsid w:val="00712BCA"/>
    <w:rsid w:val="00712C57"/>
    <w:rsid w:val="00712CB9"/>
    <w:rsid w:val="00712D78"/>
    <w:rsid w:val="00712EC5"/>
    <w:rsid w:val="00712F75"/>
    <w:rsid w:val="007130E2"/>
    <w:rsid w:val="0071329F"/>
    <w:rsid w:val="00713331"/>
    <w:rsid w:val="0071339A"/>
    <w:rsid w:val="00713654"/>
    <w:rsid w:val="00713661"/>
    <w:rsid w:val="007136DE"/>
    <w:rsid w:val="007138AB"/>
    <w:rsid w:val="00713906"/>
    <w:rsid w:val="00713975"/>
    <w:rsid w:val="007139B2"/>
    <w:rsid w:val="00713B45"/>
    <w:rsid w:val="00713B51"/>
    <w:rsid w:val="00713DAC"/>
    <w:rsid w:val="00713E9F"/>
    <w:rsid w:val="00713FB7"/>
    <w:rsid w:val="0071406B"/>
    <w:rsid w:val="00714215"/>
    <w:rsid w:val="0071430B"/>
    <w:rsid w:val="00714350"/>
    <w:rsid w:val="007143D3"/>
    <w:rsid w:val="007144BB"/>
    <w:rsid w:val="007146F5"/>
    <w:rsid w:val="00714839"/>
    <w:rsid w:val="007148E7"/>
    <w:rsid w:val="007149AB"/>
    <w:rsid w:val="00714B40"/>
    <w:rsid w:val="00714C78"/>
    <w:rsid w:val="00714CD3"/>
    <w:rsid w:val="00714DAD"/>
    <w:rsid w:val="00714EB2"/>
    <w:rsid w:val="00714EF9"/>
    <w:rsid w:val="00714F33"/>
    <w:rsid w:val="00714F9D"/>
    <w:rsid w:val="00714FD3"/>
    <w:rsid w:val="00715039"/>
    <w:rsid w:val="007150A3"/>
    <w:rsid w:val="007150F3"/>
    <w:rsid w:val="0071518E"/>
    <w:rsid w:val="0071530E"/>
    <w:rsid w:val="00715330"/>
    <w:rsid w:val="00715333"/>
    <w:rsid w:val="007153C2"/>
    <w:rsid w:val="00715488"/>
    <w:rsid w:val="00715703"/>
    <w:rsid w:val="00715848"/>
    <w:rsid w:val="00715952"/>
    <w:rsid w:val="007159B7"/>
    <w:rsid w:val="007159CD"/>
    <w:rsid w:val="007159F8"/>
    <w:rsid w:val="00715E57"/>
    <w:rsid w:val="00715EE8"/>
    <w:rsid w:val="00715FA6"/>
    <w:rsid w:val="0071600F"/>
    <w:rsid w:val="0071618C"/>
    <w:rsid w:val="007161AE"/>
    <w:rsid w:val="00716234"/>
    <w:rsid w:val="007162E9"/>
    <w:rsid w:val="0071636A"/>
    <w:rsid w:val="007163A9"/>
    <w:rsid w:val="0071670E"/>
    <w:rsid w:val="00716712"/>
    <w:rsid w:val="0071674F"/>
    <w:rsid w:val="0071676B"/>
    <w:rsid w:val="00716795"/>
    <w:rsid w:val="0071698B"/>
    <w:rsid w:val="007169A1"/>
    <w:rsid w:val="00716A4A"/>
    <w:rsid w:val="00716A9B"/>
    <w:rsid w:val="00716AA8"/>
    <w:rsid w:val="00716ACD"/>
    <w:rsid w:val="00716CA0"/>
    <w:rsid w:val="00716FD5"/>
    <w:rsid w:val="0071710F"/>
    <w:rsid w:val="00717130"/>
    <w:rsid w:val="007172B7"/>
    <w:rsid w:val="00717460"/>
    <w:rsid w:val="00717472"/>
    <w:rsid w:val="00717625"/>
    <w:rsid w:val="0071767E"/>
    <w:rsid w:val="007176F2"/>
    <w:rsid w:val="007177E8"/>
    <w:rsid w:val="007178CC"/>
    <w:rsid w:val="007178CE"/>
    <w:rsid w:val="0071795C"/>
    <w:rsid w:val="00717A61"/>
    <w:rsid w:val="00717B97"/>
    <w:rsid w:val="00717D11"/>
    <w:rsid w:val="00717D8B"/>
    <w:rsid w:val="00717E09"/>
    <w:rsid w:val="00720154"/>
    <w:rsid w:val="007201F3"/>
    <w:rsid w:val="007202E0"/>
    <w:rsid w:val="00720569"/>
    <w:rsid w:val="007205AB"/>
    <w:rsid w:val="007205F4"/>
    <w:rsid w:val="0072091B"/>
    <w:rsid w:val="00720985"/>
    <w:rsid w:val="007209A3"/>
    <w:rsid w:val="007209C2"/>
    <w:rsid w:val="00720B62"/>
    <w:rsid w:val="00720B6D"/>
    <w:rsid w:val="00720BA7"/>
    <w:rsid w:val="00720CCB"/>
    <w:rsid w:val="00720CF3"/>
    <w:rsid w:val="00720D32"/>
    <w:rsid w:val="00720D3D"/>
    <w:rsid w:val="00720E4B"/>
    <w:rsid w:val="00720ED4"/>
    <w:rsid w:val="00720F33"/>
    <w:rsid w:val="00720F89"/>
    <w:rsid w:val="00721089"/>
    <w:rsid w:val="0072128D"/>
    <w:rsid w:val="00721297"/>
    <w:rsid w:val="0072130B"/>
    <w:rsid w:val="00721359"/>
    <w:rsid w:val="007213A9"/>
    <w:rsid w:val="007214ED"/>
    <w:rsid w:val="0072158B"/>
    <w:rsid w:val="007215D3"/>
    <w:rsid w:val="00721661"/>
    <w:rsid w:val="0072185D"/>
    <w:rsid w:val="007218B4"/>
    <w:rsid w:val="007219AA"/>
    <w:rsid w:val="007219F5"/>
    <w:rsid w:val="007219FD"/>
    <w:rsid w:val="00721A9C"/>
    <w:rsid w:val="00721BA3"/>
    <w:rsid w:val="00721C64"/>
    <w:rsid w:val="00721C95"/>
    <w:rsid w:val="00721D42"/>
    <w:rsid w:val="00721EF5"/>
    <w:rsid w:val="00721F4F"/>
    <w:rsid w:val="00721FBC"/>
    <w:rsid w:val="007220DC"/>
    <w:rsid w:val="0072212E"/>
    <w:rsid w:val="007221FA"/>
    <w:rsid w:val="0072239F"/>
    <w:rsid w:val="007223D6"/>
    <w:rsid w:val="007224A4"/>
    <w:rsid w:val="00722569"/>
    <w:rsid w:val="0072260B"/>
    <w:rsid w:val="0072260D"/>
    <w:rsid w:val="007226CE"/>
    <w:rsid w:val="00722728"/>
    <w:rsid w:val="007227AB"/>
    <w:rsid w:val="007227CB"/>
    <w:rsid w:val="00722878"/>
    <w:rsid w:val="00722A0A"/>
    <w:rsid w:val="00722A19"/>
    <w:rsid w:val="00722AB0"/>
    <w:rsid w:val="00722AB2"/>
    <w:rsid w:val="00722B9E"/>
    <w:rsid w:val="00722E9E"/>
    <w:rsid w:val="0072303F"/>
    <w:rsid w:val="007230A3"/>
    <w:rsid w:val="007230A8"/>
    <w:rsid w:val="007230E6"/>
    <w:rsid w:val="007230EC"/>
    <w:rsid w:val="00723103"/>
    <w:rsid w:val="0072312C"/>
    <w:rsid w:val="007231AF"/>
    <w:rsid w:val="00723213"/>
    <w:rsid w:val="007232CD"/>
    <w:rsid w:val="00723306"/>
    <w:rsid w:val="0072333D"/>
    <w:rsid w:val="00723379"/>
    <w:rsid w:val="0072361C"/>
    <w:rsid w:val="0072365A"/>
    <w:rsid w:val="007236B7"/>
    <w:rsid w:val="007238E4"/>
    <w:rsid w:val="00723907"/>
    <w:rsid w:val="007239BA"/>
    <w:rsid w:val="007239D7"/>
    <w:rsid w:val="007239DC"/>
    <w:rsid w:val="00723CAA"/>
    <w:rsid w:val="00723CC4"/>
    <w:rsid w:val="00723E5C"/>
    <w:rsid w:val="00723E6C"/>
    <w:rsid w:val="00723FFE"/>
    <w:rsid w:val="007242EA"/>
    <w:rsid w:val="00724336"/>
    <w:rsid w:val="00724364"/>
    <w:rsid w:val="00724490"/>
    <w:rsid w:val="007244C5"/>
    <w:rsid w:val="007244CB"/>
    <w:rsid w:val="00724536"/>
    <w:rsid w:val="00724663"/>
    <w:rsid w:val="007246CA"/>
    <w:rsid w:val="00724A55"/>
    <w:rsid w:val="00724BC4"/>
    <w:rsid w:val="00724F5D"/>
    <w:rsid w:val="007251E8"/>
    <w:rsid w:val="0072533E"/>
    <w:rsid w:val="007253E9"/>
    <w:rsid w:val="007253F3"/>
    <w:rsid w:val="00725523"/>
    <w:rsid w:val="00725675"/>
    <w:rsid w:val="007256C1"/>
    <w:rsid w:val="0072578E"/>
    <w:rsid w:val="00725797"/>
    <w:rsid w:val="00725804"/>
    <w:rsid w:val="00725973"/>
    <w:rsid w:val="00725A90"/>
    <w:rsid w:val="00725BC7"/>
    <w:rsid w:val="00725C21"/>
    <w:rsid w:val="00725C83"/>
    <w:rsid w:val="00725D6F"/>
    <w:rsid w:val="00725E2B"/>
    <w:rsid w:val="00725E8F"/>
    <w:rsid w:val="00725F47"/>
    <w:rsid w:val="007260BF"/>
    <w:rsid w:val="007261D2"/>
    <w:rsid w:val="00726287"/>
    <w:rsid w:val="0072633C"/>
    <w:rsid w:val="0072642D"/>
    <w:rsid w:val="00726597"/>
    <w:rsid w:val="00726686"/>
    <w:rsid w:val="0072686E"/>
    <w:rsid w:val="00726883"/>
    <w:rsid w:val="007269B6"/>
    <w:rsid w:val="00726A26"/>
    <w:rsid w:val="00726A4B"/>
    <w:rsid w:val="00726AA3"/>
    <w:rsid w:val="00726B50"/>
    <w:rsid w:val="00726CC4"/>
    <w:rsid w:val="00726DC6"/>
    <w:rsid w:val="00726E5A"/>
    <w:rsid w:val="00726E5F"/>
    <w:rsid w:val="00726FB8"/>
    <w:rsid w:val="007271A2"/>
    <w:rsid w:val="00727294"/>
    <w:rsid w:val="00727346"/>
    <w:rsid w:val="0072748C"/>
    <w:rsid w:val="007275BD"/>
    <w:rsid w:val="0072768B"/>
    <w:rsid w:val="007276EB"/>
    <w:rsid w:val="0072771D"/>
    <w:rsid w:val="0072771E"/>
    <w:rsid w:val="00727738"/>
    <w:rsid w:val="00727955"/>
    <w:rsid w:val="00727980"/>
    <w:rsid w:val="00727A2E"/>
    <w:rsid w:val="00727BF4"/>
    <w:rsid w:val="00727C0A"/>
    <w:rsid w:val="00727D44"/>
    <w:rsid w:val="00727D59"/>
    <w:rsid w:val="00727DD0"/>
    <w:rsid w:val="00727E3E"/>
    <w:rsid w:val="00727FE4"/>
    <w:rsid w:val="00730011"/>
    <w:rsid w:val="007301F5"/>
    <w:rsid w:val="0073033F"/>
    <w:rsid w:val="00730366"/>
    <w:rsid w:val="007305B6"/>
    <w:rsid w:val="0073065B"/>
    <w:rsid w:val="007306DA"/>
    <w:rsid w:val="00730756"/>
    <w:rsid w:val="007308BF"/>
    <w:rsid w:val="0073093E"/>
    <w:rsid w:val="00730DDE"/>
    <w:rsid w:val="00730EE6"/>
    <w:rsid w:val="00730F45"/>
    <w:rsid w:val="00731107"/>
    <w:rsid w:val="00731131"/>
    <w:rsid w:val="00731159"/>
    <w:rsid w:val="007312AE"/>
    <w:rsid w:val="007312FD"/>
    <w:rsid w:val="00731371"/>
    <w:rsid w:val="007314C5"/>
    <w:rsid w:val="00731798"/>
    <w:rsid w:val="007317DB"/>
    <w:rsid w:val="007318CD"/>
    <w:rsid w:val="007318E8"/>
    <w:rsid w:val="00731902"/>
    <w:rsid w:val="0073197C"/>
    <w:rsid w:val="007319AA"/>
    <w:rsid w:val="00731AD1"/>
    <w:rsid w:val="00731D2D"/>
    <w:rsid w:val="00731E56"/>
    <w:rsid w:val="00731EAF"/>
    <w:rsid w:val="00732049"/>
    <w:rsid w:val="007320B6"/>
    <w:rsid w:val="007320BD"/>
    <w:rsid w:val="00732166"/>
    <w:rsid w:val="007322F9"/>
    <w:rsid w:val="00732446"/>
    <w:rsid w:val="007324D7"/>
    <w:rsid w:val="00732821"/>
    <w:rsid w:val="00732834"/>
    <w:rsid w:val="00732840"/>
    <w:rsid w:val="007328BB"/>
    <w:rsid w:val="007328C3"/>
    <w:rsid w:val="00732910"/>
    <w:rsid w:val="00732AEB"/>
    <w:rsid w:val="00732B3E"/>
    <w:rsid w:val="00732B4D"/>
    <w:rsid w:val="00732B93"/>
    <w:rsid w:val="00732C29"/>
    <w:rsid w:val="00732EB4"/>
    <w:rsid w:val="00732F1B"/>
    <w:rsid w:val="00732F34"/>
    <w:rsid w:val="00732F40"/>
    <w:rsid w:val="00732F5A"/>
    <w:rsid w:val="0073302E"/>
    <w:rsid w:val="007333B1"/>
    <w:rsid w:val="007334A8"/>
    <w:rsid w:val="007334AC"/>
    <w:rsid w:val="007335DC"/>
    <w:rsid w:val="007336F9"/>
    <w:rsid w:val="00733761"/>
    <w:rsid w:val="0073381C"/>
    <w:rsid w:val="00733868"/>
    <w:rsid w:val="00733881"/>
    <w:rsid w:val="007338CA"/>
    <w:rsid w:val="0073396C"/>
    <w:rsid w:val="00733AA2"/>
    <w:rsid w:val="00733ACD"/>
    <w:rsid w:val="00733BAD"/>
    <w:rsid w:val="00733CAD"/>
    <w:rsid w:val="00733D3F"/>
    <w:rsid w:val="00733D40"/>
    <w:rsid w:val="00733DB9"/>
    <w:rsid w:val="00733DE8"/>
    <w:rsid w:val="00733FAF"/>
    <w:rsid w:val="007343DB"/>
    <w:rsid w:val="0073447A"/>
    <w:rsid w:val="0073460E"/>
    <w:rsid w:val="00734617"/>
    <w:rsid w:val="007346AC"/>
    <w:rsid w:val="00734700"/>
    <w:rsid w:val="0073476C"/>
    <w:rsid w:val="007347E0"/>
    <w:rsid w:val="00734896"/>
    <w:rsid w:val="007348E7"/>
    <w:rsid w:val="007349A8"/>
    <w:rsid w:val="00734B53"/>
    <w:rsid w:val="00734BAA"/>
    <w:rsid w:val="00734DF7"/>
    <w:rsid w:val="00734EB0"/>
    <w:rsid w:val="00734EEE"/>
    <w:rsid w:val="00734F2F"/>
    <w:rsid w:val="0073534D"/>
    <w:rsid w:val="00735473"/>
    <w:rsid w:val="007354D4"/>
    <w:rsid w:val="007356E9"/>
    <w:rsid w:val="00735711"/>
    <w:rsid w:val="0073571E"/>
    <w:rsid w:val="00735742"/>
    <w:rsid w:val="00735788"/>
    <w:rsid w:val="007357D9"/>
    <w:rsid w:val="007358D8"/>
    <w:rsid w:val="00735963"/>
    <w:rsid w:val="00735988"/>
    <w:rsid w:val="007359A6"/>
    <w:rsid w:val="007359DA"/>
    <w:rsid w:val="00735A72"/>
    <w:rsid w:val="00735B6D"/>
    <w:rsid w:val="00735BE9"/>
    <w:rsid w:val="00735C7A"/>
    <w:rsid w:val="00735CBD"/>
    <w:rsid w:val="00735DC9"/>
    <w:rsid w:val="00735E05"/>
    <w:rsid w:val="00736048"/>
    <w:rsid w:val="007360E2"/>
    <w:rsid w:val="007361B7"/>
    <w:rsid w:val="00736334"/>
    <w:rsid w:val="0073635B"/>
    <w:rsid w:val="0073647C"/>
    <w:rsid w:val="007364C1"/>
    <w:rsid w:val="007364FB"/>
    <w:rsid w:val="00736637"/>
    <w:rsid w:val="007366B5"/>
    <w:rsid w:val="00736715"/>
    <w:rsid w:val="00736746"/>
    <w:rsid w:val="00736780"/>
    <w:rsid w:val="00736835"/>
    <w:rsid w:val="00736976"/>
    <w:rsid w:val="00736A7C"/>
    <w:rsid w:val="00736B45"/>
    <w:rsid w:val="00736B82"/>
    <w:rsid w:val="00736B9E"/>
    <w:rsid w:val="00736CCA"/>
    <w:rsid w:val="00736CD4"/>
    <w:rsid w:val="00736DED"/>
    <w:rsid w:val="00736EE8"/>
    <w:rsid w:val="00736FAA"/>
    <w:rsid w:val="00736FFA"/>
    <w:rsid w:val="00737006"/>
    <w:rsid w:val="00737041"/>
    <w:rsid w:val="00737046"/>
    <w:rsid w:val="007370B4"/>
    <w:rsid w:val="00737118"/>
    <w:rsid w:val="0073711F"/>
    <w:rsid w:val="007371A5"/>
    <w:rsid w:val="00737299"/>
    <w:rsid w:val="0073737D"/>
    <w:rsid w:val="007375AA"/>
    <w:rsid w:val="00737748"/>
    <w:rsid w:val="00737799"/>
    <w:rsid w:val="007378F8"/>
    <w:rsid w:val="00737907"/>
    <w:rsid w:val="00737997"/>
    <w:rsid w:val="00737B20"/>
    <w:rsid w:val="00737BA7"/>
    <w:rsid w:val="00737D06"/>
    <w:rsid w:val="00737D43"/>
    <w:rsid w:val="00737DAE"/>
    <w:rsid w:val="00737E35"/>
    <w:rsid w:val="0074001B"/>
    <w:rsid w:val="00740067"/>
    <w:rsid w:val="00740078"/>
    <w:rsid w:val="0074009F"/>
    <w:rsid w:val="007402C4"/>
    <w:rsid w:val="007402EF"/>
    <w:rsid w:val="007403DE"/>
    <w:rsid w:val="00740545"/>
    <w:rsid w:val="00740829"/>
    <w:rsid w:val="007408FA"/>
    <w:rsid w:val="007408FC"/>
    <w:rsid w:val="007409A8"/>
    <w:rsid w:val="007409DD"/>
    <w:rsid w:val="007409F8"/>
    <w:rsid w:val="00740A63"/>
    <w:rsid w:val="00740B29"/>
    <w:rsid w:val="00740C03"/>
    <w:rsid w:val="00740C25"/>
    <w:rsid w:val="00740CC9"/>
    <w:rsid w:val="00740D16"/>
    <w:rsid w:val="00740E44"/>
    <w:rsid w:val="0074145A"/>
    <w:rsid w:val="00741475"/>
    <w:rsid w:val="007415D8"/>
    <w:rsid w:val="0074165F"/>
    <w:rsid w:val="0074174D"/>
    <w:rsid w:val="007418C9"/>
    <w:rsid w:val="00741B02"/>
    <w:rsid w:val="00741B92"/>
    <w:rsid w:val="00741E8C"/>
    <w:rsid w:val="00741FB2"/>
    <w:rsid w:val="00741FE3"/>
    <w:rsid w:val="00742043"/>
    <w:rsid w:val="007420BB"/>
    <w:rsid w:val="007420D3"/>
    <w:rsid w:val="0074211D"/>
    <w:rsid w:val="007421CD"/>
    <w:rsid w:val="0074225E"/>
    <w:rsid w:val="0074226B"/>
    <w:rsid w:val="007423AB"/>
    <w:rsid w:val="0074243E"/>
    <w:rsid w:val="00742476"/>
    <w:rsid w:val="007424BB"/>
    <w:rsid w:val="00742641"/>
    <w:rsid w:val="0074266A"/>
    <w:rsid w:val="0074286B"/>
    <w:rsid w:val="00742896"/>
    <w:rsid w:val="007428A9"/>
    <w:rsid w:val="0074296B"/>
    <w:rsid w:val="00742974"/>
    <w:rsid w:val="00742AEC"/>
    <w:rsid w:val="00742C06"/>
    <w:rsid w:val="00742C64"/>
    <w:rsid w:val="00742CC8"/>
    <w:rsid w:val="00742CEA"/>
    <w:rsid w:val="00742E1E"/>
    <w:rsid w:val="00742E64"/>
    <w:rsid w:val="00742E83"/>
    <w:rsid w:val="00742FBE"/>
    <w:rsid w:val="0074312B"/>
    <w:rsid w:val="00743199"/>
    <w:rsid w:val="007434C0"/>
    <w:rsid w:val="0074355D"/>
    <w:rsid w:val="007436F2"/>
    <w:rsid w:val="00743779"/>
    <w:rsid w:val="0074383B"/>
    <w:rsid w:val="007438D9"/>
    <w:rsid w:val="00743988"/>
    <w:rsid w:val="007439D3"/>
    <w:rsid w:val="00743A72"/>
    <w:rsid w:val="00743A8B"/>
    <w:rsid w:val="00743AC8"/>
    <w:rsid w:val="00743AE7"/>
    <w:rsid w:val="00743BEE"/>
    <w:rsid w:val="00743C5A"/>
    <w:rsid w:val="00743C5E"/>
    <w:rsid w:val="00743D5D"/>
    <w:rsid w:val="00743E88"/>
    <w:rsid w:val="00743E9F"/>
    <w:rsid w:val="0074400B"/>
    <w:rsid w:val="0074422C"/>
    <w:rsid w:val="007442F2"/>
    <w:rsid w:val="007444C1"/>
    <w:rsid w:val="00744661"/>
    <w:rsid w:val="0074479B"/>
    <w:rsid w:val="007448BB"/>
    <w:rsid w:val="007448C2"/>
    <w:rsid w:val="00744F80"/>
    <w:rsid w:val="00744F82"/>
    <w:rsid w:val="00745023"/>
    <w:rsid w:val="007452CF"/>
    <w:rsid w:val="007453E2"/>
    <w:rsid w:val="0074545B"/>
    <w:rsid w:val="007455CA"/>
    <w:rsid w:val="00745615"/>
    <w:rsid w:val="00745643"/>
    <w:rsid w:val="0074566C"/>
    <w:rsid w:val="007456B4"/>
    <w:rsid w:val="007456BF"/>
    <w:rsid w:val="00745704"/>
    <w:rsid w:val="00745778"/>
    <w:rsid w:val="007457FF"/>
    <w:rsid w:val="0074582D"/>
    <w:rsid w:val="0074584E"/>
    <w:rsid w:val="007458C6"/>
    <w:rsid w:val="007458CE"/>
    <w:rsid w:val="007459A9"/>
    <w:rsid w:val="00745A03"/>
    <w:rsid w:val="00745AAF"/>
    <w:rsid w:val="00745AC1"/>
    <w:rsid w:val="00745AF8"/>
    <w:rsid w:val="00745B6C"/>
    <w:rsid w:val="00745DFB"/>
    <w:rsid w:val="00745F53"/>
    <w:rsid w:val="0074615B"/>
    <w:rsid w:val="00746166"/>
    <w:rsid w:val="007461C5"/>
    <w:rsid w:val="0074622C"/>
    <w:rsid w:val="00746323"/>
    <w:rsid w:val="00746362"/>
    <w:rsid w:val="00746395"/>
    <w:rsid w:val="00746505"/>
    <w:rsid w:val="00746592"/>
    <w:rsid w:val="0074664C"/>
    <w:rsid w:val="00746747"/>
    <w:rsid w:val="00746834"/>
    <w:rsid w:val="007468C3"/>
    <w:rsid w:val="00746928"/>
    <w:rsid w:val="00746971"/>
    <w:rsid w:val="007469E0"/>
    <w:rsid w:val="00746B1A"/>
    <w:rsid w:val="00746C14"/>
    <w:rsid w:val="00746C52"/>
    <w:rsid w:val="00746CBE"/>
    <w:rsid w:val="00746D5E"/>
    <w:rsid w:val="00746E94"/>
    <w:rsid w:val="007473D1"/>
    <w:rsid w:val="007474E3"/>
    <w:rsid w:val="007475FA"/>
    <w:rsid w:val="0074763C"/>
    <w:rsid w:val="0074763F"/>
    <w:rsid w:val="007476A8"/>
    <w:rsid w:val="00747744"/>
    <w:rsid w:val="007477CB"/>
    <w:rsid w:val="0074793D"/>
    <w:rsid w:val="00747AD0"/>
    <w:rsid w:val="00747BC6"/>
    <w:rsid w:val="00747BED"/>
    <w:rsid w:val="00747D0D"/>
    <w:rsid w:val="00747D44"/>
    <w:rsid w:val="00747D72"/>
    <w:rsid w:val="00747DE6"/>
    <w:rsid w:val="00747E6F"/>
    <w:rsid w:val="00750022"/>
    <w:rsid w:val="007500CD"/>
    <w:rsid w:val="0075015A"/>
    <w:rsid w:val="00750335"/>
    <w:rsid w:val="007503B1"/>
    <w:rsid w:val="00750625"/>
    <w:rsid w:val="0075075D"/>
    <w:rsid w:val="00750760"/>
    <w:rsid w:val="007507A4"/>
    <w:rsid w:val="0075083C"/>
    <w:rsid w:val="007508CF"/>
    <w:rsid w:val="007508E9"/>
    <w:rsid w:val="00750925"/>
    <w:rsid w:val="00750ADA"/>
    <w:rsid w:val="00750CE7"/>
    <w:rsid w:val="00750D2B"/>
    <w:rsid w:val="00750D54"/>
    <w:rsid w:val="00750D78"/>
    <w:rsid w:val="00750DDB"/>
    <w:rsid w:val="00750DF5"/>
    <w:rsid w:val="00750ED6"/>
    <w:rsid w:val="00750F3D"/>
    <w:rsid w:val="00750F60"/>
    <w:rsid w:val="00750FBD"/>
    <w:rsid w:val="00750FCA"/>
    <w:rsid w:val="00751129"/>
    <w:rsid w:val="0075121E"/>
    <w:rsid w:val="007512E6"/>
    <w:rsid w:val="0075131E"/>
    <w:rsid w:val="00751363"/>
    <w:rsid w:val="00751533"/>
    <w:rsid w:val="0075170F"/>
    <w:rsid w:val="00751711"/>
    <w:rsid w:val="0075184E"/>
    <w:rsid w:val="00751904"/>
    <w:rsid w:val="00751A04"/>
    <w:rsid w:val="00751B0E"/>
    <w:rsid w:val="00751C89"/>
    <w:rsid w:val="00751CED"/>
    <w:rsid w:val="00751D98"/>
    <w:rsid w:val="00751E27"/>
    <w:rsid w:val="00751F9E"/>
    <w:rsid w:val="00752039"/>
    <w:rsid w:val="00752085"/>
    <w:rsid w:val="00752515"/>
    <w:rsid w:val="00752541"/>
    <w:rsid w:val="007525FC"/>
    <w:rsid w:val="007525FD"/>
    <w:rsid w:val="00752726"/>
    <w:rsid w:val="00752838"/>
    <w:rsid w:val="0075285E"/>
    <w:rsid w:val="007528D7"/>
    <w:rsid w:val="007528FB"/>
    <w:rsid w:val="0075295B"/>
    <w:rsid w:val="00752D9B"/>
    <w:rsid w:val="00752E41"/>
    <w:rsid w:val="00752FC4"/>
    <w:rsid w:val="007531BB"/>
    <w:rsid w:val="007531CC"/>
    <w:rsid w:val="007533EC"/>
    <w:rsid w:val="00753414"/>
    <w:rsid w:val="0075346B"/>
    <w:rsid w:val="0075357D"/>
    <w:rsid w:val="007535AA"/>
    <w:rsid w:val="007535DA"/>
    <w:rsid w:val="007535E9"/>
    <w:rsid w:val="0075373B"/>
    <w:rsid w:val="0075375E"/>
    <w:rsid w:val="00753776"/>
    <w:rsid w:val="00753893"/>
    <w:rsid w:val="007538A3"/>
    <w:rsid w:val="00753A8C"/>
    <w:rsid w:val="00753B65"/>
    <w:rsid w:val="00753B85"/>
    <w:rsid w:val="00753BB6"/>
    <w:rsid w:val="00753C6A"/>
    <w:rsid w:val="00753D9F"/>
    <w:rsid w:val="00753E07"/>
    <w:rsid w:val="00753EB0"/>
    <w:rsid w:val="00753FA3"/>
    <w:rsid w:val="00753FF0"/>
    <w:rsid w:val="0075409D"/>
    <w:rsid w:val="007541D6"/>
    <w:rsid w:val="00754228"/>
    <w:rsid w:val="007542F3"/>
    <w:rsid w:val="00754405"/>
    <w:rsid w:val="00754615"/>
    <w:rsid w:val="00754674"/>
    <w:rsid w:val="00754687"/>
    <w:rsid w:val="007546CE"/>
    <w:rsid w:val="007547F2"/>
    <w:rsid w:val="007547F4"/>
    <w:rsid w:val="007548E6"/>
    <w:rsid w:val="0075493E"/>
    <w:rsid w:val="00754966"/>
    <w:rsid w:val="00754BAD"/>
    <w:rsid w:val="00754BEB"/>
    <w:rsid w:val="00754D6D"/>
    <w:rsid w:val="00754D94"/>
    <w:rsid w:val="00754DDB"/>
    <w:rsid w:val="00754F3A"/>
    <w:rsid w:val="00754F62"/>
    <w:rsid w:val="00754F7A"/>
    <w:rsid w:val="00755013"/>
    <w:rsid w:val="0075506D"/>
    <w:rsid w:val="00755103"/>
    <w:rsid w:val="0075510F"/>
    <w:rsid w:val="00755399"/>
    <w:rsid w:val="0075541B"/>
    <w:rsid w:val="00755447"/>
    <w:rsid w:val="007554D1"/>
    <w:rsid w:val="007554E2"/>
    <w:rsid w:val="00755507"/>
    <w:rsid w:val="00755667"/>
    <w:rsid w:val="00755685"/>
    <w:rsid w:val="007556D8"/>
    <w:rsid w:val="007556F9"/>
    <w:rsid w:val="007557D1"/>
    <w:rsid w:val="00755885"/>
    <w:rsid w:val="00755955"/>
    <w:rsid w:val="007559BB"/>
    <w:rsid w:val="00755A2F"/>
    <w:rsid w:val="00755A9F"/>
    <w:rsid w:val="00755ACD"/>
    <w:rsid w:val="00755B35"/>
    <w:rsid w:val="00755B8B"/>
    <w:rsid w:val="00755C1F"/>
    <w:rsid w:val="00755CC8"/>
    <w:rsid w:val="00755F55"/>
    <w:rsid w:val="00756156"/>
    <w:rsid w:val="007563D9"/>
    <w:rsid w:val="00756497"/>
    <w:rsid w:val="0075651B"/>
    <w:rsid w:val="00756552"/>
    <w:rsid w:val="007565B6"/>
    <w:rsid w:val="0075665B"/>
    <w:rsid w:val="007567F0"/>
    <w:rsid w:val="00756882"/>
    <w:rsid w:val="00756887"/>
    <w:rsid w:val="0075688F"/>
    <w:rsid w:val="007569C2"/>
    <w:rsid w:val="00756C5A"/>
    <w:rsid w:val="00756CBE"/>
    <w:rsid w:val="00756DC5"/>
    <w:rsid w:val="00756ECF"/>
    <w:rsid w:val="00756F57"/>
    <w:rsid w:val="00756FFA"/>
    <w:rsid w:val="00756FFB"/>
    <w:rsid w:val="00757049"/>
    <w:rsid w:val="0075708D"/>
    <w:rsid w:val="007570D4"/>
    <w:rsid w:val="0075764D"/>
    <w:rsid w:val="00757668"/>
    <w:rsid w:val="007576A3"/>
    <w:rsid w:val="00757767"/>
    <w:rsid w:val="007578DA"/>
    <w:rsid w:val="00757911"/>
    <w:rsid w:val="007579AE"/>
    <w:rsid w:val="007579C5"/>
    <w:rsid w:val="007579E2"/>
    <w:rsid w:val="00757A03"/>
    <w:rsid w:val="00757A53"/>
    <w:rsid w:val="00757D6F"/>
    <w:rsid w:val="00757F19"/>
    <w:rsid w:val="00757FCC"/>
    <w:rsid w:val="00757FFB"/>
    <w:rsid w:val="00760237"/>
    <w:rsid w:val="0076024F"/>
    <w:rsid w:val="007604F5"/>
    <w:rsid w:val="00760522"/>
    <w:rsid w:val="00760541"/>
    <w:rsid w:val="00760543"/>
    <w:rsid w:val="00760556"/>
    <w:rsid w:val="007605A4"/>
    <w:rsid w:val="007605EE"/>
    <w:rsid w:val="007606D2"/>
    <w:rsid w:val="007607CE"/>
    <w:rsid w:val="007608FB"/>
    <w:rsid w:val="00760950"/>
    <w:rsid w:val="00760956"/>
    <w:rsid w:val="0076096D"/>
    <w:rsid w:val="007609D3"/>
    <w:rsid w:val="007609FD"/>
    <w:rsid w:val="00760AD7"/>
    <w:rsid w:val="00760B2D"/>
    <w:rsid w:val="00760CEB"/>
    <w:rsid w:val="00760DD9"/>
    <w:rsid w:val="00760E54"/>
    <w:rsid w:val="00761135"/>
    <w:rsid w:val="007611B8"/>
    <w:rsid w:val="00761233"/>
    <w:rsid w:val="0076126B"/>
    <w:rsid w:val="00761283"/>
    <w:rsid w:val="007613F4"/>
    <w:rsid w:val="00761428"/>
    <w:rsid w:val="0076144C"/>
    <w:rsid w:val="00761518"/>
    <w:rsid w:val="0076154D"/>
    <w:rsid w:val="007616A6"/>
    <w:rsid w:val="00761762"/>
    <w:rsid w:val="00761922"/>
    <w:rsid w:val="00761940"/>
    <w:rsid w:val="00761A6B"/>
    <w:rsid w:val="00761AFD"/>
    <w:rsid w:val="00762267"/>
    <w:rsid w:val="0076230C"/>
    <w:rsid w:val="0076252A"/>
    <w:rsid w:val="0076264F"/>
    <w:rsid w:val="00762720"/>
    <w:rsid w:val="0076273B"/>
    <w:rsid w:val="007627A7"/>
    <w:rsid w:val="00762A76"/>
    <w:rsid w:val="00762A8A"/>
    <w:rsid w:val="00762D06"/>
    <w:rsid w:val="00762D0E"/>
    <w:rsid w:val="00762E3C"/>
    <w:rsid w:val="007631C6"/>
    <w:rsid w:val="007633C8"/>
    <w:rsid w:val="00763408"/>
    <w:rsid w:val="00763578"/>
    <w:rsid w:val="007636F8"/>
    <w:rsid w:val="00763722"/>
    <w:rsid w:val="0076397E"/>
    <w:rsid w:val="007639F6"/>
    <w:rsid w:val="00763A7E"/>
    <w:rsid w:val="00763B79"/>
    <w:rsid w:val="00763BF7"/>
    <w:rsid w:val="00763DCA"/>
    <w:rsid w:val="00763FFB"/>
    <w:rsid w:val="0076407E"/>
    <w:rsid w:val="007640D0"/>
    <w:rsid w:val="00764110"/>
    <w:rsid w:val="00764117"/>
    <w:rsid w:val="0076415D"/>
    <w:rsid w:val="007641DB"/>
    <w:rsid w:val="007642BC"/>
    <w:rsid w:val="007643C5"/>
    <w:rsid w:val="00764456"/>
    <w:rsid w:val="00764529"/>
    <w:rsid w:val="00764580"/>
    <w:rsid w:val="00764652"/>
    <w:rsid w:val="0076465A"/>
    <w:rsid w:val="007646E4"/>
    <w:rsid w:val="0076473B"/>
    <w:rsid w:val="007648E4"/>
    <w:rsid w:val="00764ADD"/>
    <w:rsid w:val="00764C29"/>
    <w:rsid w:val="00764E15"/>
    <w:rsid w:val="00764F0F"/>
    <w:rsid w:val="007650D6"/>
    <w:rsid w:val="007651D7"/>
    <w:rsid w:val="00765372"/>
    <w:rsid w:val="00765413"/>
    <w:rsid w:val="00765462"/>
    <w:rsid w:val="00765482"/>
    <w:rsid w:val="0076552A"/>
    <w:rsid w:val="007656AD"/>
    <w:rsid w:val="0076570F"/>
    <w:rsid w:val="00765852"/>
    <w:rsid w:val="00765855"/>
    <w:rsid w:val="00765A24"/>
    <w:rsid w:val="00765A7E"/>
    <w:rsid w:val="00765A8D"/>
    <w:rsid w:val="00765B04"/>
    <w:rsid w:val="00765CDD"/>
    <w:rsid w:val="00765DD0"/>
    <w:rsid w:val="00765EEA"/>
    <w:rsid w:val="00765F41"/>
    <w:rsid w:val="00765F49"/>
    <w:rsid w:val="00765F53"/>
    <w:rsid w:val="007660F9"/>
    <w:rsid w:val="00766205"/>
    <w:rsid w:val="00766256"/>
    <w:rsid w:val="00766415"/>
    <w:rsid w:val="00766434"/>
    <w:rsid w:val="00766495"/>
    <w:rsid w:val="007664B1"/>
    <w:rsid w:val="00766597"/>
    <w:rsid w:val="0076666B"/>
    <w:rsid w:val="007666D8"/>
    <w:rsid w:val="00766728"/>
    <w:rsid w:val="00766748"/>
    <w:rsid w:val="007667D9"/>
    <w:rsid w:val="00766982"/>
    <w:rsid w:val="00766BD9"/>
    <w:rsid w:val="00766C19"/>
    <w:rsid w:val="00766D57"/>
    <w:rsid w:val="00766D71"/>
    <w:rsid w:val="00766F9F"/>
    <w:rsid w:val="00767066"/>
    <w:rsid w:val="007671EF"/>
    <w:rsid w:val="00767205"/>
    <w:rsid w:val="0076729F"/>
    <w:rsid w:val="007673BD"/>
    <w:rsid w:val="007673EA"/>
    <w:rsid w:val="007674E6"/>
    <w:rsid w:val="0076756C"/>
    <w:rsid w:val="007676A8"/>
    <w:rsid w:val="007676EC"/>
    <w:rsid w:val="0076773C"/>
    <w:rsid w:val="007677DC"/>
    <w:rsid w:val="00767852"/>
    <w:rsid w:val="00767A08"/>
    <w:rsid w:val="00767A7C"/>
    <w:rsid w:val="00767B14"/>
    <w:rsid w:val="00767BED"/>
    <w:rsid w:val="00767BF5"/>
    <w:rsid w:val="00767CBE"/>
    <w:rsid w:val="00767D2C"/>
    <w:rsid w:val="00767D34"/>
    <w:rsid w:val="00767E24"/>
    <w:rsid w:val="0077004E"/>
    <w:rsid w:val="00770084"/>
    <w:rsid w:val="007700B1"/>
    <w:rsid w:val="007701A3"/>
    <w:rsid w:val="00770236"/>
    <w:rsid w:val="007703A9"/>
    <w:rsid w:val="007704D8"/>
    <w:rsid w:val="0077054B"/>
    <w:rsid w:val="0077067E"/>
    <w:rsid w:val="0077072C"/>
    <w:rsid w:val="00770861"/>
    <w:rsid w:val="0077089A"/>
    <w:rsid w:val="00770B57"/>
    <w:rsid w:val="00770CD4"/>
    <w:rsid w:val="00770D11"/>
    <w:rsid w:val="00770D4D"/>
    <w:rsid w:val="00770D70"/>
    <w:rsid w:val="00770FB0"/>
    <w:rsid w:val="00771060"/>
    <w:rsid w:val="0077108D"/>
    <w:rsid w:val="007710F1"/>
    <w:rsid w:val="00771184"/>
    <w:rsid w:val="007711EB"/>
    <w:rsid w:val="00771222"/>
    <w:rsid w:val="007712BF"/>
    <w:rsid w:val="007714DB"/>
    <w:rsid w:val="00771646"/>
    <w:rsid w:val="007716BB"/>
    <w:rsid w:val="0077170E"/>
    <w:rsid w:val="00771791"/>
    <w:rsid w:val="007717C9"/>
    <w:rsid w:val="0077186C"/>
    <w:rsid w:val="007719BC"/>
    <w:rsid w:val="00771CE7"/>
    <w:rsid w:val="00771D3F"/>
    <w:rsid w:val="00771D7C"/>
    <w:rsid w:val="00771F80"/>
    <w:rsid w:val="00771F82"/>
    <w:rsid w:val="0077204D"/>
    <w:rsid w:val="0077215A"/>
    <w:rsid w:val="0077220B"/>
    <w:rsid w:val="0077220E"/>
    <w:rsid w:val="00772361"/>
    <w:rsid w:val="00772381"/>
    <w:rsid w:val="0077250A"/>
    <w:rsid w:val="0077276B"/>
    <w:rsid w:val="00772845"/>
    <w:rsid w:val="007728C0"/>
    <w:rsid w:val="00772909"/>
    <w:rsid w:val="00772910"/>
    <w:rsid w:val="00772A08"/>
    <w:rsid w:val="00772AE5"/>
    <w:rsid w:val="00772BA3"/>
    <w:rsid w:val="00772C6B"/>
    <w:rsid w:val="00772FC1"/>
    <w:rsid w:val="00772FC2"/>
    <w:rsid w:val="00773005"/>
    <w:rsid w:val="0077305C"/>
    <w:rsid w:val="007732C4"/>
    <w:rsid w:val="00773376"/>
    <w:rsid w:val="0077349C"/>
    <w:rsid w:val="007734EF"/>
    <w:rsid w:val="00773505"/>
    <w:rsid w:val="0077367F"/>
    <w:rsid w:val="007736BC"/>
    <w:rsid w:val="0077377E"/>
    <w:rsid w:val="0077392D"/>
    <w:rsid w:val="00773B4C"/>
    <w:rsid w:val="00773C98"/>
    <w:rsid w:val="00773D46"/>
    <w:rsid w:val="00773D90"/>
    <w:rsid w:val="00773E3E"/>
    <w:rsid w:val="00773F70"/>
    <w:rsid w:val="00773F84"/>
    <w:rsid w:val="00773F86"/>
    <w:rsid w:val="007741BB"/>
    <w:rsid w:val="00774209"/>
    <w:rsid w:val="00774245"/>
    <w:rsid w:val="007743D1"/>
    <w:rsid w:val="00774530"/>
    <w:rsid w:val="0077458D"/>
    <w:rsid w:val="007745F1"/>
    <w:rsid w:val="007746FE"/>
    <w:rsid w:val="00774881"/>
    <w:rsid w:val="007749ED"/>
    <w:rsid w:val="00774A42"/>
    <w:rsid w:val="00774A93"/>
    <w:rsid w:val="00774BFA"/>
    <w:rsid w:val="00774C5F"/>
    <w:rsid w:val="00774D6A"/>
    <w:rsid w:val="00774E69"/>
    <w:rsid w:val="00774EEB"/>
    <w:rsid w:val="00774FEE"/>
    <w:rsid w:val="00775013"/>
    <w:rsid w:val="0077508C"/>
    <w:rsid w:val="00775164"/>
    <w:rsid w:val="00775169"/>
    <w:rsid w:val="00775215"/>
    <w:rsid w:val="0077531D"/>
    <w:rsid w:val="00775368"/>
    <w:rsid w:val="007753D6"/>
    <w:rsid w:val="007755A5"/>
    <w:rsid w:val="00775719"/>
    <w:rsid w:val="0077571D"/>
    <w:rsid w:val="00775743"/>
    <w:rsid w:val="00775895"/>
    <w:rsid w:val="007759C3"/>
    <w:rsid w:val="00775B77"/>
    <w:rsid w:val="00775B81"/>
    <w:rsid w:val="00775B88"/>
    <w:rsid w:val="00775BDF"/>
    <w:rsid w:val="00775FEA"/>
    <w:rsid w:val="0077605A"/>
    <w:rsid w:val="00776215"/>
    <w:rsid w:val="00776232"/>
    <w:rsid w:val="007762F9"/>
    <w:rsid w:val="007763B8"/>
    <w:rsid w:val="0077641A"/>
    <w:rsid w:val="007764E0"/>
    <w:rsid w:val="0077657F"/>
    <w:rsid w:val="00776702"/>
    <w:rsid w:val="00776823"/>
    <w:rsid w:val="00776904"/>
    <w:rsid w:val="007769F8"/>
    <w:rsid w:val="00776A64"/>
    <w:rsid w:val="00776ADF"/>
    <w:rsid w:val="00776BC3"/>
    <w:rsid w:val="00776C4C"/>
    <w:rsid w:val="00776C58"/>
    <w:rsid w:val="00776DE4"/>
    <w:rsid w:val="00776E14"/>
    <w:rsid w:val="00777036"/>
    <w:rsid w:val="00777103"/>
    <w:rsid w:val="0077710D"/>
    <w:rsid w:val="007772F9"/>
    <w:rsid w:val="00777301"/>
    <w:rsid w:val="007773B2"/>
    <w:rsid w:val="0077765C"/>
    <w:rsid w:val="00777757"/>
    <w:rsid w:val="00777810"/>
    <w:rsid w:val="00777883"/>
    <w:rsid w:val="007778FA"/>
    <w:rsid w:val="00777A0D"/>
    <w:rsid w:val="00777A0E"/>
    <w:rsid w:val="00777BBD"/>
    <w:rsid w:val="00777C97"/>
    <w:rsid w:val="00777DA8"/>
    <w:rsid w:val="00777ED5"/>
    <w:rsid w:val="00777FE0"/>
    <w:rsid w:val="00780241"/>
    <w:rsid w:val="007803AB"/>
    <w:rsid w:val="00780521"/>
    <w:rsid w:val="007806FC"/>
    <w:rsid w:val="007808BA"/>
    <w:rsid w:val="00780A79"/>
    <w:rsid w:val="00780A8D"/>
    <w:rsid w:val="00780BFE"/>
    <w:rsid w:val="00780C3F"/>
    <w:rsid w:val="00780DC3"/>
    <w:rsid w:val="00780E0F"/>
    <w:rsid w:val="00780ED4"/>
    <w:rsid w:val="00780F55"/>
    <w:rsid w:val="00781079"/>
    <w:rsid w:val="007810F6"/>
    <w:rsid w:val="007811D5"/>
    <w:rsid w:val="007811FC"/>
    <w:rsid w:val="0078124B"/>
    <w:rsid w:val="007812DE"/>
    <w:rsid w:val="007812E8"/>
    <w:rsid w:val="00781387"/>
    <w:rsid w:val="0078148C"/>
    <w:rsid w:val="0078153B"/>
    <w:rsid w:val="00781566"/>
    <w:rsid w:val="00781628"/>
    <w:rsid w:val="007816B8"/>
    <w:rsid w:val="00781765"/>
    <w:rsid w:val="00781795"/>
    <w:rsid w:val="0078188C"/>
    <w:rsid w:val="00781904"/>
    <w:rsid w:val="0078192C"/>
    <w:rsid w:val="0078195D"/>
    <w:rsid w:val="00781982"/>
    <w:rsid w:val="00781A63"/>
    <w:rsid w:val="00781D40"/>
    <w:rsid w:val="00781E19"/>
    <w:rsid w:val="00781EC7"/>
    <w:rsid w:val="00781EEC"/>
    <w:rsid w:val="00781F72"/>
    <w:rsid w:val="00782030"/>
    <w:rsid w:val="00782087"/>
    <w:rsid w:val="007820C9"/>
    <w:rsid w:val="007820FA"/>
    <w:rsid w:val="0078236A"/>
    <w:rsid w:val="0078243F"/>
    <w:rsid w:val="0078248E"/>
    <w:rsid w:val="00782604"/>
    <w:rsid w:val="0078264C"/>
    <w:rsid w:val="00782714"/>
    <w:rsid w:val="007827CF"/>
    <w:rsid w:val="00782857"/>
    <w:rsid w:val="00782986"/>
    <w:rsid w:val="00782A21"/>
    <w:rsid w:val="00782B1C"/>
    <w:rsid w:val="00782B94"/>
    <w:rsid w:val="00782D17"/>
    <w:rsid w:val="00782D2E"/>
    <w:rsid w:val="00782D35"/>
    <w:rsid w:val="00782D96"/>
    <w:rsid w:val="00782E73"/>
    <w:rsid w:val="00782E93"/>
    <w:rsid w:val="00782FBD"/>
    <w:rsid w:val="00782FD9"/>
    <w:rsid w:val="00783178"/>
    <w:rsid w:val="007831FE"/>
    <w:rsid w:val="00783235"/>
    <w:rsid w:val="0078329D"/>
    <w:rsid w:val="007832C4"/>
    <w:rsid w:val="007832EA"/>
    <w:rsid w:val="007834BB"/>
    <w:rsid w:val="007835A6"/>
    <w:rsid w:val="007835F4"/>
    <w:rsid w:val="00783690"/>
    <w:rsid w:val="0078378E"/>
    <w:rsid w:val="00783801"/>
    <w:rsid w:val="00783866"/>
    <w:rsid w:val="007838AC"/>
    <w:rsid w:val="007838B7"/>
    <w:rsid w:val="007838D6"/>
    <w:rsid w:val="00783C09"/>
    <w:rsid w:val="00783D41"/>
    <w:rsid w:val="00783F49"/>
    <w:rsid w:val="00784009"/>
    <w:rsid w:val="00784215"/>
    <w:rsid w:val="007843F4"/>
    <w:rsid w:val="00784581"/>
    <w:rsid w:val="0078474A"/>
    <w:rsid w:val="007847DD"/>
    <w:rsid w:val="0078489C"/>
    <w:rsid w:val="007848E5"/>
    <w:rsid w:val="00784926"/>
    <w:rsid w:val="0078496C"/>
    <w:rsid w:val="00784A45"/>
    <w:rsid w:val="00784B64"/>
    <w:rsid w:val="00784B91"/>
    <w:rsid w:val="00784D98"/>
    <w:rsid w:val="0078506E"/>
    <w:rsid w:val="00785089"/>
    <w:rsid w:val="00785136"/>
    <w:rsid w:val="007851E1"/>
    <w:rsid w:val="00785300"/>
    <w:rsid w:val="00785387"/>
    <w:rsid w:val="007855F5"/>
    <w:rsid w:val="00785672"/>
    <w:rsid w:val="0078568D"/>
    <w:rsid w:val="007856D7"/>
    <w:rsid w:val="0078590C"/>
    <w:rsid w:val="00785938"/>
    <w:rsid w:val="00785951"/>
    <w:rsid w:val="00785A0A"/>
    <w:rsid w:val="00785A12"/>
    <w:rsid w:val="00785AA2"/>
    <w:rsid w:val="00785AEE"/>
    <w:rsid w:val="00785FCA"/>
    <w:rsid w:val="00786086"/>
    <w:rsid w:val="007860F7"/>
    <w:rsid w:val="00786125"/>
    <w:rsid w:val="007861AB"/>
    <w:rsid w:val="007861EC"/>
    <w:rsid w:val="007861F9"/>
    <w:rsid w:val="0078624D"/>
    <w:rsid w:val="00786365"/>
    <w:rsid w:val="00786379"/>
    <w:rsid w:val="0078638E"/>
    <w:rsid w:val="007863C4"/>
    <w:rsid w:val="007864F2"/>
    <w:rsid w:val="007865F2"/>
    <w:rsid w:val="00786861"/>
    <w:rsid w:val="00786862"/>
    <w:rsid w:val="007868BD"/>
    <w:rsid w:val="007869C7"/>
    <w:rsid w:val="00786A1B"/>
    <w:rsid w:val="00786A7C"/>
    <w:rsid w:val="00786B21"/>
    <w:rsid w:val="00786CAB"/>
    <w:rsid w:val="00786DE2"/>
    <w:rsid w:val="00786E02"/>
    <w:rsid w:val="00787044"/>
    <w:rsid w:val="00787243"/>
    <w:rsid w:val="0078732A"/>
    <w:rsid w:val="00787393"/>
    <w:rsid w:val="0078740E"/>
    <w:rsid w:val="007874BD"/>
    <w:rsid w:val="007875DF"/>
    <w:rsid w:val="00787767"/>
    <w:rsid w:val="00787808"/>
    <w:rsid w:val="00787867"/>
    <w:rsid w:val="00787988"/>
    <w:rsid w:val="007879D1"/>
    <w:rsid w:val="00787A01"/>
    <w:rsid w:val="00787AC4"/>
    <w:rsid w:val="00787BA4"/>
    <w:rsid w:val="00787C50"/>
    <w:rsid w:val="00787D4D"/>
    <w:rsid w:val="00787DF3"/>
    <w:rsid w:val="00787E0F"/>
    <w:rsid w:val="00787E50"/>
    <w:rsid w:val="00787E73"/>
    <w:rsid w:val="00787EEC"/>
    <w:rsid w:val="00787FB7"/>
    <w:rsid w:val="0079025C"/>
    <w:rsid w:val="00790447"/>
    <w:rsid w:val="0079048F"/>
    <w:rsid w:val="00790660"/>
    <w:rsid w:val="007906D2"/>
    <w:rsid w:val="0079075A"/>
    <w:rsid w:val="007907F4"/>
    <w:rsid w:val="00790B01"/>
    <w:rsid w:val="00790B9D"/>
    <w:rsid w:val="00790C1B"/>
    <w:rsid w:val="00790C22"/>
    <w:rsid w:val="00790C4F"/>
    <w:rsid w:val="00790C68"/>
    <w:rsid w:val="00790C73"/>
    <w:rsid w:val="00790E9E"/>
    <w:rsid w:val="00790FAA"/>
    <w:rsid w:val="00791092"/>
    <w:rsid w:val="007910F3"/>
    <w:rsid w:val="007912FB"/>
    <w:rsid w:val="00791345"/>
    <w:rsid w:val="00791401"/>
    <w:rsid w:val="0079149C"/>
    <w:rsid w:val="0079156D"/>
    <w:rsid w:val="00791590"/>
    <w:rsid w:val="007915B3"/>
    <w:rsid w:val="00791650"/>
    <w:rsid w:val="007916B2"/>
    <w:rsid w:val="00791974"/>
    <w:rsid w:val="00791C72"/>
    <w:rsid w:val="00791CC4"/>
    <w:rsid w:val="00791CEC"/>
    <w:rsid w:val="00791F32"/>
    <w:rsid w:val="00791F5A"/>
    <w:rsid w:val="00791FC1"/>
    <w:rsid w:val="00792055"/>
    <w:rsid w:val="00792161"/>
    <w:rsid w:val="007922D3"/>
    <w:rsid w:val="0079245C"/>
    <w:rsid w:val="007924B0"/>
    <w:rsid w:val="0079270E"/>
    <w:rsid w:val="00792757"/>
    <w:rsid w:val="0079279B"/>
    <w:rsid w:val="00792841"/>
    <w:rsid w:val="00792909"/>
    <w:rsid w:val="00792993"/>
    <w:rsid w:val="007929F0"/>
    <w:rsid w:val="00792A52"/>
    <w:rsid w:val="00792AE7"/>
    <w:rsid w:val="00792BEF"/>
    <w:rsid w:val="00792E00"/>
    <w:rsid w:val="00792E24"/>
    <w:rsid w:val="00793018"/>
    <w:rsid w:val="00793107"/>
    <w:rsid w:val="00793178"/>
    <w:rsid w:val="007932E2"/>
    <w:rsid w:val="007933D2"/>
    <w:rsid w:val="007933F8"/>
    <w:rsid w:val="00793538"/>
    <w:rsid w:val="00793602"/>
    <w:rsid w:val="00793611"/>
    <w:rsid w:val="00793702"/>
    <w:rsid w:val="0079372E"/>
    <w:rsid w:val="00793787"/>
    <w:rsid w:val="0079386A"/>
    <w:rsid w:val="007938D6"/>
    <w:rsid w:val="007939F0"/>
    <w:rsid w:val="00793B1C"/>
    <w:rsid w:val="00793B29"/>
    <w:rsid w:val="00793C27"/>
    <w:rsid w:val="00793DDA"/>
    <w:rsid w:val="00793E69"/>
    <w:rsid w:val="00793E8F"/>
    <w:rsid w:val="00793F04"/>
    <w:rsid w:val="00794277"/>
    <w:rsid w:val="007943AF"/>
    <w:rsid w:val="00794404"/>
    <w:rsid w:val="00794491"/>
    <w:rsid w:val="007944B4"/>
    <w:rsid w:val="007947A1"/>
    <w:rsid w:val="007947CB"/>
    <w:rsid w:val="007947EA"/>
    <w:rsid w:val="007947F9"/>
    <w:rsid w:val="00794808"/>
    <w:rsid w:val="0079485D"/>
    <w:rsid w:val="00794A34"/>
    <w:rsid w:val="00794AD8"/>
    <w:rsid w:val="00794C3E"/>
    <w:rsid w:val="00794C91"/>
    <w:rsid w:val="00794D1E"/>
    <w:rsid w:val="00794E1F"/>
    <w:rsid w:val="00794FE0"/>
    <w:rsid w:val="0079512F"/>
    <w:rsid w:val="0079521E"/>
    <w:rsid w:val="007952EC"/>
    <w:rsid w:val="00795366"/>
    <w:rsid w:val="00795397"/>
    <w:rsid w:val="007954D0"/>
    <w:rsid w:val="00795510"/>
    <w:rsid w:val="007955D9"/>
    <w:rsid w:val="00795609"/>
    <w:rsid w:val="0079581E"/>
    <w:rsid w:val="00795839"/>
    <w:rsid w:val="00795876"/>
    <w:rsid w:val="00795AB4"/>
    <w:rsid w:val="00795C1B"/>
    <w:rsid w:val="00795C1F"/>
    <w:rsid w:val="00795C30"/>
    <w:rsid w:val="00795C56"/>
    <w:rsid w:val="00795D3E"/>
    <w:rsid w:val="00795EC4"/>
    <w:rsid w:val="00795FFC"/>
    <w:rsid w:val="007960D3"/>
    <w:rsid w:val="0079627B"/>
    <w:rsid w:val="007962E8"/>
    <w:rsid w:val="00796424"/>
    <w:rsid w:val="0079645F"/>
    <w:rsid w:val="00796546"/>
    <w:rsid w:val="0079664C"/>
    <w:rsid w:val="00796706"/>
    <w:rsid w:val="0079677C"/>
    <w:rsid w:val="0079687A"/>
    <w:rsid w:val="007968A5"/>
    <w:rsid w:val="00796A23"/>
    <w:rsid w:val="00796BA1"/>
    <w:rsid w:val="00796C23"/>
    <w:rsid w:val="00796C84"/>
    <w:rsid w:val="00796D21"/>
    <w:rsid w:val="00796EA4"/>
    <w:rsid w:val="0079700A"/>
    <w:rsid w:val="007970C6"/>
    <w:rsid w:val="00797148"/>
    <w:rsid w:val="0079717E"/>
    <w:rsid w:val="00797272"/>
    <w:rsid w:val="00797325"/>
    <w:rsid w:val="00797359"/>
    <w:rsid w:val="007975F2"/>
    <w:rsid w:val="0079762F"/>
    <w:rsid w:val="007976AC"/>
    <w:rsid w:val="007976BD"/>
    <w:rsid w:val="007976F9"/>
    <w:rsid w:val="007979E1"/>
    <w:rsid w:val="00797ACC"/>
    <w:rsid w:val="00797BC5"/>
    <w:rsid w:val="00797C36"/>
    <w:rsid w:val="00797C6A"/>
    <w:rsid w:val="00797D2E"/>
    <w:rsid w:val="007A0003"/>
    <w:rsid w:val="007A0132"/>
    <w:rsid w:val="007A01A6"/>
    <w:rsid w:val="007A0418"/>
    <w:rsid w:val="007A0498"/>
    <w:rsid w:val="007A0499"/>
    <w:rsid w:val="007A05FD"/>
    <w:rsid w:val="007A06AF"/>
    <w:rsid w:val="007A087C"/>
    <w:rsid w:val="007A09B6"/>
    <w:rsid w:val="007A09D1"/>
    <w:rsid w:val="007A09DB"/>
    <w:rsid w:val="007A09E6"/>
    <w:rsid w:val="007A0BFB"/>
    <w:rsid w:val="007A0CBE"/>
    <w:rsid w:val="007A0D3D"/>
    <w:rsid w:val="007A0EB3"/>
    <w:rsid w:val="007A107D"/>
    <w:rsid w:val="007A1097"/>
    <w:rsid w:val="007A1199"/>
    <w:rsid w:val="007A11BC"/>
    <w:rsid w:val="007A11D5"/>
    <w:rsid w:val="007A133A"/>
    <w:rsid w:val="007A1354"/>
    <w:rsid w:val="007A1459"/>
    <w:rsid w:val="007A146A"/>
    <w:rsid w:val="007A162B"/>
    <w:rsid w:val="007A17D9"/>
    <w:rsid w:val="007A1810"/>
    <w:rsid w:val="007A1905"/>
    <w:rsid w:val="007A1A56"/>
    <w:rsid w:val="007A1B19"/>
    <w:rsid w:val="007A1BB9"/>
    <w:rsid w:val="007A1CCF"/>
    <w:rsid w:val="007A1E9E"/>
    <w:rsid w:val="007A1FB0"/>
    <w:rsid w:val="007A20CF"/>
    <w:rsid w:val="007A20E5"/>
    <w:rsid w:val="007A222F"/>
    <w:rsid w:val="007A2263"/>
    <w:rsid w:val="007A2271"/>
    <w:rsid w:val="007A22B8"/>
    <w:rsid w:val="007A2529"/>
    <w:rsid w:val="007A253A"/>
    <w:rsid w:val="007A2603"/>
    <w:rsid w:val="007A272D"/>
    <w:rsid w:val="007A286F"/>
    <w:rsid w:val="007A2937"/>
    <w:rsid w:val="007A2AA1"/>
    <w:rsid w:val="007A2C14"/>
    <w:rsid w:val="007A2C47"/>
    <w:rsid w:val="007A2C69"/>
    <w:rsid w:val="007A2C99"/>
    <w:rsid w:val="007A2D70"/>
    <w:rsid w:val="007A2FF3"/>
    <w:rsid w:val="007A30E3"/>
    <w:rsid w:val="007A31AA"/>
    <w:rsid w:val="007A3295"/>
    <w:rsid w:val="007A33B7"/>
    <w:rsid w:val="007A3485"/>
    <w:rsid w:val="007A37D9"/>
    <w:rsid w:val="007A38A8"/>
    <w:rsid w:val="007A38DD"/>
    <w:rsid w:val="007A3903"/>
    <w:rsid w:val="007A3926"/>
    <w:rsid w:val="007A3941"/>
    <w:rsid w:val="007A3985"/>
    <w:rsid w:val="007A3AA4"/>
    <w:rsid w:val="007A3B3F"/>
    <w:rsid w:val="007A3BAC"/>
    <w:rsid w:val="007A3CA3"/>
    <w:rsid w:val="007A3E27"/>
    <w:rsid w:val="007A3EED"/>
    <w:rsid w:val="007A402E"/>
    <w:rsid w:val="007A40AC"/>
    <w:rsid w:val="007A418A"/>
    <w:rsid w:val="007A424F"/>
    <w:rsid w:val="007A42F1"/>
    <w:rsid w:val="007A44C9"/>
    <w:rsid w:val="007A44DD"/>
    <w:rsid w:val="007A44FD"/>
    <w:rsid w:val="007A4533"/>
    <w:rsid w:val="007A45E9"/>
    <w:rsid w:val="007A47C6"/>
    <w:rsid w:val="007A47CD"/>
    <w:rsid w:val="007A47D2"/>
    <w:rsid w:val="007A487B"/>
    <w:rsid w:val="007A4892"/>
    <w:rsid w:val="007A4A1E"/>
    <w:rsid w:val="007A4B65"/>
    <w:rsid w:val="007A4B8C"/>
    <w:rsid w:val="007A4BA3"/>
    <w:rsid w:val="007A4C0D"/>
    <w:rsid w:val="007A4C6F"/>
    <w:rsid w:val="007A4CA1"/>
    <w:rsid w:val="007A4CAE"/>
    <w:rsid w:val="007A4D93"/>
    <w:rsid w:val="007A4DE7"/>
    <w:rsid w:val="007A4E1C"/>
    <w:rsid w:val="007A4E97"/>
    <w:rsid w:val="007A4EE7"/>
    <w:rsid w:val="007A4F4C"/>
    <w:rsid w:val="007A5030"/>
    <w:rsid w:val="007A50D0"/>
    <w:rsid w:val="007A5126"/>
    <w:rsid w:val="007A521D"/>
    <w:rsid w:val="007A5526"/>
    <w:rsid w:val="007A57A0"/>
    <w:rsid w:val="007A59A0"/>
    <w:rsid w:val="007A5E1C"/>
    <w:rsid w:val="007A5E89"/>
    <w:rsid w:val="007A5FBB"/>
    <w:rsid w:val="007A5FC9"/>
    <w:rsid w:val="007A5FE4"/>
    <w:rsid w:val="007A605E"/>
    <w:rsid w:val="007A6072"/>
    <w:rsid w:val="007A61FF"/>
    <w:rsid w:val="007A6289"/>
    <w:rsid w:val="007A63BF"/>
    <w:rsid w:val="007A6488"/>
    <w:rsid w:val="007A6729"/>
    <w:rsid w:val="007A6737"/>
    <w:rsid w:val="007A6790"/>
    <w:rsid w:val="007A67F2"/>
    <w:rsid w:val="007A6940"/>
    <w:rsid w:val="007A69FA"/>
    <w:rsid w:val="007A6A98"/>
    <w:rsid w:val="007A6AE7"/>
    <w:rsid w:val="007A6EFF"/>
    <w:rsid w:val="007A6F06"/>
    <w:rsid w:val="007A6F2B"/>
    <w:rsid w:val="007A71C8"/>
    <w:rsid w:val="007A71E7"/>
    <w:rsid w:val="007A7203"/>
    <w:rsid w:val="007A722B"/>
    <w:rsid w:val="007A731D"/>
    <w:rsid w:val="007A743F"/>
    <w:rsid w:val="007A7460"/>
    <w:rsid w:val="007A74A9"/>
    <w:rsid w:val="007A766B"/>
    <w:rsid w:val="007A76F9"/>
    <w:rsid w:val="007A76FB"/>
    <w:rsid w:val="007A785A"/>
    <w:rsid w:val="007A7A5E"/>
    <w:rsid w:val="007A7A8A"/>
    <w:rsid w:val="007A7BE7"/>
    <w:rsid w:val="007A7CFB"/>
    <w:rsid w:val="007A7DED"/>
    <w:rsid w:val="007A7DF2"/>
    <w:rsid w:val="007A7E30"/>
    <w:rsid w:val="007A7F78"/>
    <w:rsid w:val="007B0008"/>
    <w:rsid w:val="007B00D1"/>
    <w:rsid w:val="007B01A0"/>
    <w:rsid w:val="007B03D2"/>
    <w:rsid w:val="007B03DD"/>
    <w:rsid w:val="007B0493"/>
    <w:rsid w:val="007B04B3"/>
    <w:rsid w:val="007B06D2"/>
    <w:rsid w:val="007B06DE"/>
    <w:rsid w:val="007B08BC"/>
    <w:rsid w:val="007B0913"/>
    <w:rsid w:val="007B0960"/>
    <w:rsid w:val="007B0A70"/>
    <w:rsid w:val="007B0B6E"/>
    <w:rsid w:val="007B0BE5"/>
    <w:rsid w:val="007B0CAD"/>
    <w:rsid w:val="007B0DCA"/>
    <w:rsid w:val="007B0DFF"/>
    <w:rsid w:val="007B0E02"/>
    <w:rsid w:val="007B0EF6"/>
    <w:rsid w:val="007B0F02"/>
    <w:rsid w:val="007B0F8C"/>
    <w:rsid w:val="007B1089"/>
    <w:rsid w:val="007B1164"/>
    <w:rsid w:val="007B116D"/>
    <w:rsid w:val="007B1211"/>
    <w:rsid w:val="007B12B5"/>
    <w:rsid w:val="007B12CB"/>
    <w:rsid w:val="007B12DC"/>
    <w:rsid w:val="007B140D"/>
    <w:rsid w:val="007B1450"/>
    <w:rsid w:val="007B145D"/>
    <w:rsid w:val="007B1481"/>
    <w:rsid w:val="007B166D"/>
    <w:rsid w:val="007B16DF"/>
    <w:rsid w:val="007B1741"/>
    <w:rsid w:val="007B197C"/>
    <w:rsid w:val="007B19C4"/>
    <w:rsid w:val="007B1AF4"/>
    <w:rsid w:val="007B1B3B"/>
    <w:rsid w:val="007B1CF4"/>
    <w:rsid w:val="007B1D66"/>
    <w:rsid w:val="007B1EE8"/>
    <w:rsid w:val="007B1F76"/>
    <w:rsid w:val="007B20FC"/>
    <w:rsid w:val="007B2119"/>
    <w:rsid w:val="007B2193"/>
    <w:rsid w:val="007B2264"/>
    <w:rsid w:val="007B2523"/>
    <w:rsid w:val="007B269F"/>
    <w:rsid w:val="007B27B4"/>
    <w:rsid w:val="007B2802"/>
    <w:rsid w:val="007B289C"/>
    <w:rsid w:val="007B29ED"/>
    <w:rsid w:val="007B29FD"/>
    <w:rsid w:val="007B2B53"/>
    <w:rsid w:val="007B2C47"/>
    <w:rsid w:val="007B2DB5"/>
    <w:rsid w:val="007B2E01"/>
    <w:rsid w:val="007B2E42"/>
    <w:rsid w:val="007B2FFA"/>
    <w:rsid w:val="007B3071"/>
    <w:rsid w:val="007B30AB"/>
    <w:rsid w:val="007B31B4"/>
    <w:rsid w:val="007B3314"/>
    <w:rsid w:val="007B3348"/>
    <w:rsid w:val="007B33C0"/>
    <w:rsid w:val="007B33D9"/>
    <w:rsid w:val="007B33DF"/>
    <w:rsid w:val="007B3629"/>
    <w:rsid w:val="007B369C"/>
    <w:rsid w:val="007B374F"/>
    <w:rsid w:val="007B384D"/>
    <w:rsid w:val="007B392A"/>
    <w:rsid w:val="007B3983"/>
    <w:rsid w:val="007B39B5"/>
    <w:rsid w:val="007B3AEA"/>
    <w:rsid w:val="007B3BA0"/>
    <w:rsid w:val="007B3CF0"/>
    <w:rsid w:val="007B3E23"/>
    <w:rsid w:val="007B4113"/>
    <w:rsid w:val="007B4280"/>
    <w:rsid w:val="007B431B"/>
    <w:rsid w:val="007B4351"/>
    <w:rsid w:val="007B4412"/>
    <w:rsid w:val="007B4636"/>
    <w:rsid w:val="007B4689"/>
    <w:rsid w:val="007B47D4"/>
    <w:rsid w:val="007B4823"/>
    <w:rsid w:val="007B4C9E"/>
    <w:rsid w:val="007B4CB0"/>
    <w:rsid w:val="007B4CEE"/>
    <w:rsid w:val="007B4EC0"/>
    <w:rsid w:val="007B4EEB"/>
    <w:rsid w:val="007B4F62"/>
    <w:rsid w:val="007B50E0"/>
    <w:rsid w:val="007B5135"/>
    <w:rsid w:val="007B514F"/>
    <w:rsid w:val="007B5174"/>
    <w:rsid w:val="007B51F1"/>
    <w:rsid w:val="007B5303"/>
    <w:rsid w:val="007B541D"/>
    <w:rsid w:val="007B563E"/>
    <w:rsid w:val="007B572F"/>
    <w:rsid w:val="007B580D"/>
    <w:rsid w:val="007B5837"/>
    <w:rsid w:val="007B58A3"/>
    <w:rsid w:val="007B596B"/>
    <w:rsid w:val="007B5974"/>
    <w:rsid w:val="007B5A1C"/>
    <w:rsid w:val="007B5B77"/>
    <w:rsid w:val="007B5BC2"/>
    <w:rsid w:val="007B5BC4"/>
    <w:rsid w:val="007B5BEE"/>
    <w:rsid w:val="007B5D9B"/>
    <w:rsid w:val="007B5DFF"/>
    <w:rsid w:val="007B5EBC"/>
    <w:rsid w:val="007B5F41"/>
    <w:rsid w:val="007B600C"/>
    <w:rsid w:val="007B6051"/>
    <w:rsid w:val="007B608C"/>
    <w:rsid w:val="007B617E"/>
    <w:rsid w:val="007B61AE"/>
    <w:rsid w:val="007B6504"/>
    <w:rsid w:val="007B6535"/>
    <w:rsid w:val="007B6615"/>
    <w:rsid w:val="007B6626"/>
    <w:rsid w:val="007B68DD"/>
    <w:rsid w:val="007B692C"/>
    <w:rsid w:val="007B6996"/>
    <w:rsid w:val="007B6AF2"/>
    <w:rsid w:val="007B6B05"/>
    <w:rsid w:val="007B6D22"/>
    <w:rsid w:val="007B6D2E"/>
    <w:rsid w:val="007B6D7A"/>
    <w:rsid w:val="007B6D8F"/>
    <w:rsid w:val="007B6E20"/>
    <w:rsid w:val="007B6EFC"/>
    <w:rsid w:val="007B703C"/>
    <w:rsid w:val="007B709B"/>
    <w:rsid w:val="007B74C4"/>
    <w:rsid w:val="007B74DF"/>
    <w:rsid w:val="007B7550"/>
    <w:rsid w:val="007B7559"/>
    <w:rsid w:val="007B75E3"/>
    <w:rsid w:val="007B76AE"/>
    <w:rsid w:val="007B76C3"/>
    <w:rsid w:val="007B76E8"/>
    <w:rsid w:val="007B76F2"/>
    <w:rsid w:val="007B774C"/>
    <w:rsid w:val="007B7814"/>
    <w:rsid w:val="007B783F"/>
    <w:rsid w:val="007B7A2B"/>
    <w:rsid w:val="007B7AB6"/>
    <w:rsid w:val="007B7B21"/>
    <w:rsid w:val="007B7DB6"/>
    <w:rsid w:val="007B7DF1"/>
    <w:rsid w:val="007C020F"/>
    <w:rsid w:val="007C0283"/>
    <w:rsid w:val="007C030E"/>
    <w:rsid w:val="007C04B2"/>
    <w:rsid w:val="007C088A"/>
    <w:rsid w:val="007C0D81"/>
    <w:rsid w:val="007C0D99"/>
    <w:rsid w:val="007C0EC9"/>
    <w:rsid w:val="007C0F51"/>
    <w:rsid w:val="007C108B"/>
    <w:rsid w:val="007C1094"/>
    <w:rsid w:val="007C10F1"/>
    <w:rsid w:val="007C11ED"/>
    <w:rsid w:val="007C13A7"/>
    <w:rsid w:val="007C14BE"/>
    <w:rsid w:val="007C158B"/>
    <w:rsid w:val="007C177D"/>
    <w:rsid w:val="007C179C"/>
    <w:rsid w:val="007C189A"/>
    <w:rsid w:val="007C18C7"/>
    <w:rsid w:val="007C1A46"/>
    <w:rsid w:val="007C1A65"/>
    <w:rsid w:val="007C1B0A"/>
    <w:rsid w:val="007C1B5F"/>
    <w:rsid w:val="007C1BD4"/>
    <w:rsid w:val="007C1C01"/>
    <w:rsid w:val="007C1DA5"/>
    <w:rsid w:val="007C1DAA"/>
    <w:rsid w:val="007C1DF9"/>
    <w:rsid w:val="007C1E21"/>
    <w:rsid w:val="007C1E73"/>
    <w:rsid w:val="007C1E94"/>
    <w:rsid w:val="007C1F09"/>
    <w:rsid w:val="007C20E3"/>
    <w:rsid w:val="007C210E"/>
    <w:rsid w:val="007C21E8"/>
    <w:rsid w:val="007C221E"/>
    <w:rsid w:val="007C2272"/>
    <w:rsid w:val="007C22CA"/>
    <w:rsid w:val="007C23F1"/>
    <w:rsid w:val="007C2443"/>
    <w:rsid w:val="007C2490"/>
    <w:rsid w:val="007C24BA"/>
    <w:rsid w:val="007C25BD"/>
    <w:rsid w:val="007C25DD"/>
    <w:rsid w:val="007C263A"/>
    <w:rsid w:val="007C263F"/>
    <w:rsid w:val="007C2698"/>
    <w:rsid w:val="007C27BC"/>
    <w:rsid w:val="007C27E8"/>
    <w:rsid w:val="007C27F2"/>
    <w:rsid w:val="007C28B1"/>
    <w:rsid w:val="007C28E6"/>
    <w:rsid w:val="007C2921"/>
    <w:rsid w:val="007C292F"/>
    <w:rsid w:val="007C29C5"/>
    <w:rsid w:val="007C2A23"/>
    <w:rsid w:val="007C2A32"/>
    <w:rsid w:val="007C2A69"/>
    <w:rsid w:val="007C2CCA"/>
    <w:rsid w:val="007C2D69"/>
    <w:rsid w:val="007C2ED7"/>
    <w:rsid w:val="007C2EF5"/>
    <w:rsid w:val="007C2F2C"/>
    <w:rsid w:val="007C2F40"/>
    <w:rsid w:val="007C30CE"/>
    <w:rsid w:val="007C3122"/>
    <w:rsid w:val="007C31D1"/>
    <w:rsid w:val="007C32EF"/>
    <w:rsid w:val="007C3333"/>
    <w:rsid w:val="007C3369"/>
    <w:rsid w:val="007C33A4"/>
    <w:rsid w:val="007C348B"/>
    <w:rsid w:val="007C34D1"/>
    <w:rsid w:val="007C34E8"/>
    <w:rsid w:val="007C3580"/>
    <w:rsid w:val="007C364B"/>
    <w:rsid w:val="007C36CA"/>
    <w:rsid w:val="007C3944"/>
    <w:rsid w:val="007C39CE"/>
    <w:rsid w:val="007C3A0A"/>
    <w:rsid w:val="007C3AF2"/>
    <w:rsid w:val="007C3BDD"/>
    <w:rsid w:val="007C3D5E"/>
    <w:rsid w:val="007C3DC7"/>
    <w:rsid w:val="007C3F51"/>
    <w:rsid w:val="007C3F75"/>
    <w:rsid w:val="007C403C"/>
    <w:rsid w:val="007C40A0"/>
    <w:rsid w:val="007C414C"/>
    <w:rsid w:val="007C4181"/>
    <w:rsid w:val="007C4193"/>
    <w:rsid w:val="007C42AD"/>
    <w:rsid w:val="007C44D3"/>
    <w:rsid w:val="007C4516"/>
    <w:rsid w:val="007C4610"/>
    <w:rsid w:val="007C472A"/>
    <w:rsid w:val="007C477E"/>
    <w:rsid w:val="007C4825"/>
    <w:rsid w:val="007C48E3"/>
    <w:rsid w:val="007C4A72"/>
    <w:rsid w:val="007C4AF4"/>
    <w:rsid w:val="007C4BCE"/>
    <w:rsid w:val="007C4C2F"/>
    <w:rsid w:val="007C4CBA"/>
    <w:rsid w:val="007C4E88"/>
    <w:rsid w:val="007C4EA8"/>
    <w:rsid w:val="007C4F5D"/>
    <w:rsid w:val="007C518E"/>
    <w:rsid w:val="007C51DD"/>
    <w:rsid w:val="007C51ED"/>
    <w:rsid w:val="007C531E"/>
    <w:rsid w:val="007C5400"/>
    <w:rsid w:val="007C542D"/>
    <w:rsid w:val="007C5554"/>
    <w:rsid w:val="007C5648"/>
    <w:rsid w:val="007C5762"/>
    <w:rsid w:val="007C57D5"/>
    <w:rsid w:val="007C57E8"/>
    <w:rsid w:val="007C583D"/>
    <w:rsid w:val="007C5C1C"/>
    <w:rsid w:val="007C5D3E"/>
    <w:rsid w:val="007C5D50"/>
    <w:rsid w:val="007C5EB9"/>
    <w:rsid w:val="007C5F8C"/>
    <w:rsid w:val="007C5FA0"/>
    <w:rsid w:val="007C6092"/>
    <w:rsid w:val="007C61B3"/>
    <w:rsid w:val="007C6218"/>
    <w:rsid w:val="007C63E0"/>
    <w:rsid w:val="007C64FE"/>
    <w:rsid w:val="007C65B8"/>
    <w:rsid w:val="007C66BE"/>
    <w:rsid w:val="007C6706"/>
    <w:rsid w:val="007C6777"/>
    <w:rsid w:val="007C6905"/>
    <w:rsid w:val="007C6970"/>
    <w:rsid w:val="007C6AA2"/>
    <w:rsid w:val="007C6ABC"/>
    <w:rsid w:val="007C6AF2"/>
    <w:rsid w:val="007C6EB3"/>
    <w:rsid w:val="007C6ECA"/>
    <w:rsid w:val="007C6EEE"/>
    <w:rsid w:val="007C6EF8"/>
    <w:rsid w:val="007C70EC"/>
    <w:rsid w:val="007C7286"/>
    <w:rsid w:val="007C735C"/>
    <w:rsid w:val="007C7448"/>
    <w:rsid w:val="007C74D1"/>
    <w:rsid w:val="007C7542"/>
    <w:rsid w:val="007C7754"/>
    <w:rsid w:val="007C78D3"/>
    <w:rsid w:val="007C7988"/>
    <w:rsid w:val="007C79AE"/>
    <w:rsid w:val="007C7B97"/>
    <w:rsid w:val="007C7BDE"/>
    <w:rsid w:val="007C7BE0"/>
    <w:rsid w:val="007C7C43"/>
    <w:rsid w:val="007C7DB2"/>
    <w:rsid w:val="007C7E1E"/>
    <w:rsid w:val="007C7FAF"/>
    <w:rsid w:val="007D0092"/>
    <w:rsid w:val="007D00D5"/>
    <w:rsid w:val="007D00DF"/>
    <w:rsid w:val="007D011A"/>
    <w:rsid w:val="007D01E8"/>
    <w:rsid w:val="007D022C"/>
    <w:rsid w:val="007D02A3"/>
    <w:rsid w:val="007D0346"/>
    <w:rsid w:val="007D0435"/>
    <w:rsid w:val="007D0515"/>
    <w:rsid w:val="007D0595"/>
    <w:rsid w:val="007D0603"/>
    <w:rsid w:val="007D0775"/>
    <w:rsid w:val="007D082B"/>
    <w:rsid w:val="007D0A2D"/>
    <w:rsid w:val="007D0BFF"/>
    <w:rsid w:val="007D0C23"/>
    <w:rsid w:val="007D0DB7"/>
    <w:rsid w:val="007D0E9E"/>
    <w:rsid w:val="007D0F98"/>
    <w:rsid w:val="007D114A"/>
    <w:rsid w:val="007D1182"/>
    <w:rsid w:val="007D11CC"/>
    <w:rsid w:val="007D1224"/>
    <w:rsid w:val="007D126D"/>
    <w:rsid w:val="007D1384"/>
    <w:rsid w:val="007D13D3"/>
    <w:rsid w:val="007D1536"/>
    <w:rsid w:val="007D1854"/>
    <w:rsid w:val="007D195E"/>
    <w:rsid w:val="007D1A68"/>
    <w:rsid w:val="007D1C46"/>
    <w:rsid w:val="007D1C4B"/>
    <w:rsid w:val="007D1CD4"/>
    <w:rsid w:val="007D1D2E"/>
    <w:rsid w:val="007D1D3B"/>
    <w:rsid w:val="007D1DAD"/>
    <w:rsid w:val="007D2187"/>
    <w:rsid w:val="007D21BD"/>
    <w:rsid w:val="007D221C"/>
    <w:rsid w:val="007D229D"/>
    <w:rsid w:val="007D2595"/>
    <w:rsid w:val="007D25BC"/>
    <w:rsid w:val="007D26D0"/>
    <w:rsid w:val="007D273F"/>
    <w:rsid w:val="007D2794"/>
    <w:rsid w:val="007D27B3"/>
    <w:rsid w:val="007D29CE"/>
    <w:rsid w:val="007D29F9"/>
    <w:rsid w:val="007D2AAA"/>
    <w:rsid w:val="007D2AB2"/>
    <w:rsid w:val="007D2D9F"/>
    <w:rsid w:val="007D2F35"/>
    <w:rsid w:val="007D2F8D"/>
    <w:rsid w:val="007D2FED"/>
    <w:rsid w:val="007D309C"/>
    <w:rsid w:val="007D309E"/>
    <w:rsid w:val="007D3104"/>
    <w:rsid w:val="007D32D6"/>
    <w:rsid w:val="007D34A0"/>
    <w:rsid w:val="007D366C"/>
    <w:rsid w:val="007D387B"/>
    <w:rsid w:val="007D3946"/>
    <w:rsid w:val="007D3949"/>
    <w:rsid w:val="007D3A2E"/>
    <w:rsid w:val="007D3D9C"/>
    <w:rsid w:val="007D3DAE"/>
    <w:rsid w:val="007D3E9F"/>
    <w:rsid w:val="007D3EA6"/>
    <w:rsid w:val="007D3FE5"/>
    <w:rsid w:val="007D400D"/>
    <w:rsid w:val="007D4082"/>
    <w:rsid w:val="007D40D5"/>
    <w:rsid w:val="007D4107"/>
    <w:rsid w:val="007D41F9"/>
    <w:rsid w:val="007D42AB"/>
    <w:rsid w:val="007D4348"/>
    <w:rsid w:val="007D4388"/>
    <w:rsid w:val="007D4404"/>
    <w:rsid w:val="007D4513"/>
    <w:rsid w:val="007D4598"/>
    <w:rsid w:val="007D45D1"/>
    <w:rsid w:val="007D45FF"/>
    <w:rsid w:val="007D472E"/>
    <w:rsid w:val="007D4956"/>
    <w:rsid w:val="007D4AB6"/>
    <w:rsid w:val="007D4B22"/>
    <w:rsid w:val="007D4B44"/>
    <w:rsid w:val="007D4CB8"/>
    <w:rsid w:val="007D4DAB"/>
    <w:rsid w:val="007D4E91"/>
    <w:rsid w:val="007D4F36"/>
    <w:rsid w:val="007D50FD"/>
    <w:rsid w:val="007D51E7"/>
    <w:rsid w:val="007D51F5"/>
    <w:rsid w:val="007D5218"/>
    <w:rsid w:val="007D5316"/>
    <w:rsid w:val="007D5363"/>
    <w:rsid w:val="007D5449"/>
    <w:rsid w:val="007D547F"/>
    <w:rsid w:val="007D5531"/>
    <w:rsid w:val="007D5534"/>
    <w:rsid w:val="007D553B"/>
    <w:rsid w:val="007D553C"/>
    <w:rsid w:val="007D5563"/>
    <w:rsid w:val="007D5758"/>
    <w:rsid w:val="007D58AD"/>
    <w:rsid w:val="007D5923"/>
    <w:rsid w:val="007D5961"/>
    <w:rsid w:val="007D5A97"/>
    <w:rsid w:val="007D5B2D"/>
    <w:rsid w:val="007D5B80"/>
    <w:rsid w:val="007D5BF0"/>
    <w:rsid w:val="007D5C0C"/>
    <w:rsid w:val="007D5C33"/>
    <w:rsid w:val="007D5DD0"/>
    <w:rsid w:val="007D5E80"/>
    <w:rsid w:val="007D5F7D"/>
    <w:rsid w:val="007D605B"/>
    <w:rsid w:val="007D60A9"/>
    <w:rsid w:val="007D61E2"/>
    <w:rsid w:val="007D6268"/>
    <w:rsid w:val="007D6326"/>
    <w:rsid w:val="007D643E"/>
    <w:rsid w:val="007D6653"/>
    <w:rsid w:val="007D67A3"/>
    <w:rsid w:val="007D6825"/>
    <w:rsid w:val="007D6830"/>
    <w:rsid w:val="007D6A10"/>
    <w:rsid w:val="007D6A4A"/>
    <w:rsid w:val="007D6B4C"/>
    <w:rsid w:val="007D6BDF"/>
    <w:rsid w:val="007D6C87"/>
    <w:rsid w:val="007D6CC9"/>
    <w:rsid w:val="007D6D62"/>
    <w:rsid w:val="007D6EF0"/>
    <w:rsid w:val="007D6F8C"/>
    <w:rsid w:val="007D7083"/>
    <w:rsid w:val="007D7238"/>
    <w:rsid w:val="007D7362"/>
    <w:rsid w:val="007D7665"/>
    <w:rsid w:val="007D79F1"/>
    <w:rsid w:val="007D7C87"/>
    <w:rsid w:val="007D7DE0"/>
    <w:rsid w:val="007D7E4C"/>
    <w:rsid w:val="007D7F75"/>
    <w:rsid w:val="007D7FD5"/>
    <w:rsid w:val="007D7FEE"/>
    <w:rsid w:val="007E0077"/>
    <w:rsid w:val="007E0104"/>
    <w:rsid w:val="007E024F"/>
    <w:rsid w:val="007E0289"/>
    <w:rsid w:val="007E0415"/>
    <w:rsid w:val="007E04BA"/>
    <w:rsid w:val="007E04DF"/>
    <w:rsid w:val="007E0575"/>
    <w:rsid w:val="007E059B"/>
    <w:rsid w:val="007E06CF"/>
    <w:rsid w:val="007E06E0"/>
    <w:rsid w:val="007E0711"/>
    <w:rsid w:val="007E074E"/>
    <w:rsid w:val="007E0826"/>
    <w:rsid w:val="007E08CF"/>
    <w:rsid w:val="007E09B6"/>
    <w:rsid w:val="007E0AAC"/>
    <w:rsid w:val="007E0AF4"/>
    <w:rsid w:val="007E0B6F"/>
    <w:rsid w:val="007E0BC3"/>
    <w:rsid w:val="007E0BE3"/>
    <w:rsid w:val="007E0CE1"/>
    <w:rsid w:val="007E0D40"/>
    <w:rsid w:val="007E0DC6"/>
    <w:rsid w:val="007E0DEF"/>
    <w:rsid w:val="007E10AE"/>
    <w:rsid w:val="007E125C"/>
    <w:rsid w:val="007E12F9"/>
    <w:rsid w:val="007E138C"/>
    <w:rsid w:val="007E13EA"/>
    <w:rsid w:val="007E1439"/>
    <w:rsid w:val="007E14B6"/>
    <w:rsid w:val="007E1588"/>
    <w:rsid w:val="007E15F6"/>
    <w:rsid w:val="007E16CC"/>
    <w:rsid w:val="007E1704"/>
    <w:rsid w:val="007E170F"/>
    <w:rsid w:val="007E1820"/>
    <w:rsid w:val="007E18EC"/>
    <w:rsid w:val="007E1919"/>
    <w:rsid w:val="007E1C6B"/>
    <w:rsid w:val="007E1C82"/>
    <w:rsid w:val="007E1CC8"/>
    <w:rsid w:val="007E2048"/>
    <w:rsid w:val="007E205C"/>
    <w:rsid w:val="007E2184"/>
    <w:rsid w:val="007E22DB"/>
    <w:rsid w:val="007E2398"/>
    <w:rsid w:val="007E24AF"/>
    <w:rsid w:val="007E254A"/>
    <w:rsid w:val="007E2661"/>
    <w:rsid w:val="007E27D7"/>
    <w:rsid w:val="007E27DC"/>
    <w:rsid w:val="007E28BD"/>
    <w:rsid w:val="007E2959"/>
    <w:rsid w:val="007E299C"/>
    <w:rsid w:val="007E29B0"/>
    <w:rsid w:val="007E2CB4"/>
    <w:rsid w:val="007E2D14"/>
    <w:rsid w:val="007E2D80"/>
    <w:rsid w:val="007E2E9A"/>
    <w:rsid w:val="007E2FB2"/>
    <w:rsid w:val="007E3149"/>
    <w:rsid w:val="007E3199"/>
    <w:rsid w:val="007E326D"/>
    <w:rsid w:val="007E331A"/>
    <w:rsid w:val="007E33CD"/>
    <w:rsid w:val="007E34F2"/>
    <w:rsid w:val="007E35F2"/>
    <w:rsid w:val="007E3713"/>
    <w:rsid w:val="007E3890"/>
    <w:rsid w:val="007E398F"/>
    <w:rsid w:val="007E39D2"/>
    <w:rsid w:val="007E3A2F"/>
    <w:rsid w:val="007E3B77"/>
    <w:rsid w:val="007E3C7D"/>
    <w:rsid w:val="007E3D2B"/>
    <w:rsid w:val="007E3D91"/>
    <w:rsid w:val="007E3F5A"/>
    <w:rsid w:val="007E4009"/>
    <w:rsid w:val="007E4071"/>
    <w:rsid w:val="007E413B"/>
    <w:rsid w:val="007E427A"/>
    <w:rsid w:val="007E429F"/>
    <w:rsid w:val="007E4463"/>
    <w:rsid w:val="007E474C"/>
    <w:rsid w:val="007E47AF"/>
    <w:rsid w:val="007E4A68"/>
    <w:rsid w:val="007E4CA3"/>
    <w:rsid w:val="007E5039"/>
    <w:rsid w:val="007E5154"/>
    <w:rsid w:val="007E526A"/>
    <w:rsid w:val="007E5278"/>
    <w:rsid w:val="007E52AB"/>
    <w:rsid w:val="007E533F"/>
    <w:rsid w:val="007E536E"/>
    <w:rsid w:val="007E55AD"/>
    <w:rsid w:val="007E574F"/>
    <w:rsid w:val="007E584D"/>
    <w:rsid w:val="007E584E"/>
    <w:rsid w:val="007E58ED"/>
    <w:rsid w:val="007E59AF"/>
    <w:rsid w:val="007E59D6"/>
    <w:rsid w:val="007E5B16"/>
    <w:rsid w:val="007E5C43"/>
    <w:rsid w:val="007E5D0F"/>
    <w:rsid w:val="007E5DAB"/>
    <w:rsid w:val="007E5DE9"/>
    <w:rsid w:val="007E5E0E"/>
    <w:rsid w:val="007E5F8D"/>
    <w:rsid w:val="007E60AC"/>
    <w:rsid w:val="007E613D"/>
    <w:rsid w:val="007E6168"/>
    <w:rsid w:val="007E629E"/>
    <w:rsid w:val="007E63C7"/>
    <w:rsid w:val="007E670B"/>
    <w:rsid w:val="007E679C"/>
    <w:rsid w:val="007E67C7"/>
    <w:rsid w:val="007E6818"/>
    <w:rsid w:val="007E6819"/>
    <w:rsid w:val="007E68AB"/>
    <w:rsid w:val="007E6936"/>
    <w:rsid w:val="007E6AB6"/>
    <w:rsid w:val="007E6ACB"/>
    <w:rsid w:val="007E6C85"/>
    <w:rsid w:val="007E6D31"/>
    <w:rsid w:val="007E6F77"/>
    <w:rsid w:val="007E7061"/>
    <w:rsid w:val="007E716A"/>
    <w:rsid w:val="007E727C"/>
    <w:rsid w:val="007E749E"/>
    <w:rsid w:val="007E74DB"/>
    <w:rsid w:val="007E761E"/>
    <w:rsid w:val="007E769A"/>
    <w:rsid w:val="007E7733"/>
    <w:rsid w:val="007E77D6"/>
    <w:rsid w:val="007E7B22"/>
    <w:rsid w:val="007E7BE1"/>
    <w:rsid w:val="007E7BFC"/>
    <w:rsid w:val="007E7D98"/>
    <w:rsid w:val="007E7E4B"/>
    <w:rsid w:val="007E7EE0"/>
    <w:rsid w:val="007E7F34"/>
    <w:rsid w:val="007F00E6"/>
    <w:rsid w:val="007F0196"/>
    <w:rsid w:val="007F0261"/>
    <w:rsid w:val="007F02C9"/>
    <w:rsid w:val="007F04E0"/>
    <w:rsid w:val="007F066F"/>
    <w:rsid w:val="007F0672"/>
    <w:rsid w:val="007F07F6"/>
    <w:rsid w:val="007F0888"/>
    <w:rsid w:val="007F0A15"/>
    <w:rsid w:val="007F0A59"/>
    <w:rsid w:val="007F0DE9"/>
    <w:rsid w:val="007F107A"/>
    <w:rsid w:val="007F10EC"/>
    <w:rsid w:val="007F1170"/>
    <w:rsid w:val="007F139D"/>
    <w:rsid w:val="007F1437"/>
    <w:rsid w:val="007F14A2"/>
    <w:rsid w:val="007F14BC"/>
    <w:rsid w:val="007F15DB"/>
    <w:rsid w:val="007F1648"/>
    <w:rsid w:val="007F180E"/>
    <w:rsid w:val="007F1A6B"/>
    <w:rsid w:val="007F1AC6"/>
    <w:rsid w:val="007F1ADB"/>
    <w:rsid w:val="007F1BF9"/>
    <w:rsid w:val="007F1C2D"/>
    <w:rsid w:val="007F1D22"/>
    <w:rsid w:val="007F1D34"/>
    <w:rsid w:val="007F1D7C"/>
    <w:rsid w:val="007F1E0B"/>
    <w:rsid w:val="007F1E4C"/>
    <w:rsid w:val="007F2008"/>
    <w:rsid w:val="007F2021"/>
    <w:rsid w:val="007F2025"/>
    <w:rsid w:val="007F2150"/>
    <w:rsid w:val="007F21D9"/>
    <w:rsid w:val="007F21EA"/>
    <w:rsid w:val="007F21F8"/>
    <w:rsid w:val="007F2232"/>
    <w:rsid w:val="007F2335"/>
    <w:rsid w:val="007F23E3"/>
    <w:rsid w:val="007F24C5"/>
    <w:rsid w:val="007F2545"/>
    <w:rsid w:val="007F2583"/>
    <w:rsid w:val="007F258A"/>
    <w:rsid w:val="007F258B"/>
    <w:rsid w:val="007F26BD"/>
    <w:rsid w:val="007F26D5"/>
    <w:rsid w:val="007F2743"/>
    <w:rsid w:val="007F27B5"/>
    <w:rsid w:val="007F2811"/>
    <w:rsid w:val="007F28A7"/>
    <w:rsid w:val="007F297D"/>
    <w:rsid w:val="007F2989"/>
    <w:rsid w:val="007F29A8"/>
    <w:rsid w:val="007F29FF"/>
    <w:rsid w:val="007F2A1D"/>
    <w:rsid w:val="007F2B9C"/>
    <w:rsid w:val="007F2BA6"/>
    <w:rsid w:val="007F2C37"/>
    <w:rsid w:val="007F2D5F"/>
    <w:rsid w:val="007F2E00"/>
    <w:rsid w:val="007F2F84"/>
    <w:rsid w:val="007F2FF7"/>
    <w:rsid w:val="007F303B"/>
    <w:rsid w:val="007F3046"/>
    <w:rsid w:val="007F3088"/>
    <w:rsid w:val="007F32C9"/>
    <w:rsid w:val="007F3308"/>
    <w:rsid w:val="007F340E"/>
    <w:rsid w:val="007F3521"/>
    <w:rsid w:val="007F35A0"/>
    <w:rsid w:val="007F35BF"/>
    <w:rsid w:val="007F39A5"/>
    <w:rsid w:val="007F3A13"/>
    <w:rsid w:val="007F3A43"/>
    <w:rsid w:val="007F3C96"/>
    <w:rsid w:val="007F3D19"/>
    <w:rsid w:val="007F3D1E"/>
    <w:rsid w:val="007F3D46"/>
    <w:rsid w:val="007F3EDD"/>
    <w:rsid w:val="007F3F84"/>
    <w:rsid w:val="007F4047"/>
    <w:rsid w:val="007F423A"/>
    <w:rsid w:val="007F4249"/>
    <w:rsid w:val="007F4373"/>
    <w:rsid w:val="007F43CC"/>
    <w:rsid w:val="007F448B"/>
    <w:rsid w:val="007F44F3"/>
    <w:rsid w:val="007F4640"/>
    <w:rsid w:val="007F4643"/>
    <w:rsid w:val="007F46C4"/>
    <w:rsid w:val="007F486F"/>
    <w:rsid w:val="007F4884"/>
    <w:rsid w:val="007F4A12"/>
    <w:rsid w:val="007F4C28"/>
    <w:rsid w:val="007F4C75"/>
    <w:rsid w:val="007F4D0E"/>
    <w:rsid w:val="007F4F2D"/>
    <w:rsid w:val="007F52F1"/>
    <w:rsid w:val="007F54C2"/>
    <w:rsid w:val="007F5556"/>
    <w:rsid w:val="007F5584"/>
    <w:rsid w:val="007F5636"/>
    <w:rsid w:val="007F564C"/>
    <w:rsid w:val="007F5767"/>
    <w:rsid w:val="007F58F3"/>
    <w:rsid w:val="007F5939"/>
    <w:rsid w:val="007F5B9D"/>
    <w:rsid w:val="007F5CAF"/>
    <w:rsid w:val="007F5DA8"/>
    <w:rsid w:val="007F5E2A"/>
    <w:rsid w:val="007F5F9D"/>
    <w:rsid w:val="007F6160"/>
    <w:rsid w:val="007F6328"/>
    <w:rsid w:val="007F635E"/>
    <w:rsid w:val="007F6434"/>
    <w:rsid w:val="007F6497"/>
    <w:rsid w:val="007F65E5"/>
    <w:rsid w:val="007F65FB"/>
    <w:rsid w:val="007F6648"/>
    <w:rsid w:val="007F66D7"/>
    <w:rsid w:val="007F6759"/>
    <w:rsid w:val="007F678C"/>
    <w:rsid w:val="007F6862"/>
    <w:rsid w:val="007F68B8"/>
    <w:rsid w:val="007F69D0"/>
    <w:rsid w:val="007F6ACA"/>
    <w:rsid w:val="007F6B3B"/>
    <w:rsid w:val="007F6C24"/>
    <w:rsid w:val="007F6CE3"/>
    <w:rsid w:val="007F6DB1"/>
    <w:rsid w:val="007F6E2D"/>
    <w:rsid w:val="007F6EC9"/>
    <w:rsid w:val="007F6EFF"/>
    <w:rsid w:val="007F6F7A"/>
    <w:rsid w:val="007F7139"/>
    <w:rsid w:val="007F7172"/>
    <w:rsid w:val="007F71E2"/>
    <w:rsid w:val="007F7221"/>
    <w:rsid w:val="007F7227"/>
    <w:rsid w:val="007F73C5"/>
    <w:rsid w:val="007F7420"/>
    <w:rsid w:val="007F7429"/>
    <w:rsid w:val="007F753F"/>
    <w:rsid w:val="007F75BE"/>
    <w:rsid w:val="007F7769"/>
    <w:rsid w:val="007F77DD"/>
    <w:rsid w:val="007F7A05"/>
    <w:rsid w:val="007F7B44"/>
    <w:rsid w:val="007F7D27"/>
    <w:rsid w:val="007F7DC4"/>
    <w:rsid w:val="007F7DD4"/>
    <w:rsid w:val="007F7EFF"/>
    <w:rsid w:val="007F7FB2"/>
    <w:rsid w:val="008000C5"/>
    <w:rsid w:val="00800159"/>
    <w:rsid w:val="0080022B"/>
    <w:rsid w:val="00800326"/>
    <w:rsid w:val="0080056A"/>
    <w:rsid w:val="00800681"/>
    <w:rsid w:val="00800745"/>
    <w:rsid w:val="0080079F"/>
    <w:rsid w:val="008007F2"/>
    <w:rsid w:val="00800A44"/>
    <w:rsid w:val="00800AF2"/>
    <w:rsid w:val="00800BA2"/>
    <w:rsid w:val="00801089"/>
    <w:rsid w:val="0080118A"/>
    <w:rsid w:val="0080129C"/>
    <w:rsid w:val="008012C4"/>
    <w:rsid w:val="00801330"/>
    <w:rsid w:val="00801416"/>
    <w:rsid w:val="00801599"/>
    <w:rsid w:val="0080166F"/>
    <w:rsid w:val="008018E1"/>
    <w:rsid w:val="0080191D"/>
    <w:rsid w:val="00801934"/>
    <w:rsid w:val="00801A72"/>
    <w:rsid w:val="00801AB2"/>
    <w:rsid w:val="00801B8F"/>
    <w:rsid w:val="00801BAF"/>
    <w:rsid w:val="00801CFE"/>
    <w:rsid w:val="00801D22"/>
    <w:rsid w:val="00801D9E"/>
    <w:rsid w:val="00801E34"/>
    <w:rsid w:val="00801F39"/>
    <w:rsid w:val="00801F6A"/>
    <w:rsid w:val="008020FC"/>
    <w:rsid w:val="008023EF"/>
    <w:rsid w:val="00802487"/>
    <w:rsid w:val="00802545"/>
    <w:rsid w:val="00802595"/>
    <w:rsid w:val="008025F5"/>
    <w:rsid w:val="00802698"/>
    <w:rsid w:val="008026C0"/>
    <w:rsid w:val="00802711"/>
    <w:rsid w:val="008027DE"/>
    <w:rsid w:val="00802A19"/>
    <w:rsid w:val="00802A6A"/>
    <w:rsid w:val="00802AE5"/>
    <w:rsid w:val="00802CA5"/>
    <w:rsid w:val="00802EC2"/>
    <w:rsid w:val="00803081"/>
    <w:rsid w:val="008030C1"/>
    <w:rsid w:val="00803178"/>
    <w:rsid w:val="00803200"/>
    <w:rsid w:val="008032A2"/>
    <w:rsid w:val="008032C3"/>
    <w:rsid w:val="008033D0"/>
    <w:rsid w:val="00803412"/>
    <w:rsid w:val="00803502"/>
    <w:rsid w:val="008037C4"/>
    <w:rsid w:val="0080386D"/>
    <w:rsid w:val="008038B4"/>
    <w:rsid w:val="0080394D"/>
    <w:rsid w:val="00803A23"/>
    <w:rsid w:val="00803A5B"/>
    <w:rsid w:val="00803A93"/>
    <w:rsid w:val="00803AA1"/>
    <w:rsid w:val="00803BA7"/>
    <w:rsid w:val="00803BCF"/>
    <w:rsid w:val="00803E3C"/>
    <w:rsid w:val="00803E7F"/>
    <w:rsid w:val="00804202"/>
    <w:rsid w:val="008042CC"/>
    <w:rsid w:val="0080437D"/>
    <w:rsid w:val="008043F4"/>
    <w:rsid w:val="00804403"/>
    <w:rsid w:val="00804437"/>
    <w:rsid w:val="0080475D"/>
    <w:rsid w:val="008047BB"/>
    <w:rsid w:val="0080495D"/>
    <w:rsid w:val="008049A7"/>
    <w:rsid w:val="00804A0D"/>
    <w:rsid w:val="00804B47"/>
    <w:rsid w:val="00804B86"/>
    <w:rsid w:val="00804C9D"/>
    <w:rsid w:val="00804D31"/>
    <w:rsid w:val="00804D74"/>
    <w:rsid w:val="00804DE0"/>
    <w:rsid w:val="00804F4E"/>
    <w:rsid w:val="00804FB9"/>
    <w:rsid w:val="0080515B"/>
    <w:rsid w:val="00805326"/>
    <w:rsid w:val="00805334"/>
    <w:rsid w:val="00805563"/>
    <w:rsid w:val="0080561E"/>
    <w:rsid w:val="00805676"/>
    <w:rsid w:val="00805998"/>
    <w:rsid w:val="00805A53"/>
    <w:rsid w:val="00805D15"/>
    <w:rsid w:val="00805E38"/>
    <w:rsid w:val="00805F6B"/>
    <w:rsid w:val="00805FCF"/>
    <w:rsid w:val="00806071"/>
    <w:rsid w:val="00806267"/>
    <w:rsid w:val="0080638B"/>
    <w:rsid w:val="008063CA"/>
    <w:rsid w:val="0080651A"/>
    <w:rsid w:val="008067A6"/>
    <w:rsid w:val="008067B2"/>
    <w:rsid w:val="00806837"/>
    <w:rsid w:val="00806885"/>
    <w:rsid w:val="00806955"/>
    <w:rsid w:val="0080699D"/>
    <w:rsid w:val="00806C62"/>
    <w:rsid w:val="00806D65"/>
    <w:rsid w:val="00806DD6"/>
    <w:rsid w:val="00806E42"/>
    <w:rsid w:val="00806E8D"/>
    <w:rsid w:val="00806E9F"/>
    <w:rsid w:val="00806EC4"/>
    <w:rsid w:val="00806F35"/>
    <w:rsid w:val="0080703A"/>
    <w:rsid w:val="00807076"/>
    <w:rsid w:val="0080709E"/>
    <w:rsid w:val="0080718E"/>
    <w:rsid w:val="008072FC"/>
    <w:rsid w:val="00807488"/>
    <w:rsid w:val="008074DC"/>
    <w:rsid w:val="0080764C"/>
    <w:rsid w:val="00807651"/>
    <w:rsid w:val="00807662"/>
    <w:rsid w:val="008077CC"/>
    <w:rsid w:val="008077ED"/>
    <w:rsid w:val="00807809"/>
    <w:rsid w:val="008078C4"/>
    <w:rsid w:val="00807A23"/>
    <w:rsid w:val="00807AA5"/>
    <w:rsid w:val="00807BF3"/>
    <w:rsid w:val="00807C81"/>
    <w:rsid w:val="00807DCB"/>
    <w:rsid w:val="00807E78"/>
    <w:rsid w:val="00807EA8"/>
    <w:rsid w:val="00807EB6"/>
    <w:rsid w:val="00807F16"/>
    <w:rsid w:val="00807FD2"/>
    <w:rsid w:val="00807FFB"/>
    <w:rsid w:val="008100F6"/>
    <w:rsid w:val="00810134"/>
    <w:rsid w:val="0081017F"/>
    <w:rsid w:val="008102DA"/>
    <w:rsid w:val="00810328"/>
    <w:rsid w:val="00810394"/>
    <w:rsid w:val="0081039B"/>
    <w:rsid w:val="00810453"/>
    <w:rsid w:val="00810506"/>
    <w:rsid w:val="0081053C"/>
    <w:rsid w:val="00810583"/>
    <w:rsid w:val="00810594"/>
    <w:rsid w:val="008105B9"/>
    <w:rsid w:val="008105C7"/>
    <w:rsid w:val="0081079F"/>
    <w:rsid w:val="00810ACF"/>
    <w:rsid w:val="00810AD2"/>
    <w:rsid w:val="00810B9B"/>
    <w:rsid w:val="00810C40"/>
    <w:rsid w:val="00810C97"/>
    <w:rsid w:val="00810D1C"/>
    <w:rsid w:val="00810DB7"/>
    <w:rsid w:val="00810EB1"/>
    <w:rsid w:val="0081103A"/>
    <w:rsid w:val="0081105D"/>
    <w:rsid w:val="0081115F"/>
    <w:rsid w:val="008112E5"/>
    <w:rsid w:val="0081130A"/>
    <w:rsid w:val="00811380"/>
    <w:rsid w:val="0081139B"/>
    <w:rsid w:val="008113A3"/>
    <w:rsid w:val="008114A5"/>
    <w:rsid w:val="008114B8"/>
    <w:rsid w:val="00811673"/>
    <w:rsid w:val="00811734"/>
    <w:rsid w:val="0081186A"/>
    <w:rsid w:val="00811989"/>
    <w:rsid w:val="00811AC1"/>
    <w:rsid w:val="00811BE4"/>
    <w:rsid w:val="00811D1B"/>
    <w:rsid w:val="00811E54"/>
    <w:rsid w:val="00811E76"/>
    <w:rsid w:val="00811E9F"/>
    <w:rsid w:val="00811ECE"/>
    <w:rsid w:val="00811FC5"/>
    <w:rsid w:val="00812018"/>
    <w:rsid w:val="008121EB"/>
    <w:rsid w:val="00812371"/>
    <w:rsid w:val="008123BF"/>
    <w:rsid w:val="008123EA"/>
    <w:rsid w:val="00812471"/>
    <w:rsid w:val="008125BE"/>
    <w:rsid w:val="008125EB"/>
    <w:rsid w:val="008125FD"/>
    <w:rsid w:val="0081268E"/>
    <w:rsid w:val="008126DD"/>
    <w:rsid w:val="00812714"/>
    <w:rsid w:val="008127A2"/>
    <w:rsid w:val="00812815"/>
    <w:rsid w:val="0081283F"/>
    <w:rsid w:val="00812942"/>
    <w:rsid w:val="00812A2A"/>
    <w:rsid w:val="00812B0E"/>
    <w:rsid w:val="00812D59"/>
    <w:rsid w:val="00812D5A"/>
    <w:rsid w:val="00812EB3"/>
    <w:rsid w:val="00812EC1"/>
    <w:rsid w:val="00812FA4"/>
    <w:rsid w:val="00813040"/>
    <w:rsid w:val="00813090"/>
    <w:rsid w:val="008130D8"/>
    <w:rsid w:val="008130E7"/>
    <w:rsid w:val="00813121"/>
    <w:rsid w:val="008131C7"/>
    <w:rsid w:val="008132FC"/>
    <w:rsid w:val="008134CB"/>
    <w:rsid w:val="008135A0"/>
    <w:rsid w:val="0081365B"/>
    <w:rsid w:val="008136D9"/>
    <w:rsid w:val="00813754"/>
    <w:rsid w:val="00813777"/>
    <w:rsid w:val="00813838"/>
    <w:rsid w:val="00813897"/>
    <w:rsid w:val="008138C7"/>
    <w:rsid w:val="00813A56"/>
    <w:rsid w:val="00813B7A"/>
    <w:rsid w:val="00813D80"/>
    <w:rsid w:val="00813E76"/>
    <w:rsid w:val="00813E77"/>
    <w:rsid w:val="00813EE6"/>
    <w:rsid w:val="008141F0"/>
    <w:rsid w:val="00814206"/>
    <w:rsid w:val="00814234"/>
    <w:rsid w:val="00814404"/>
    <w:rsid w:val="0081445C"/>
    <w:rsid w:val="008144C5"/>
    <w:rsid w:val="00814575"/>
    <w:rsid w:val="008145BC"/>
    <w:rsid w:val="00814782"/>
    <w:rsid w:val="008148D7"/>
    <w:rsid w:val="008148E2"/>
    <w:rsid w:val="00814A66"/>
    <w:rsid w:val="00814B81"/>
    <w:rsid w:val="00814B82"/>
    <w:rsid w:val="00814C43"/>
    <w:rsid w:val="00814CD1"/>
    <w:rsid w:val="00814CF0"/>
    <w:rsid w:val="00814D20"/>
    <w:rsid w:val="00814D5F"/>
    <w:rsid w:val="00814D85"/>
    <w:rsid w:val="00814FB9"/>
    <w:rsid w:val="0081514B"/>
    <w:rsid w:val="0081518E"/>
    <w:rsid w:val="0081521B"/>
    <w:rsid w:val="008152F6"/>
    <w:rsid w:val="00815304"/>
    <w:rsid w:val="00815479"/>
    <w:rsid w:val="0081547C"/>
    <w:rsid w:val="008154A6"/>
    <w:rsid w:val="008155A9"/>
    <w:rsid w:val="008155FB"/>
    <w:rsid w:val="008158D5"/>
    <w:rsid w:val="00815A5C"/>
    <w:rsid w:val="00815BDC"/>
    <w:rsid w:val="00815C8E"/>
    <w:rsid w:val="00815C9B"/>
    <w:rsid w:val="00815CEF"/>
    <w:rsid w:val="00815E2E"/>
    <w:rsid w:val="00815FE6"/>
    <w:rsid w:val="00816134"/>
    <w:rsid w:val="00816258"/>
    <w:rsid w:val="008163D8"/>
    <w:rsid w:val="00816423"/>
    <w:rsid w:val="00816519"/>
    <w:rsid w:val="00816541"/>
    <w:rsid w:val="00816578"/>
    <w:rsid w:val="00816718"/>
    <w:rsid w:val="00816739"/>
    <w:rsid w:val="00816797"/>
    <w:rsid w:val="00816808"/>
    <w:rsid w:val="0081680B"/>
    <w:rsid w:val="00816967"/>
    <w:rsid w:val="00816994"/>
    <w:rsid w:val="008169A4"/>
    <w:rsid w:val="008169F1"/>
    <w:rsid w:val="00816AD1"/>
    <w:rsid w:val="00816BD2"/>
    <w:rsid w:val="00816C2E"/>
    <w:rsid w:val="00816CE3"/>
    <w:rsid w:val="00816D8C"/>
    <w:rsid w:val="00816E1C"/>
    <w:rsid w:val="00816E61"/>
    <w:rsid w:val="00816E7C"/>
    <w:rsid w:val="00817076"/>
    <w:rsid w:val="008172B4"/>
    <w:rsid w:val="0081739D"/>
    <w:rsid w:val="00817433"/>
    <w:rsid w:val="00817441"/>
    <w:rsid w:val="00817449"/>
    <w:rsid w:val="00817466"/>
    <w:rsid w:val="0081753E"/>
    <w:rsid w:val="00817776"/>
    <w:rsid w:val="00817798"/>
    <w:rsid w:val="00817873"/>
    <w:rsid w:val="008178BB"/>
    <w:rsid w:val="00817906"/>
    <w:rsid w:val="0081794E"/>
    <w:rsid w:val="00817B2F"/>
    <w:rsid w:val="00817CA5"/>
    <w:rsid w:val="00817D7F"/>
    <w:rsid w:val="00817E91"/>
    <w:rsid w:val="00817FFE"/>
    <w:rsid w:val="00820045"/>
    <w:rsid w:val="008200FB"/>
    <w:rsid w:val="0082012E"/>
    <w:rsid w:val="008202E5"/>
    <w:rsid w:val="00820354"/>
    <w:rsid w:val="008203AD"/>
    <w:rsid w:val="00820451"/>
    <w:rsid w:val="00820593"/>
    <w:rsid w:val="008207F6"/>
    <w:rsid w:val="008207FC"/>
    <w:rsid w:val="0082085E"/>
    <w:rsid w:val="008208C1"/>
    <w:rsid w:val="0082090D"/>
    <w:rsid w:val="008209ED"/>
    <w:rsid w:val="00820B13"/>
    <w:rsid w:val="00820BFD"/>
    <w:rsid w:val="00820CF6"/>
    <w:rsid w:val="00820D71"/>
    <w:rsid w:val="00820D91"/>
    <w:rsid w:val="00820F1C"/>
    <w:rsid w:val="00821003"/>
    <w:rsid w:val="00821026"/>
    <w:rsid w:val="00821031"/>
    <w:rsid w:val="00821126"/>
    <w:rsid w:val="00821262"/>
    <w:rsid w:val="008212DD"/>
    <w:rsid w:val="0082141C"/>
    <w:rsid w:val="00821431"/>
    <w:rsid w:val="008214FE"/>
    <w:rsid w:val="00821597"/>
    <w:rsid w:val="0082159D"/>
    <w:rsid w:val="008215C2"/>
    <w:rsid w:val="00821730"/>
    <w:rsid w:val="008217EC"/>
    <w:rsid w:val="008218F7"/>
    <w:rsid w:val="00821D4F"/>
    <w:rsid w:val="00821E5F"/>
    <w:rsid w:val="00821EEC"/>
    <w:rsid w:val="00822057"/>
    <w:rsid w:val="0082213B"/>
    <w:rsid w:val="00822525"/>
    <w:rsid w:val="008226F0"/>
    <w:rsid w:val="008227BC"/>
    <w:rsid w:val="0082285A"/>
    <w:rsid w:val="00822942"/>
    <w:rsid w:val="008229A4"/>
    <w:rsid w:val="008229AD"/>
    <w:rsid w:val="00822A90"/>
    <w:rsid w:val="00822AC4"/>
    <w:rsid w:val="00822AEC"/>
    <w:rsid w:val="00822B29"/>
    <w:rsid w:val="00822C18"/>
    <w:rsid w:val="00822DA7"/>
    <w:rsid w:val="00822EB8"/>
    <w:rsid w:val="008230C3"/>
    <w:rsid w:val="008230D6"/>
    <w:rsid w:val="00823137"/>
    <w:rsid w:val="00823238"/>
    <w:rsid w:val="008234F7"/>
    <w:rsid w:val="00823550"/>
    <w:rsid w:val="008235BE"/>
    <w:rsid w:val="008235C0"/>
    <w:rsid w:val="00823633"/>
    <w:rsid w:val="008236C5"/>
    <w:rsid w:val="008236CA"/>
    <w:rsid w:val="0082389A"/>
    <w:rsid w:val="00823940"/>
    <w:rsid w:val="0082398E"/>
    <w:rsid w:val="008239A6"/>
    <w:rsid w:val="00823AAD"/>
    <w:rsid w:val="00823BDE"/>
    <w:rsid w:val="00823EC4"/>
    <w:rsid w:val="00823F88"/>
    <w:rsid w:val="00823F98"/>
    <w:rsid w:val="00824032"/>
    <w:rsid w:val="00824135"/>
    <w:rsid w:val="00824171"/>
    <w:rsid w:val="008241D9"/>
    <w:rsid w:val="0082423B"/>
    <w:rsid w:val="0082438E"/>
    <w:rsid w:val="00824432"/>
    <w:rsid w:val="008244F3"/>
    <w:rsid w:val="00824588"/>
    <w:rsid w:val="008245E6"/>
    <w:rsid w:val="0082461B"/>
    <w:rsid w:val="00824667"/>
    <w:rsid w:val="0082475B"/>
    <w:rsid w:val="00824777"/>
    <w:rsid w:val="008247DB"/>
    <w:rsid w:val="008247F1"/>
    <w:rsid w:val="008249D9"/>
    <w:rsid w:val="008249FA"/>
    <w:rsid w:val="00824A86"/>
    <w:rsid w:val="00824E07"/>
    <w:rsid w:val="00824E40"/>
    <w:rsid w:val="00824EDA"/>
    <w:rsid w:val="00824EDE"/>
    <w:rsid w:val="0082504F"/>
    <w:rsid w:val="0082506D"/>
    <w:rsid w:val="0082506E"/>
    <w:rsid w:val="008251B0"/>
    <w:rsid w:val="008251E6"/>
    <w:rsid w:val="008252F8"/>
    <w:rsid w:val="00825368"/>
    <w:rsid w:val="0082545D"/>
    <w:rsid w:val="00825489"/>
    <w:rsid w:val="008255FD"/>
    <w:rsid w:val="00825635"/>
    <w:rsid w:val="008257CC"/>
    <w:rsid w:val="008257CE"/>
    <w:rsid w:val="00825A16"/>
    <w:rsid w:val="00825A66"/>
    <w:rsid w:val="00825A93"/>
    <w:rsid w:val="00825BEA"/>
    <w:rsid w:val="00825C51"/>
    <w:rsid w:val="00825C55"/>
    <w:rsid w:val="00825C63"/>
    <w:rsid w:val="00825CB7"/>
    <w:rsid w:val="00825D71"/>
    <w:rsid w:val="00825D9E"/>
    <w:rsid w:val="00825DF1"/>
    <w:rsid w:val="00825F78"/>
    <w:rsid w:val="00825FA4"/>
    <w:rsid w:val="00825FEF"/>
    <w:rsid w:val="00826132"/>
    <w:rsid w:val="008263EB"/>
    <w:rsid w:val="00826424"/>
    <w:rsid w:val="0082646C"/>
    <w:rsid w:val="0082647E"/>
    <w:rsid w:val="0082650A"/>
    <w:rsid w:val="0082660C"/>
    <w:rsid w:val="00826613"/>
    <w:rsid w:val="008266B8"/>
    <w:rsid w:val="0082677C"/>
    <w:rsid w:val="008267A4"/>
    <w:rsid w:val="008267CB"/>
    <w:rsid w:val="00826A8E"/>
    <w:rsid w:val="00826AB5"/>
    <w:rsid w:val="00826C0B"/>
    <w:rsid w:val="00826E4F"/>
    <w:rsid w:val="00826F9E"/>
    <w:rsid w:val="00826FE4"/>
    <w:rsid w:val="00826FF1"/>
    <w:rsid w:val="00826FF7"/>
    <w:rsid w:val="00827091"/>
    <w:rsid w:val="008272DF"/>
    <w:rsid w:val="00827345"/>
    <w:rsid w:val="008273E7"/>
    <w:rsid w:val="008273F7"/>
    <w:rsid w:val="00827586"/>
    <w:rsid w:val="00827625"/>
    <w:rsid w:val="008276EA"/>
    <w:rsid w:val="00827736"/>
    <w:rsid w:val="00827871"/>
    <w:rsid w:val="00827878"/>
    <w:rsid w:val="008279FC"/>
    <w:rsid w:val="00827A14"/>
    <w:rsid w:val="00827B12"/>
    <w:rsid w:val="00827BCD"/>
    <w:rsid w:val="00827C66"/>
    <w:rsid w:val="00827CEB"/>
    <w:rsid w:val="00827DC6"/>
    <w:rsid w:val="00827DE7"/>
    <w:rsid w:val="00827F35"/>
    <w:rsid w:val="00827F45"/>
    <w:rsid w:val="00830017"/>
    <w:rsid w:val="008300F0"/>
    <w:rsid w:val="008301D6"/>
    <w:rsid w:val="008302F6"/>
    <w:rsid w:val="0083031C"/>
    <w:rsid w:val="00830357"/>
    <w:rsid w:val="00830404"/>
    <w:rsid w:val="00830444"/>
    <w:rsid w:val="00830472"/>
    <w:rsid w:val="00830512"/>
    <w:rsid w:val="008305CA"/>
    <w:rsid w:val="0083065F"/>
    <w:rsid w:val="00830780"/>
    <w:rsid w:val="008307A6"/>
    <w:rsid w:val="008307D2"/>
    <w:rsid w:val="00830875"/>
    <w:rsid w:val="00830B7E"/>
    <w:rsid w:val="00830BF3"/>
    <w:rsid w:val="00830BF6"/>
    <w:rsid w:val="00830C96"/>
    <w:rsid w:val="00830E01"/>
    <w:rsid w:val="00830E89"/>
    <w:rsid w:val="00830F5D"/>
    <w:rsid w:val="00830F91"/>
    <w:rsid w:val="00830FAE"/>
    <w:rsid w:val="0083104A"/>
    <w:rsid w:val="00831109"/>
    <w:rsid w:val="0083118D"/>
    <w:rsid w:val="008311DD"/>
    <w:rsid w:val="008313B0"/>
    <w:rsid w:val="008313E4"/>
    <w:rsid w:val="00831525"/>
    <w:rsid w:val="00831538"/>
    <w:rsid w:val="008318BA"/>
    <w:rsid w:val="00831918"/>
    <w:rsid w:val="0083196B"/>
    <w:rsid w:val="00831A6B"/>
    <w:rsid w:val="00831B0F"/>
    <w:rsid w:val="00831C1A"/>
    <w:rsid w:val="00831C49"/>
    <w:rsid w:val="00831CD7"/>
    <w:rsid w:val="00831D1F"/>
    <w:rsid w:val="00831F08"/>
    <w:rsid w:val="00831F0C"/>
    <w:rsid w:val="00831F50"/>
    <w:rsid w:val="00831FBD"/>
    <w:rsid w:val="008320D8"/>
    <w:rsid w:val="00832105"/>
    <w:rsid w:val="0083212F"/>
    <w:rsid w:val="008321FA"/>
    <w:rsid w:val="00832352"/>
    <w:rsid w:val="00832506"/>
    <w:rsid w:val="008327A0"/>
    <w:rsid w:val="0083280F"/>
    <w:rsid w:val="008328E9"/>
    <w:rsid w:val="00832948"/>
    <w:rsid w:val="00832991"/>
    <w:rsid w:val="008329DB"/>
    <w:rsid w:val="00832D07"/>
    <w:rsid w:val="00832EDC"/>
    <w:rsid w:val="00833033"/>
    <w:rsid w:val="008330F9"/>
    <w:rsid w:val="00833109"/>
    <w:rsid w:val="008332B4"/>
    <w:rsid w:val="008332BA"/>
    <w:rsid w:val="008332DE"/>
    <w:rsid w:val="00833470"/>
    <w:rsid w:val="008334B7"/>
    <w:rsid w:val="008334EC"/>
    <w:rsid w:val="008336ED"/>
    <w:rsid w:val="008336FF"/>
    <w:rsid w:val="0083370C"/>
    <w:rsid w:val="0083376F"/>
    <w:rsid w:val="008337E7"/>
    <w:rsid w:val="00833DD1"/>
    <w:rsid w:val="00833E2B"/>
    <w:rsid w:val="00833FF7"/>
    <w:rsid w:val="00834022"/>
    <w:rsid w:val="00834085"/>
    <w:rsid w:val="008340DC"/>
    <w:rsid w:val="00834341"/>
    <w:rsid w:val="0083435D"/>
    <w:rsid w:val="00834450"/>
    <w:rsid w:val="00834526"/>
    <w:rsid w:val="00834538"/>
    <w:rsid w:val="00834663"/>
    <w:rsid w:val="00834719"/>
    <w:rsid w:val="008347C6"/>
    <w:rsid w:val="008347FD"/>
    <w:rsid w:val="008348DB"/>
    <w:rsid w:val="0083491B"/>
    <w:rsid w:val="008349B2"/>
    <w:rsid w:val="00834AB1"/>
    <w:rsid w:val="00834B30"/>
    <w:rsid w:val="00834C83"/>
    <w:rsid w:val="00834D62"/>
    <w:rsid w:val="00834F26"/>
    <w:rsid w:val="00834FDF"/>
    <w:rsid w:val="008350FA"/>
    <w:rsid w:val="00835137"/>
    <w:rsid w:val="00835155"/>
    <w:rsid w:val="00835257"/>
    <w:rsid w:val="008352BE"/>
    <w:rsid w:val="008354C7"/>
    <w:rsid w:val="0083553D"/>
    <w:rsid w:val="008356F4"/>
    <w:rsid w:val="00835742"/>
    <w:rsid w:val="008357A3"/>
    <w:rsid w:val="00835870"/>
    <w:rsid w:val="0083594F"/>
    <w:rsid w:val="0083596B"/>
    <w:rsid w:val="00835AA2"/>
    <w:rsid w:val="00835AA9"/>
    <w:rsid w:val="00835B30"/>
    <w:rsid w:val="00835C7E"/>
    <w:rsid w:val="00835DBA"/>
    <w:rsid w:val="00835DF7"/>
    <w:rsid w:val="00835E96"/>
    <w:rsid w:val="00835FFC"/>
    <w:rsid w:val="008360FC"/>
    <w:rsid w:val="00836119"/>
    <w:rsid w:val="0083644E"/>
    <w:rsid w:val="0083646F"/>
    <w:rsid w:val="00836578"/>
    <w:rsid w:val="00836702"/>
    <w:rsid w:val="00836A4F"/>
    <w:rsid w:val="00836BC4"/>
    <w:rsid w:val="00836D18"/>
    <w:rsid w:val="00836D6B"/>
    <w:rsid w:val="00836DC9"/>
    <w:rsid w:val="00836DDA"/>
    <w:rsid w:val="00836E40"/>
    <w:rsid w:val="00836E84"/>
    <w:rsid w:val="00836EEE"/>
    <w:rsid w:val="00836EF0"/>
    <w:rsid w:val="00836EFB"/>
    <w:rsid w:val="00836F4C"/>
    <w:rsid w:val="00837060"/>
    <w:rsid w:val="008370A9"/>
    <w:rsid w:val="008370E3"/>
    <w:rsid w:val="0083734C"/>
    <w:rsid w:val="008373E2"/>
    <w:rsid w:val="00837401"/>
    <w:rsid w:val="00837589"/>
    <w:rsid w:val="0083775B"/>
    <w:rsid w:val="00837775"/>
    <w:rsid w:val="008377E3"/>
    <w:rsid w:val="008379A3"/>
    <w:rsid w:val="00837E2E"/>
    <w:rsid w:val="00837EF4"/>
    <w:rsid w:val="00837F15"/>
    <w:rsid w:val="00840016"/>
    <w:rsid w:val="00840082"/>
    <w:rsid w:val="008400C6"/>
    <w:rsid w:val="0084015D"/>
    <w:rsid w:val="008402A9"/>
    <w:rsid w:val="00840301"/>
    <w:rsid w:val="00840339"/>
    <w:rsid w:val="00840395"/>
    <w:rsid w:val="00840495"/>
    <w:rsid w:val="0084049B"/>
    <w:rsid w:val="008404C3"/>
    <w:rsid w:val="0084061A"/>
    <w:rsid w:val="00840653"/>
    <w:rsid w:val="00840692"/>
    <w:rsid w:val="0084072F"/>
    <w:rsid w:val="008408A2"/>
    <w:rsid w:val="008408D4"/>
    <w:rsid w:val="00840914"/>
    <w:rsid w:val="00840AC0"/>
    <w:rsid w:val="00840B42"/>
    <w:rsid w:val="00840B8B"/>
    <w:rsid w:val="00840BAB"/>
    <w:rsid w:val="00840C0D"/>
    <w:rsid w:val="00840C40"/>
    <w:rsid w:val="00840C8A"/>
    <w:rsid w:val="00840D81"/>
    <w:rsid w:val="00840DFB"/>
    <w:rsid w:val="00840E56"/>
    <w:rsid w:val="00840EA6"/>
    <w:rsid w:val="00840EEC"/>
    <w:rsid w:val="00840FAD"/>
    <w:rsid w:val="008410C4"/>
    <w:rsid w:val="008411FB"/>
    <w:rsid w:val="00841202"/>
    <w:rsid w:val="00841214"/>
    <w:rsid w:val="0084123A"/>
    <w:rsid w:val="008412F3"/>
    <w:rsid w:val="00841303"/>
    <w:rsid w:val="0084132B"/>
    <w:rsid w:val="00841444"/>
    <w:rsid w:val="0084177C"/>
    <w:rsid w:val="008417AB"/>
    <w:rsid w:val="008418FB"/>
    <w:rsid w:val="0084190D"/>
    <w:rsid w:val="00841AD7"/>
    <w:rsid w:val="00841B6F"/>
    <w:rsid w:val="00841D58"/>
    <w:rsid w:val="00841F95"/>
    <w:rsid w:val="00841FD6"/>
    <w:rsid w:val="008420C9"/>
    <w:rsid w:val="008420DE"/>
    <w:rsid w:val="0084211B"/>
    <w:rsid w:val="0084212D"/>
    <w:rsid w:val="00842137"/>
    <w:rsid w:val="00842269"/>
    <w:rsid w:val="00842385"/>
    <w:rsid w:val="008423C6"/>
    <w:rsid w:val="008423CE"/>
    <w:rsid w:val="008425AB"/>
    <w:rsid w:val="008425EE"/>
    <w:rsid w:val="008427DD"/>
    <w:rsid w:val="0084291E"/>
    <w:rsid w:val="008429C6"/>
    <w:rsid w:val="00842B17"/>
    <w:rsid w:val="00842BD3"/>
    <w:rsid w:val="00842C16"/>
    <w:rsid w:val="00842CA5"/>
    <w:rsid w:val="00842D21"/>
    <w:rsid w:val="00842F95"/>
    <w:rsid w:val="00842FCE"/>
    <w:rsid w:val="00843072"/>
    <w:rsid w:val="00843095"/>
    <w:rsid w:val="008431A8"/>
    <w:rsid w:val="00843273"/>
    <w:rsid w:val="008432D3"/>
    <w:rsid w:val="008432E5"/>
    <w:rsid w:val="00843360"/>
    <w:rsid w:val="0084336E"/>
    <w:rsid w:val="00843418"/>
    <w:rsid w:val="00843511"/>
    <w:rsid w:val="008436A2"/>
    <w:rsid w:val="008437B1"/>
    <w:rsid w:val="008438D2"/>
    <w:rsid w:val="00843B81"/>
    <w:rsid w:val="00843C0E"/>
    <w:rsid w:val="00843CBF"/>
    <w:rsid w:val="00843D2C"/>
    <w:rsid w:val="00843FC3"/>
    <w:rsid w:val="00844065"/>
    <w:rsid w:val="008440DF"/>
    <w:rsid w:val="008440E7"/>
    <w:rsid w:val="0084416B"/>
    <w:rsid w:val="008441A4"/>
    <w:rsid w:val="00844226"/>
    <w:rsid w:val="008443BD"/>
    <w:rsid w:val="00844412"/>
    <w:rsid w:val="008444B2"/>
    <w:rsid w:val="0084456F"/>
    <w:rsid w:val="008445F6"/>
    <w:rsid w:val="00844603"/>
    <w:rsid w:val="00844756"/>
    <w:rsid w:val="00844875"/>
    <w:rsid w:val="008448C8"/>
    <w:rsid w:val="008448E9"/>
    <w:rsid w:val="008449FD"/>
    <w:rsid w:val="00844B28"/>
    <w:rsid w:val="00844B85"/>
    <w:rsid w:val="00844D83"/>
    <w:rsid w:val="00844F1D"/>
    <w:rsid w:val="00845010"/>
    <w:rsid w:val="0084503F"/>
    <w:rsid w:val="008450D3"/>
    <w:rsid w:val="00845315"/>
    <w:rsid w:val="00845465"/>
    <w:rsid w:val="00845586"/>
    <w:rsid w:val="008456CD"/>
    <w:rsid w:val="0084574D"/>
    <w:rsid w:val="0084579A"/>
    <w:rsid w:val="00845871"/>
    <w:rsid w:val="00845872"/>
    <w:rsid w:val="0084589F"/>
    <w:rsid w:val="008458FE"/>
    <w:rsid w:val="008459B1"/>
    <w:rsid w:val="00845AB4"/>
    <w:rsid w:val="00845BBB"/>
    <w:rsid w:val="00845C58"/>
    <w:rsid w:val="00845D3F"/>
    <w:rsid w:val="00845FBC"/>
    <w:rsid w:val="00845FC4"/>
    <w:rsid w:val="0084608D"/>
    <w:rsid w:val="008460A8"/>
    <w:rsid w:val="0084611F"/>
    <w:rsid w:val="00846261"/>
    <w:rsid w:val="00846262"/>
    <w:rsid w:val="00846337"/>
    <w:rsid w:val="00846346"/>
    <w:rsid w:val="008463D3"/>
    <w:rsid w:val="0084645D"/>
    <w:rsid w:val="00846537"/>
    <w:rsid w:val="0084654E"/>
    <w:rsid w:val="00846560"/>
    <w:rsid w:val="008465C1"/>
    <w:rsid w:val="008466D3"/>
    <w:rsid w:val="008467A0"/>
    <w:rsid w:val="008467A5"/>
    <w:rsid w:val="0084682B"/>
    <w:rsid w:val="0084689B"/>
    <w:rsid w:val="008468A5"/>
    <w:rsid w:val="008468AC"/>
    <w:rsid w:val="00846970"/>
    <w:rsid w:val="00846A78"/>
    <w:rsid w:val="00846B31"/>
    <w:rsid w:val="00846B5F"/>
    <w:rsid w:val="00846C58"/>
    <w:rsid w:val="00846C87"/>
    <w:rsid w:val="00846CDC"/>
    <w:rsid w:val="00846DDC"/>
    <w:rsid w:val="00846EAC"/>
    <w:rsid w:val="00846F12"/>
    <w:rsid w:val="00846F26"/>
    <w:rsid w:val="00846F7B"/>
    <w:rsid w:val="00847067"/>
    <w:rsid w:val="008470DE"/>
    <w:rsid w:val="00847164"/>
    <w:rsid w:val="00847213"/>
    <w:rsid w:val="008472C8"/>
    <w:rsid w:val="00847369"/>
    <w:rsid w:val="0084742D"/>
    <w:rsid w:val="008474CC"/>
    <w:rsid w:val="008474EB"/>
    <w:rsid w:val="00847822"/>
    <w:rsid w:val="00847833"/>
    <w:rsid w:val="00847A28"/>
    <w:rsid w:val="00847A73"/>
    <w:rsid w:val="00847BA4"/>
    <w:rsid w:val="00847BB9"/>
    <w:rsid w:val="00847D94"/>
    <w:rsid w:val="00847E6D"/>
    <w:rsid w:val="00850090"/>
    <w:rsid w:val="00850099"/>
    <w:rsid w:val="0085009A"/>
    <w:rsid w:val="008500A9"/>
    <w:rsid w:val="00850108"/>
    <w:rsid w:val="00850126"/>
    <w:rsid w:val="0085015F"/>
    <w:rsid w:val="00850202"/>
    <w:rsid w:val="008504B8"/>
    <w:rsid w:val="008506FB"/>
    <w:rsid w:val="008508A0"/>
    <w:rsid w:val="00850A6C"/>
    <w:rsid w:val="00850DE6"/>
    <w:rsid w:val="00850E04"/>
    <w:rsid w:val="00850EFF"/>
    <w:rsid w:val="00851030"/>
    <w:rsid w:val="00851093"/>
    <w:rsid w:val="00851139"/>
    <w:rsid w:val="008511BB"/>
    <w:rsid w:val="00851221"/>
    <w:rsid w:val="008512C5"/>
    <w:rsid w:val="00851342"/>
    <w:rsid w:val="008514B9"/>
    <w:rsid w:val="008518E6"/>
    <w:rsid w:val="00851942"/>
    <w:rsid w:val="00851A46"/>
    <w:rsid w:val="00851A6C"/>
    <w:rsid w:val="00851C7D"/>
    <w:rsid w:val="00851D92"/>
    <w:rsid w:val="00851DA1"/>
    <w:rsid w:val="00851E5D"/>
    <w:rsid w:val="00851F0F"/>
    <w:rsid w:val="00851FA3"/>
    <w:rsid w:val="0085205A"/>
    <w:rsid w:val="0085207B"/>
    <w:rsid w:val="0085213F"/>
    <w:rsid w:val="0085232C"/>
    <w:rsid w:val="00852345"/>
    <w:rsid w:val="00852415"/>
    <w:rsid w:val="00852427"/>
    <w:rsid w:val="008526BF"/>
    <w:rsid w:val="00852749"/>
    <w:rsid w:val="00852803"/>
    <w:rsid w:val="00852850"/>
    <w:rsid w:val="008528DF"/>
    <w:rsid w:val="008528E1"/>
    <w:rsid w:val="00852988"/>
    <w:rsid w:val="00852AC2"/>
    <w:rsid w:val="00852C4A"/>
    <w:rsid w:val="00852C8B"/>
    <w:rsid w:val="00852DAA"/>
    <w:rsid w:val="00853053"/>
    <w:rsid w:val="00853055"/>
    <w:rsid w:val="00853188"/>
    <w:rsid w:val="00853393"/>
    <w:rsid w:val="0085347B"/>
    <w:rsid w:val="008534A7"/>
    <w:rsid w:val="0085362D"/>
    <w:rsid w:val="008536DA"/>
    <w:rsid w:val="0085376E"/>
    <w:rsid w:val="008537D1"/>
    <w:rsid w:val="008538DB"/>
    <w:rsid w:val="008538EC"/>
    <w:rsid w:val="0085397A"/>
    <w:rsid w:val="00853987"/>
    <w:rsid w:val="00853A5D"/>
    <w:rsid w:val="00853AEF"/>
    <w:rsid w:val="00853B92"/>
    <w:rsid w:val="00853CC1"/>
    <w:rsid w:val="00853D1A"/>
    <w:rsid w:val="00853E52"/>
    <w:rsid w:val="00853E5F"/>
    <w:rsid w:val="00853FBC"/>
    <w:rsid w:val="008540BE"/>
    <w:rsid w:val="008540C6"/>
    <w:rsid w:val="00854120"/>
    <w:rsid w:val="00854279"/>
    <w:rsid w:val="008543A2"/>
    <w:rsid w:val="0085450A"/>
    <w:rsid w:val="00854775"/>
    <w:rsid w:val="008547C4"/>
    <w:rsid w:val="00854840"/>
    <w:rsid w:val="008549AD"/>
    <w:rsid w:val="008549B2"/>
    <w:rsid w:val="00854A11"/>
    <w:rsid w:val="00854A3D"/>
    <w:rsid w:val="00854A92"/>
    <w:rsid w:val="00854AC5"/>
    <w:rsid w:val="00854AFC"/>
    <w:rsid w:val="00854CA1"/>
    <w:rsid w:val="00854CB9"/>
    <w:rsid w:val="00854CD8"/>
    <w:rsid w:val="00854D0F"/>
    <w:rsid w:val="00854D1C"/>
    <w:rsid w:val="00854E25"/>
    <w:rsid w:val="00855059"/>
    <w:rsid w:val="00855066"/>
    <w:rsid w:val="00855124"/>
    <w:rsid w:val="00855141"/>
    <w:rsid w:val="00855180"/>
    <w:rsid w:val="00855488"/>
    <w:rsid w:val="008554C3"/>
    <w:rsid w:val="00855614"/>
    <w:rsid w:val="00855878"/>
    <w:rsid w:val="0085595B"/>
    <w:rsid w:val="00855966"/>
    <w:rsid w:val="00855A7C"/>
    <w:rsid w:val="00855A9C"/>
    <w:rsid w:val="00855D27"/>
    <w:rsid w:val="00855DC6"/>
    <w:rsid w:val="00855E7F"/>
    <w:rsid w:val="00855EA6"/>
    <w:rsid w:val="00855EB9"/>
    <w:rsid w:val="00856046"/>
    <w:rsid w:val="00856133"/>
    <w:rsid w:val="0085615D"/>
    <w:rsid w:val="00856395"/>
    <w:rsid w:val="0085649C"/>
    <w:rsid w:val="008565BE"/>
    <w:rsid w:val="008565D3"/>
    <w:rsid w:val="008566DD"/>
    <w:rsid w:val="00856795"/>
    <w:rsid w:val="00856840"/>
    <w:rsid w:val="00856937"/>
    <w:rsid w:val="00856B69"/>
    <w:rsid w:val="00856E75"/>
    <w:rsid w:val="00857105"/>
    <w:rsid w:val="00857212"/>
    <w:rsid w:val="00857381"/>
    <w:rsid w:val="00857420"/>
    <w:rsid w:val="008574C8"/>
    <w:rsid w:val="00857589"/>
    <w:rsid w:val="00857599"/>
    <w:rsid w:val="00857608"/>
    <w:rsid w:val="008577AF"/>
    <w:rsid w:val="00857830"/>
    <w:rsid w:val="008579A6"/>
    <w:rsid w:val="00857A32"/>
    <w:rsid w:val="00857B91"/>
    <w:rsid w:val="00857E64"/>
    <w:rsid w:val="00857EA3"/>
    <w:rsid w:val="0086000C"/>
    <w:rsid w:val="0086002A"/>
    <w:rsid w:val="00860150"/>
    <w:rsid w:val="00860158"/>
    <w:rsid w:val="008601F2"/>
    <w:rsid w:val="008602BB"/>
    <w:rsid w:val="008602BD"/>
    <w:rsid w:val="0086039A"/>
    <w:rsid w:val="00860410"/>
    <w:rsid w:val="00860414"/>
    <w:rsid w:val="008604B8"/>
    <w:rsid w:val="008604E2"/>
    <w:rsid w:val="00860518"/>
    <w:rsid w:val="008607FE"/>
    <w:rsid w:val="00860846"/>
    <w:rsid w:val="00860854"/>
    <w:rsid w:val="008609E7"/>
    <w:rsid w:val="00860A8E"/>
    <w:rsid w:val="00860AB6"/>
    <w:rsid w:val="00860B78"/>
    <w:rsid w:val="00860C40"/>
    <w:rsid w:val="00860DD1"/>
    <w:rsid w:val="00860EA0"/>
    <w:rsid w:val="00860F2F"/>
    <w:rsid w:val="00860FAB"/>
    <w:rsid w:val="0086105D"/>
    <w:rsid w:val="00861101"/>
    <w:rsid w:val="0086112B"/>
    <w:rsid w:val="00861311"/>
    <w:rsid w:val="00861391"/>
    <w:rsid w:val="0086139A"/>
    <w:rsid w:val="00861495"/>
    <w:rsid w:val="008615EF"/>
    <w:rsid w:val="00861659"/>
    <w:rsid w:val="00861AF5"/>
    <w:rsid w:val="00861C3C"/>
    <w:rsid w:val="00861C81"/>
    <w:rsid w:val="00861CFD"/>
    <w:rsid w:val="00861D74"/>
    <w:rsid w:val="00861D8B"/>
    <w:rsid w:val="00861E93"/>
    <w:rsid w:val="00862051"/>
    <w:rsid w:val="008620DD"/>
    <w:rsid w:val="00862287"/>
    <w:rsid w:val="0086233C"/>
    <w:rsid w:val="00862416"/>
    <w:rsid w:val="00862513"/>
    <w:rsid w:val="008625ED"/>
    <w:rsid w:val="00862606"/>
    <w:rsid w:val="008626F7"/>
    <w:rsid w:val="00862857"/>
    <w:rsid w:val="008628D6"/>
    <w:rsid w:val="008628F1"/>
    <w:rsid w:val="00862A9F"/>
    <w:rsid w:val="00862AC7"/>
    <w:rsid w:val="00862B20"/>
    <w:rsid w:val="00862DBF"/>
    <w:rsid w:val="00862E9A"/>
    <w:rsid w:val="00862EC3"/>
    <w:rsid w:val="00862EF5"/>
    <w:rsid w:val="00862EFF"/>
    <w:rsid w:val="00862F91"/>
    <w:rsid w:val="008630BA"/>
    <w:rsid w:val="008630C9"/>
    <w:rsid w:val="0086316F"/>
    <w:rsid w:val="0086322C"/>
    <w:rsid w:val="008632C5"/>
    <w:rsid w:val="008634F0"/>
    <w:rsid w:val="0086350B"/>
    <w:rsid w:val="00863527"/>
    <w:rsid w:val="0086358F"/>
    <w:rsid w:val="00863790"/>
    <w:rsid w:val="008637EB"/>
    <w:rsid w:val="00863896"/>
    <w:rsid w:val="008638D3"/>
    <w:rsid w:val="00863AA4"/>
    <w:rsid w:val="00863AB5"/>
    <w:rsid w:val="00863B27"/>
    <w:rsid w:val="00863B87"/>
    <w:rsid w:val="00863B8B"/>
    <w:rsid w:val="00863D4D"/>
    <w:rsid w:val="00863D54"/>
    <w:rsid w:val="00863DD6"/>
    <w:rsid w:val="00864015"/>
    <w:rsid w:val="0086408D"/>
    <w:rsid w:val="008640D9"/>
    <w:rsid w:val="008641E8"/>
    <w:rsid w:val="00864218"/>
    <w:rsid w:val="0086429F"/>
    <w:rsid w:val="00864302"/>
    <w:rsid w:val="00864309"/>
    <w:rsid w:val="00864425"/>
    <w:rsid w:val="00864491"/>
    <w:rsid w:val="0086451D"/>
    <w:rsid w:val="0086458C"/>
    <w:rsid w:val="0086465C"/>
    <w:rsid w:val="00864816"/>
    <w:rsid w:val="0086483B"/>
    <w:rsid w:val="00864880"/>
    <w:rsid w:val="008648E8"/>
    <w:rsid w:val="008649E7"/>
    <w:rsid w:val="00864B39"/>
    <w:rsid w:val="00864C2C"/>
    <w:rsid w:val="00864D11"/>
    <w:rsid w:val="00864DAF"/>
    <w:rsid w:val="00864E4E"/>
    <w:rsid w:val="00864FEF"/>
    <w:rsid w:val="00865030"/>
    <w:rsid w:val="00865093"/>
    <w:rsid w:val="00865097"/>
    <w:rsid w:val="0086510A"/>
    <w:rsid w:val="008652B7"/>
    <w:rsid w:val="00865325"/>
    <w:rsid w:val="00865447"/>
    <w:rsid w:val="00865454"/>
    <w:rsid w:val="00865535"/>
    <w:rsid w:val="00865538"/>
    <w:rsid w:val="00865542"/>
    <w:rsid w:val="008656ED"/>
    <w:rsid w:val="008658E3"/>
    <w:rsid w:val="00865B19"/>
    <w:rsid w:val="00865D0C"/>
    <w:rsid w:val="00865DFD"/>
    <w:rsid w:val="00865ECA"/>
    <w:rsid w:val="00865EE9"/>
    <w:rsid w:val="00865F67"/>
    <w:rsid w:val="00865F76"/>
    <w:rsid w:val="00865FA2"/>
    <w:rsid w:val="00865FCA"/>
    <w:rsid w:val="0086603C"/>
    <w:rsid w:val="00866189"/>
    <w:rsid w:val="00866240"/>
    <w:rsid w:val="0086624B"/>
    <w:rsid w:val="0086635F"/>
    <w:rsid w:val="0086636C"/>
    <w:rsid w:val="00866511"/>
    <w:rsid w:val="0086655B"/>
    <w:rsid w:val="0086660E"/>
    <w:rsid w:val="008666A0"/>
    <w:rsid w:val="008666D0"/>
    <w:rsid w:val="008666E5"/>
    <w:rsid w:val="00866B18"/>
    <w:rsid w:val="00866B22"/>
    <w:rsid w:val="00866B52"/>
    <w:rsid w:val="00866C7C"/>
    <w:rsid w:val="00866F3A"/>
    <w:rsid w:val="00867115"/>
    <w:rsid w:val="008671AA"/>
    <w:rsid w:val="0086733B"/>
    <w:rsid w:val="00867573"/>
    <w:rsid w:val="0086760B"/>
    <w:rsid w:val="0086767C"/>
    <w:rsid w:val="008676A0"/>
    <w:rsid w:val="00867728"/>
    <w:rsid w:val="008677DA"/>
    <w:rsid w:val="0086780B"/>
    <w:rsid w:val="00867831"/>
    <w:rsid w:val="00867877"/>
    <w:rsid w:val="008678D0"/>
    <w:rsid w:val="00867908"/>
    <w:rsid w:val="008679C6"/>
    <w:rsid w:val="008679D1"/>
    <w:rsid w:val="00867A9F"/>
    <w:rsid w:val="00867C18"/>
    <w:rsid w:val="00867C64"/>
    <w:rsid w:val="00867C72"/>
    <w:rsid w:val="00867F81"/>
    <w:rsid w:val="00870091"/>
    <w:rsid w:val="00870105"/>
    <w:rsid w:val="00870336"/>
    <w:rsid w:val="008704DF"/>
    <w:rsid w:val="0087058D"/>
    <w:rsid w:val="00870598"/>
    <w:rsid w:val="00870725"/>
    <w:rsid w:val="00870765"/>
    <w:rsid w:val="00870BF3"/>
    <w:rsid w:val="00870C65"/>
    <w:rsid w:val="00870CAB"/>
    <w:rsid w:val="00870CD2"/>
    <w:rsid w:val="00870CDB"/>
    <w:rsid w:val="00870D03"/>
    <w:rsid w:val="00870F09"/>
    <w:rsid w:val="00870F1D"/>
    <w:rsid w:val="00870F4E"/>
    <w:rsid w:val="00871295"/>
    <w:rsid w:val="0087136A"/>
    <w:rsid w:val="00871551"/>
    <w:rsid w:val="008715CB"/>
    <w:rsid w:val="008716BA"/>
    <w:rsid w:val="0087177E"/>
    <w:rsid w:val="008718E2"/>
    <w:rsid w:val="00871901"/>
    <w:rsid w:val="0087190F"/>
    <w:rsid w:val="00871A61"/>
    <w:rsid w:val="00871A95"/>
    <w:rsid w:val="00871B0A"/>
    <w:rsid w:val="00871D3C"/>
    <w:rsid w:val="0087206C"/>
    <w:rsid w:val="008720AB"/>
    <w:rsid w:val="00872151"/>
    <w:rsid w:val="0087219A"/>
    <w:rsid w:val="008721A0"/>
    <w:rsid w:val="0087220B"/>
    <w:rsid w:val="0087230C"/>
    <w:rsid w:val="008723DE"/>
    <w:rsid w:val="008725D6"/>
    <w:rsid w:val="008725ED"/>
    <w:rsid w:val="008727CD"/>
    <w:rsid w:val="008727D8"/>
    <w:rsid w:val="00872887"/>
    <w:rsid w:val="00872A46"/>
    <w:rsid w:val="00872ABD"/>
    <w:rsid w:val="00872B1F"/>
    <w:rsid w:val="00872D5E"/>
    <w:rsid w:val="00872D62"/>
    <w:rsid w:val="008730AA"/>
    <w:rsid w:val="008730F5"/>
    <w:rsid w:val="00873267"/>
    <w:rsid w:val="008732E8"/>
    <w:rsid w:val="008732FF"/>
    <w:rsid w:val="00873328"/>
    <w:rsid w:val="0087348D"/>
    <w:rsid w:val="0087352F"/>
    <w:rsid w:val="008735F2"/>
    <w:rsid w:val="00873613"/>
    <w:rsid w:val="008736F2"/>
    <w:rsid w:val="00873739"/>
    <w:rsid w:val="00873748"/>
    <w:rsid w:val="00873766"/>
    <w:rsid w:val="00873977"/>
    <w:rsid w:val="008739D3"/>
    <w:rsid w:val="00873A2B"/>
    <w:rsid w:val="00873C0E"/>
    <w:rsid w:val="00873C6C"/>
    <w:rsid w:val="00873D3A"/>
    <w:rsid w:val="00873EB9"/>
    <w:rsid w:val="00873F48"/>
    <w:rsid w:val="00873F6A"/>
    <w:rsid w:val="00873FC7"/>
    <w:rsid w:val="0087415C"/>
    <w:rsid w:val="00874264"/>
    <w:rsid w:val="008742AF"/>
    <w:rsid w:val="008742E8"/>
    <w:rsid w:val="00874457"/>
    <w:rsid w:val="0087466A"/>
    <w:rsid w:val="0087467C"/>
    <w:rsid w:val="00874693"/>
    <w:rsid w:val="008746E3"/>
    <w:rsid w:val="00874762"/>
    <w:rsid w:val="00874B42"/>
    <w:rsid w:val="00874B86"/>
    <w:rsid w:val="00874C62"/>
    <w:rsid w:val="00874D8C"/>
    <w:rsid w:val="00874E53"/>
    <w:rsid w:val="00874F6E"/>
    <w:rsid w:val="00874F81"/>
    <w:rsid w:val="0087509C"/>
    <w:rsid w:val="0087522E"/>
    <w:rsid w:val="00875233"/>
    <w:rsid w:val="00875561"/>
    <w:rsid w:val="00875618"/>
    <w:rsid w:val="00875649"/>
    <w:rsid w:val="00875846"/>
    <w:rsid w:val="00875934"/>
    <w:rsid w:val="008759AC"/>
    <w:rsid w:val="00875A2E"/>
    <w:rsid w:val="00875A88"/>
    <w:rsid w:val="00875B0C"/>
    <w:rsid w:val="00875B45"/>
    <w:rsid w:val="00875CD3"/>
    <w:rsid w:val="00875D03"/>
    <w:rsid w:val="00875E8C"/>
    <w:rsid w:val="00875FEB"/>
    <w:rsid w:val="00876118"/>
    <w:rsid w:val="0087619C"/>
    <w:rsid w:val="00876289"/>
    <w:rsid w:val="0087631B"/>
    <w:rsid w:val="008763B3"/>
    <w:rsid w:val="008763BD"/>
    <w:rsid w:val="0087640F"/>
    <w:rsid w:val="008765AD"/>
    <w:rsid w:val="008765DF"/>
    <w:rsid w:val="00876703"/>
    <w:rsid w:val="008767AE"/>
    <w:rsid w:val="008768F2"/>
    <w:rsid w:val="00876902"/>
    <w:rsid w:val="00876A01"/>
    <w:rsid w:val="00876A0D"/>
    <w:rsid w:val="00876B0F"/>
    <w:rsid w:val="00876BC7"/>
    <w:rsid w:val="00876CF1"/>
    <w:rsid w:val="00876D4F"/>
    <w:rsid w:val="00876EAC"/>
    <w:rsid w:val="00876EF4"/>
    <w:rsid w:val="008771C3"/>
    <w:rsid w:val="0087721C"/>
    <w:rsid w:val="008772C1"/>
    <w:rsid w:val="00877580"/>
    <w:rsid w:val="00877642"/>
    <w:rsid w:val="008778D8"/>
    <w:rsid w:val="00877937"/>
    <w:rsid w:val="0087794D"/>
    <w:rsid w:val="00877975"/>
    <w:rsid w:val="0087798C"/>
    <w:rsid w:val="008779E8"/>
    <w:rsid w:val="00877CAF"/>
    <w:rsid w:val="00877CE9"/>
    <w:rsid w:val="00877D19"/>
    <w:rsid w:val="00877D2F"/>
    <w:rsid w:val="00880672"/>
    <w:rsid w:val="00880758"/>
    <w:rsid w:val="0088097B"/>
    <w:rsid w:val="00880A95"/>
    <w:rsid w:val="00880A96"/>
    <w:rsid w:val="00880D03"/>
    <w:rsid w:val="00880ED7"/>
    <w:rsid w:val="00880F7E"/>
    <w:rsid w:val="00881132"/>
    <w:rsid w:val="008811B0"/>
    <w:rsid w:val="00881200"/>
    <w:rsid w:val="0088120C"/>
    <w:rsid w:val="00881477"/>
    <w:rsid w:val="008814CC"/>
    <w:rsid w:val="00881566"/>
    <w:rsid w:val="00881586"/>
    <w:rsid w:val="008815DB"/>
    <w:rsid w:val="008816D3"/>
    <w:rsid w:val="00881A90"/>
    <w:rsid w:val="00881C82"/>
    <w:rsid w:val="00881CE9"/>
    <w:rsid w:val="00881D0D"/>
    <w:rsid w:val="00881D6A"/>
    <w:rsid w:val="00881D7B"/>
    <w:rsid w:val="00881DEF"/>
    <w:rsid w:val="00881E0C"/>
    <w:rsid w:val="00881E42"/>
    <w:rsid w:val="00881F0A"/>
    <w:rsid w:val="0088231D"/>
    <w:rsid w:val="00882448"/>
    <w:rsid w:val="00882535"/>
    <w:rsid w:val="008825D5"/>
    <w:rsid w:val="008826DE"/>
    <w:rsid w:val="0088277F"/>
    <w:rsid w:val="00882A32"/>
    <w:rsid w:val="00882A6C"/>
    <w:rsid w:val="00882A99"/>
    <w:rsid w:val="00882B8C"/>
    <w:rsid w:val="00882BCD"/>
    <w:rsid w:val="00882BF6"/>
    <w:rsid w:val="00882C50"/>
    <w:rsid w:val="00882DD6"/>
    <w:rsid w:val="00883371"/>
    <w:rsid w:val="00883406"/>
    <w:rsid w:val="00883532"/>
    <w:rsid w:val="0088358A"/>
    <w:rsid w:val="008835BA"/>
    <w:rsid w:val="00883664"/>
    <w:rsid w:val="008836B7"/>
    <w:rsid w:val="00883712"/>
    <w:rsid w:val="0088371E"/>
    <w:rsid w:val="00883728"/>
    <w:rsid w:val="00883843"/>
    <w:rsid w:val="00883997"/>
    <w:rsid w:val="00883A15"/>
    <w:rsid w:val="00883BED"/>
    <w:rsid w:val="00883CBF"/>
    <w:rsid w:val="00883CC9"/>
    <w:rsid w:val="00883F38"/>
    <w:rsid w:val="00883F73"/>
    <w:rsid w:val="008841FA"/>
    <w:rsid w:val="0088426E"/>
    <w:rsid w:val="008842EF"/>
    <w:rsid w:val="00884348"/>
    <w:rsid w:val="00884362"/>
    <w:rsid w:val="00884399"/>
    <w:rsid w:val="008843CB"/>
    <w:rsid w:val="008844B2"/>
    <w:rsid w:val="00884757"/>
    <w:rsid w:val="00884D2F"/>
    <w:rsid w:val="00884DA4"/>
    <w:rsid w:val="00884DE1"/>
    <w:rsid w:val="00884EE1"/>
    <w:rsid w:val="00884F9F"/>
    <w:rsid w:val="00885146"/>
    <w:rsid w:val="00885159"/>
    <w:rsid w:val="008851CD"/>
    <w:rsid w:val="00885236"/>
    <w:rsid w:val="00885267"/>
    <w:rsid w:val="0088542D"/>
    <w:rsid w:val="00885445"/>
    <w:rsid w:val="0088545D"/>
    <w:rsid w:val="008854C4"/>
    <w:rsid w:val="0088553D"/>
    <w:rsid w:val="00885550"/>
    <w:rsid w:val="008855A8"/>
    <w:rsid w:val="00885818"/>
    <w:rsid w:val="008858A3"/>
    <w:rsid w:val="00885968"/>
    <w:rsid w:val="008859CA"/>
    <w:rsid w:val="00885BA2"/>
    <w:rsid w:val="00885BBF"/>
    <w:rsid w:val="00885CA1"/>
    <w:rsid w:val="00885CB1"/>
    <w:rsid w:val="00885CD0"/>
    <w:rsid w:val="00885CD2"/>
    <w:rsid w:val="00885D22"/>
    <w:rsid w:val="00885DC5"/>
    <w:rsid w:val="00885DDE"/>
    <w:rsid w:val="00885E5F"/>
    <w:rsid w:val="00885FC3"/>
    <w:rsid w:val="00886071"/>
    <w:rsid w:val="00886142"/>
    <w:rsid w:val="008861D3"/>
    <w:rsid w:val="0088621A"/>
    <w:rsid w:val="00886277"/>
    <w:rsid w:val="008864E9"/>
    <w:rsid w:val="008864F4"/>
    <w:rsid w:val="00886522"/>
    <w:rsid w:val="00886692"/>
    <w:rsid w:val="008867F4"/>
    <w:rsid w:val="00886AA6"/>
    <w:rsid w:val="00886B6E"/>
    <w:rsid w:val="00886BD6"/>
    <w:rsid w:val="00886BDE"/>
    <w:rsid w:val="00886E96"/>
    <w:rsid w:val="00886EA7"/>
    <w:rsid w:val="00886FBE"/>
    <w:rsid w:val="00887066"/>
    <w:rsid w:val="008871DD"/>
    <w:rsid w:val="00887381"/>
    <w:rsid w:val="008873E9"/>
    <w:rsid w:val="00887434"/>
    <w:rsid w:val="008874C4"/>
    <w:rsid w:val="0088779F"/>
    <w:rsid w:val="0088794C"/>
    <w:rsid w:val="00887964"/>
    <w:rsid w:val="0088798C"/>
    <w:rsid w:val="008879B7"/>
    <w:rsid w:val="00887A97"/>
    <w:rsid w:val="00887B52"/>
    <w:rsid w:val="00887C1E"/>
    <w:rsid w:val="00887C25"/>
    <w:rsid w:val="00887CC1"/>
    <w:rsid w:val="00887CFC"/>
    <w:rsid w:val="00887D0A"/>
    <w:rsid w:val="00887D0E"/>
    <w:rsid w:val="00887E0B"/>
    <w:rsid w:val="00887F11"/>
    <w:rsid w:val="00887FF1"/>
    <w:rsid w:val="008900C2"/>
    <w:rsid w:val="00890106"/>
    <w:rsid w:val="0089016A"/>
    <w:rsid w:val="008901AE"/>
    <w:rsid w:val="008903AE"/>
    <w:rsid w:val="0089049E"/>
    <w:rsid w:val="008906D0"/>
    <w:rsid w:val="00890715"/>
    <w:rsid w:val="00890838"/>
    <w:rsid w:val="0089091A"/>
    <w:rsid w:val="00890980"/>
    <w:rsid w:val="00890A27"/>
    <w:rsid w:val="00890A2B"/>
    <w:rsid w:val="00890BE7"/>
    <w:rsid w:val="00890D87"/>
    <w:rsid w:val="00890E63"/>
    <w:rsid w:val="00890F3F"/>
    <w:rsid w:val="00890FAA"/>
    <w:rsid w:val="00891156"/>
    <w:rsid w:val="00891201"/>
    <w:rsid w:val="008912AD"/>
    <w:rsid w:val="008912B3"/>
    <w:rsid w:val="00891421"/>
    <w:rsid w:val="00891463"/>
    <w:rsid w:val="00891610"/>
    <w:rsid w:val="0089161C"/>
    <w:rsid w:val="00891780"/>
    <w:rsid w:val="0089178A"/>
    <w:rsid w:val="0089185D"/>
    <w:rsid w:val="008918F0"/>
    <w:rsid w:val="0089194F"/>
    <w:rsid w:val="008919B9"/>
    <w:rsid w:val="00891AB9"/>
    <w:rsid w:val="00891AFE"/>
    <w:rsid w:val="00891CB9"/>
    <w:rsid w:val="00891CBC"/>
    <w:rsid w:val="00891E96"/>
    <w:rsid w:val="00891EF5"/>
    <w:rsid w:val="00891FB0"/>
    <w:rsid w:val="0089215E"/>
    <w:rsid w:val="0089224B"/>
    <w:rsid w:val="00892349"/>
    <w:rsid w:val="00892373"/>
    <w:rsid w:val="0089245D"/>
    <w:rsid w:val="008924AC"/>
    <w:rsid w:val="008924C4"/>
    <w:rsid w:val="008925EC"/>
    <w:rsid w:val="0089267F"/>
    <w:rsid w:val="008927BD"/>
    <w:rsid w:val="008927F4"/>
    <w:rsid w:val="00892814"/>
    <w:rsid w:val="0089285A"/>
    <w:rsid w:val="00892864"/>
    <w:rsid w:val="008929D5"/>
    <w:rsid w:val="00892A10"/>
    <w:rsid w:val="00892A17"/>
    <w:rsid w:val="00892A4D"/>
    <w:rsid w:val="00892A95"/>
    <w:rsid w:val="00892C83"/>
    <w:rsid w:val="00892CDB"/>
    <w:rsid w:val="00892CF3"/>
    <w:rsid w:val="00892EFA"/>
    <w:rsid w:val="00892F51"/>
    <w:rsid w:val="00892F57"/>
    <w:rsid w:val="00893106"/>
    <w:rsid w:val="008931B7"/>
    <w:rsid w:val="008931C5"/>
    <w:rsid w:val="00893210"/>
    <w:rsid w:val="00893242"/>
    <w:rsid w:val="0089334F"/>
    <w:rsid w:val="008933FC"/>
    <w:rsid w:val="008934CA"/>
    <w:rsid w:val="00893540"/>
    <w:rsid w:val="008935C2"/>
    <w:rsid w:val="0089380D"/>
    <w:rsid w:val="00893881"/>
    <w:rsid w:val="00893889"/>
    <w:rsid w:val="00893A9A"/>
    <w:rsid w:val="00893B89"/>
    <w:rsid w:val="00893BD6"/>
    <w:rsid w:val="00893E62"/>
    <w:rsid w:val="00893F92"/>
    <w:rsid w:val="0089400D"/>
    <w:rsid w:val="0089440E"/>
    <w:rsid w:val="00894843"/>
    <w:rsid w:val="00894892"/>
    <w:rsid w:val="008948B8"/>
    <w:rsid w:val="008948F6"/>
    <w:rsid w:val="00894D4E"/>
    <w:rsid w:val="00894D5C"/>
    <w:rsid w:val="00895015"/>
    <w:rsid w:val="008950D0"/>
    <w:rsid w:val="008950D7"/>
    <w:rsid w:val="00895436"/>
    <w:rsid w:val="008954A2"/>
    <w:rsid w:val="008954FD"/>
    <w:rsid w:val="0089550A"/>
    <w:rsid w:val="0089556E"/>
    <w:rsid w:val="00895841"/>
    <w:rsid w:val="00895B80"/>
    <w:rsid w:val="00895C89"/>
    <w:rsid w:val="00895CBC"/>
    <w:rsid w:val="00895D5B"/>
    <w:rsid w:val="00895DD3"/>
    <w:rsid w:val="008963E1"/>
    <w:rsid w:val="00896414"/>
    <w:rsid w:val="00896427"/>
    <w:rsid w:val="0089652B"/>
    <w:rsid w:val="008969E5"/>
    <w:rsid w:val="00896BD4"/>
    <w:rsid w:val="00896C74"/>
    <w:rsid w:val="00896CB9"/>
    <w:rsid w:val="00896DD8"/>
    <w:rsid w:val="00896E5A"/>
    <w:rsid w:val="00896E61"/>
    <w:rsid w:val="00896E6A"/>
    <w:rsid w:val="00897093"/>
    <w:rsid w:val="00897137"/>
    <w:rsid w:val="008972C9"/>
    <w:rsid w:val="008972E0"/>
    <w:rsid w:val="008974F1"/>
    <w:rsid w:val="00897516"/>
    <w:rsid w:val="00897794"/>
    <w:rsid w:val="00897799"/>
    <w:rsid w:val="008977D8"/>
    <w:rsid w:val="008977F0"/>
    <w:rsid w:val="008977F2"/>
    <w:rsid w:val="0089782F"/>
    <w:rsid w:val="008978A8"/>
    <w:rsid w:val="008978BB"/>
    <w:rsid w:val="008978D6"/>
    <w:rsid w:val="00897A8F"/>
    <w:rsid w:val="00897B4D"/>
    <w:rsid w:val="00897C70"/>
    <w:rsid w:val="00897E3F"/>
    <w:rsid w:val="00897E51"/>
    <w:rsid w:val="00897E9C"/>
    <w:rsid w:val="00897EE1"/>
    <w:rsid w:val="008A01C4"/>
    <w:rsid w:val="008A01EF"/>
    <w:rsid w:val="008A021E"/>
    <w:rsid w:val="008A0278"/>
    <w:rsid w:val="008A02A2"/>
    <w:rsid w:val="008A0394"/>
    <w:rsid w:val="008A03AE"/>
    <w:rsid w:val="008A04A0"/>
    <w:rsid w:val="008A05EB"/>
    <w:rsid w:val="008A081D"/>
    <w:rsid w:val="008A082E"/>
    <w:rsid w:val="008A08A1"/>
    <w:rsid w:val="008A08DC"/>
    <w:rsid w:val="008A0964"/>
    <w:rsid w:val="008A0A35"/>
    <w:rsid w:val="008A0AED"/>
    <w:rsid w:val="008A0C32"/>
    <w:rsid w:val="008A0D29"/>
    <w:rsid w:val="008A0D6A"/>
    <w:rsid w:val="008A0E43"/>
    <w:rsid w:val="008A0EC1"/>
    <w:rsid w:val="008A0EF7"/>
    <w:rsid w:val="008A0F82"/>
    <w:rsid w:val="008A0FFF"/>
    <w:rsid w:val="008A1066"/>
    <w:rsid w:val="008A1200"/>
    <w:rsid w:val="008A125A"/>
    <w:rsid w:val="008A125C"/>
    <w:rsid w:val="008A12C6"/>
    <w:rsid w:val="008A1369"/>
    <w:rsid w:val="008A17D5"/>
    <w:rsid w:val="008A1943"/>
    <w:rsid w:val="008A19D3"/>
    <w:rsid w:val="008A1D15"/>
    <w:rsid w:val="008A1E92"/>
    <w:rsid w:val="008A1EB4"/>
    <w:rsid w:val="008A1FD1"/>
    <w:rsid w:val="008A1FE3"/>
    <w:rsid w:val="008A2023"/>
    <w:rsid w:val="008A2045"/>
    <w:rsid w:val="008A20AF"/>
    <w:rsid w:val="008A21A9"/>
    <w:rsid w:val="008A22F3"/>
    <w:rsid w:val="008A23C0"/>
    <w:rsid w:val="008A28CD"/>
    <w:rsid w:val="008A2952"/>
    <w:rsid w:val="008A2AF8"/>
    <w:rsid w:val="008A2B62"/>
    <w:rsid w:val="008A2C3F"/>
    <w:rsid w:val="008A2D43"/>
    <w:rsid w:val="008A2DAE"/>
    <w:rsid w:val="008A2EB1"/>
    <w:rsid w:val="008A300B"/>
    <w:rsid w:val="008A3042"/>
    <w:rsid w:val="008A30C7"/>
    <w:rsid w:val="008A313C"/>
    <w:rsid w:val="008A31E8"/>
    <w:rsid w:val="008A31F7"/>
    <w:rsid w:val="008A3409"/>
    <w:rsid w:val="008A3450"/>
    <w:rsid w:val="008A34DD"/>
    <w:rsid w:val="008A35B7"/>
    <w:rsid w:val="008A36FE"/>
    <w:rsid w:val="008A38F2"/>
    <w:rsid w:val="008A391C"/>
    <w:rsid w:val="008A3938"/>
    <w:rsid w:val="008A3B29"/>
    <w:rsid w:val="008A3B88"/>
    <w:rsid w:val="008A40DC"/>
    <w:rsid w:val="008A4103"/>
    <w:rsid w:val="008A4130"/>
    <w:rsid w:val="008A4229"/>
    <w:rsid w:val="008A431B"/>
    <w:rsid w:val="008A4364"/>
    <w:rsid w:val="008A43D8"/>
    <w:rsid w:val="008A44B6"/>
    <w:rsid w:val="008A456B"/>
    <w:rsid w:val="008A45A3"/>
    <w:rsid w:val="008A4612"/>
    <w:rsid w:val="008A4800"/>
    <w:rsid w:val="008A4977"/>
    <w:rsid w:val="008A4983"/>
    <w:rsid w:val="008A4995"/>
    <w:rsid w:val="008A4AD5"/>
    <w:rsid w:val="008A4BBB"/>
    <w:rsid w:val="008A4EE9"/>
    <w:rsid w:val="008A4F05"/>
    <w:rsid w:val="008A4FF6"/>
    <w:rsid w:val="008A5056"/>
    <w:rsid w:val="008A5077"/>
    <w:rsid w:val="008A50B2"/>
    <w:rsid w:val="008A525C"/>
    <w:rsid w:val="008A52CE"/>
    <w:rsid w:val="008A53E6"/>
    <w:rsid w:val="008A5612"/>
    <w:rsid w:val="008A566E"/>
    <w:rsid w:val="008A57CD"/>
    <w:rsid w:val="008A5927"/>
    <w:rsid w:val="008A59FC"/>
    <w:rsid w:val="008A5A10"/>
    <w:rsid w:val="008A5A45"/>
    <w:rsid w:val="008A5BEF"/>
    <w:rsid w:val="008A5C16"/>
    <w:rsid w:val="008A5D69"/>
    <w:rsid w:val="008A5DA3"/>
    <w:rsid w:val="008A5E34"/>
    <w:rsid w:val="008A5F54"/>
    <w:rsid w:val="008A6094"/>
    <w:rsid w:val="008A615E"/>
    <w:rsid w:val="008A61A9"/>
    <w:rsid w:val="008A6201"/>
    <w:rsid w:val="008A6237"/>
    <w:rsid w:val="008A6332"/>
    <w:rsid w:val="008A63F6"/>
    <w:rsid w:val="008A6819"/>
    <w:rsid w:val="008A6926"/>
    <w:rsid w:val="008A694C"/>
    <w:rsid w:val="008A6A68"/>
    <w:rsid w:val="008A6A80"/>
    <w:rsid w:val="008A6B3C"/>
    <w:rsid w:val="008A6BFD"/>
    <w:rsid w:val="008A6D25"/>
    <w:rsid w:val="008A6D8B"/>
    <w:rsid w:val="008A6E7B"/>
    <w:rsid w:val="008A6FD7"/>
    <w:rsid w:val="008A6FE3"/>
    <w:rsid w:val="008A7031"/>
    <w:rsid w:val="008A7217"/>
    <w:rsid w:val="008A728A"/>
    <w:rsid w:val="008A7365"/>
    <w:rsid w:val="008A736A"/>
    <w:rsid w:val="008A746E"/>
    <w:rsid w:val="008A759D"/>
    <w:rsid w:val="008A7669"/>
    <w:rsid w:val="008A772E"/>
    <w:rsid w:val="008A78CE"/>
    <w:rsid w:val="008A79F0"/>
    <w:rsid w:val="008A7A3C"/>
    <w:rsid w:val="008A7A8C"/>
    <w:rsid w:val="008A7B07"/>
    <w:rsid w:val="008A7C15"/>
    <w:rsid w:val="008A7C31"/>
    <w:rsid w:val="008A7D4B"/>
    <w:rsid w:val="008A7D5E"/>
    <w:rsid w:val="008A7D78"/>
    <w:rsid w:val="008A7DA7"/>
    <w:rsid w:val="008A7DB7"/>
    <w:rsid w:val="008B008D"/>
    <w:rsid w:val="008B00AF"/>
    <w:rsid w:val="008B021F"/>
    <w:rsid w:val="008B035A"/>
    <w:rsid w:val="008B04B1"/>
    <w:rsid w:val="008B0520"/>
    <w:rsid w:val="008B0618"/>
    <w:rsid w:val="008B0704"/>
    <w:rsid w:val="008B0732"/>
    <w:rsid w:val="008B07B2"/>
    <w:rsid w:val="008B087C"/>
    <w:rsid w:val="008B08BB"/>
    <w:rsid w:val="008B0B59"/>
    <w:rsid w:val="008B0B81"/>
    <w:rsid w:val="008B0C16"/>
    <w:rsid w:val="008B0C1A"/>
    <w:rsid w:val="008B0C2B"/>
    <w:rsid w:val="008B0C3A"/>
    <w:rsid w:val="008B0FB0"/>
    <w:rsid w:val="008B10F0"/>
    <w:rsid w:val="008B1196"/>
    <w:rsid w:val="008B11A3"/>
    <w:rsid w:val="008B1219"/>
    <w:rsid w:val="008B121C"/>
    <w:rsid w:val="008B12AF"/>
    <w:rsid w:val="008B1354"/>
    <w:rsid w:val="008B140D"/>
    <w:rsid w:val="008B1723"/>
    <w:rsid w:val="008B1791"/>
    <w:rsid w:val="008B1823"/>
    <w:rsid w:val="008B1836"/>
    <w:rsid w:val="008B1A1A"/>
    <w:rsid w:val="008B1A1D"/>
    <w:rsid w:val="008B1B28"/>
    <w:rsid w:val="008B1C09"/>
    <w:rsid w:val="008B1C10"/>
    <w:rsid w:val="008B1C62"/>
    <w:rsid w:val="008B1F69"/>
    <w:rsid w:val="008B1F87"/>
    <w:rsid w:val="008B1F8B"/>
    <w:rsid w:val="008B1FC0"/>
    <w:rsid w:val="008B1FE2"/>
    <w:rsid w:val="008B2032"/>
    <w:rsid w:val="008B2035"/>
    <w:rsid w:val="008B203E"/>
    <w:rsid w:val="008B222F"/>
    <w:rsid w:val="008B225B"/>
    <w:rsid w:val="008B22C0"/>
    <w:rsid w:val="008B22F3"/>
    <w:rsid w:val="008B231E"/>
    <w:rsid w:val="008B23FD"/>
    <w:rsid w:val="008B2488"/>
    <w:rsid w:val="008B2497"/>
    <w:rsid w:val="008B2535"/>
    <w:rsid w:val="008B26DD"/>
    <w:rsid w:val="008B2931"/>
    <w:rsid w:val="008B29A8"/>
    <w:rsid w:val="008B2AF4"/>
    <w:rsid w:val="008B2E79"/>
    <w:rsid w:val="008B300D"/>
    <w:rsid w:val="008B308B"/>
    <w:rsid w:val="008B3202"/>
    <w:rsid w:val="008B333E"/>
    <w:rsid w:val="008B334D"/>
    <w:rsid w:val="008B33DB"/>
    <w:rsid w:val="008B3504"/>
    <w:rsid w:val="008B3529"/>
    <w:rsid w:val="008B370C"/>
    <w:rsid w:val="008B3B80"/>
    <w:rsid w:val="008B3C53"/>
    <w:rsid w:val="008B3C64"/>
    <w:rsid w:val="008B3EB6"/>
    <w:rsid w:val="008B3EB8"/>
    <w:rsid w:val="008B4023"/>
    <w:rsid w:val="008B406A"/>
    <w:rsid w:val="008B4215"/>
    <w:rsid w:val="008B4226"/>
    <w:rsid w:val="008B4253"/>
    <w:rsid w:val="008B43D4"/>
    <w:rsid w:val="008B44C8"/>
    <w:rsid w:val="008B4600"/>
    <w:rsid w:val="008B4631"/>
    <w:rsid w:val="008B4650"/>
    <w:rsid w:val="008B465C"/>
    <w:rsid w:val="008B46AD"/>
    <w:rsid w:val="008B46B4"/>
    <w:rsid w:val="008B483D"/>
    <w:rsid w:val="008B49E5"/>
    <w:rsid w:val="008B49F3"/>
    <w:rsid w:val="008B4A56"/>
    <w:rsid w:val="008B4B03"/>
    <w:rsid w:val="008B4D0A"/>
    <w:rsid w:val="008B4D5D"/>
    <w:rsid w:val="008B4D8B"/>
    <w:rsid w:val="008B4F30"/>
    <w:rsid w:val="008B4FB4"/>
    <w:rsid w:val="008B4FF4"/>
    <w:rsid w:val="008B51A8"/>
    <w:rsid w:val="008B5619"/>
    <w:rsid w:val="008B561E"/>
    <w:rsid w:val="008B59AD"/>
    <w:rsid w:val="008B5A32"/>
    <w:rsid w:val="008B5BFA"/>
    <w:rsid w:val="008B5CCF"/>
    <w:rsid w:val="008B5D1D"/>
    <w:rsid w:val="008B5D37"/>
    <w:rsid w:val="008B5DDA"/>
    <w:rsid w:val="008B5F4B"/>
    <w:rsid w:val="008B603E"/>
    <w:rsid w:val="008B6085"/>
    <w:rsid w:val="008B619F"/>
    <w:rsid w:val="008B61AB"/>
    <w:rsid w:val="008B6359"/>
    <w:rsid w:val="008B63C3"/>
    <w:rsid w:val="008B6474"/>
    <w:rsid w:val="008B64BF"/>
    <w:rsid w:val="008B6594"/>
    <w:rsid w:val="008B65D8"/>
    <w:rsid w:val="008B66E6"/>
    <w:rsid w:val="008B6883"/>
    <w:rsid w:val="008B6887"/>
    <w:rsid w:val="008B690A"/>
    <w:rsid w:val="008B69A4"/>
    <w:rsid w:val="008B6A49"/>
    <w:rsid w:val="008B6AE6"/>
    <w:rsid w:val="008B6B3D"/>
    <w:rsid w:val="008B6D93"/>
    <w:rsid w:val="008B6F4B"/>
    <w:rsid w:val="008B7004"/>
    <w:rsid w:val="008B711D"/>
    <w:rsid w:val="008B71FB"/>
    <w:rsid w:val="008B720E"/>
    <w:rsid w:val="008B723A"/>
    <w:rsid w:val="008B72F2"/>
    <w:rsid w:val="008B7302"/>
    <w:rsid w:val="008B7319"/>
    <w:rsid w:val="008B73E5"/>
    <w:rsid w:val="008B74BF"/>
    <w:rsid w:val="008B76B4"/>
    <w:rsid w:val="008B776C"/>
    <w:rsid w:val="008B779D"/>
    <w:rsid w:val="008B77D5"/>
    <w:rsid w:val="008B7814"/>
    <w:rsid w:val="008B7819"/>
    <w:rsid w:val="008B783D"/>
    <w:rsid w:val="008B7AD1"/>
    <w:rsid w:val="008B7C1F"/>
    <w:rsid w:val="008B7D82"/>
    <w:rsid w:val="008B7E16"/>
    <w:rsid w:val="008B7E39"/>
    <w:rsid w:val="008B7E62"/>
    <w:rsid w:val="008B7EE7"/>
    <w:rsid w:val="008B7EEE"/>
    <w:rsid w:val="008B7EEF"/>
    <w:rsid w:val="008B7F5E"/>
    <w:rsid w:val="008C01E9"/>
    <w:rsid w:val="008C02DA"/>
    <w:rsid w:val="008C03B0"/>
    <w:rsid w:val="008C04A8"/>
    <w:rsid w:val="008C04BE"/>
    <w:rsid w:val="008C0561"/>
    <w:rsid w:val="008C06AF"/>
    <w:rsid w:val="008C06D4"/>
    <w:rsid w:val="008C06E0"/>
    <w:rsid w:val="008C0747"/>
    <w:rsid w:val="008C0796"/>
    <w:rsid w:val="008C07EB"/>
    <w:rsid w:val="008C0821"/>
    <w:rsid w:val="008C087B"/>
    <w:rsid w:val="008C0929"/>
    <w:rsid w:val="008C0A56"/>
    <w:rsid w:val="008C0BFA"/>
    <w:rsid w:val="008C0DDC"/>
    <w:rsid w:val="008C0DE3"/>
    <w:rsid w:val="008C0E2B"/>
    <w:rsid w:val="008C0E2F"/>
    <w:rsid w:val="008C0E37"/>
    <w:rsid w:val="008C0F29"/>
    <w:rsid w:val="008C1137"/>
    <w:rsid w:val="008C13EA"/>
    <w:rsid w:val="008C1657"/>
    <w:rsid w:val="008C166F"/>
    <w:rsid w:val="008C1765"/>
    <w:rsid w:val="008C17E1"/>
    <w:rsid w:val="008C1851"/>
    <w:rsid w:val="008C18B2"/>
    <w:rsid w:val="008C195C"/>
    <w:rsid w:val="008C1A99"/>
    <w:rsid w:val="008C1BE4"/>
    <w:rsid w:val="008C1D22"/>
    <w:rsid w:val="008C1E37"/>
    <w:rsid w:val="008C1ECE"/>
    <w:rsid w:val="008C20C8"/>
    <w:rsid w:val="008C223C"/>
    <w:rsid w:val="008C242A"/>
    <w:rsid w:val="008C24BE"/>
    <w:rsid w:val="008C2536"/>
    <w:rsid w:val="008C27BC"/>
    <w:rsid w:val="008C2992"/>
    <w:rsid w:val="008C29AB"/>
    <w:rsid w:val="008C2A95"/>
    <w:rsid w:val="008C2B05"/>
    <w:rsid w:val="008C2B0D"/>
    <w:rsid w:val="008C2B8E"/>
    <w:rsid w:val="008C2C60"/>
    <w:rsid w:val="008C2D6D"/>
    <w:rsid w:val="008C2D96"/>
    <w:rsid w:val="008C2E6A"/>
    <w:rsid w:val="008C3003"/>
    <w:rsid w:val="008C3098"/>
    <w:rsid w:val="008C334D"/>
    <w:rsid w:val="008C3357"/>
    <w:rsid w:val="008C3480"/>
    <w:rsid w:val="008C3542"/>
    <w:rsid w:val="008C3607"/>
    <w:rsid w:val="008C367E"/>
    <w:rsid w:val="008C381E"/>
    <w:rsid w:val="008C3893"/>
    <w:rsid w:val="008C3993"/>
    <w:rsid w:val="008C39C5"/>
    <w:rsid w:val="008C3A58"/>
    <w:rsid w:val="008C3C77"/>
    <w:rsid w:val="008C3FD9"/>
    <w:rsid w:val="008C400D"/>
    <w:rsid w:val="008C4256"/>
    <w:rsid w:val="008C4348"/>
    <w:rsid w:val="008C44F6"/>
    <w:rsid w:val="008C4536"/>
    <w:rsid w:val="008C4692"/>
    <w:rsid w:val="008C46AB"/>
    <w:rsid w:val="008C46B9"/>
    <w:rsid w:val="008C487E"/>
    <w:rsid w:val="008C4938"/>
    <w:rsid w:val="008C4FA6"/>
    <w:rsid w:val="008C4FB4"/>
    <w:rsid w:val="008C511C"/>
    <w:rsid w:val="008C513F"/>
    <w:rsid w:val="008C51E3"/>
    <w:rsid w:val="008C52F5"/>
    <w:rsid w:val="008C53AC"/>
    <w:rsid w:val="008C5416"/>
    <w:rsid w:val="008C55F1"/>
    <w:rsid w:val="008C5778"/>
    <w:rsid w:val="008C581F"/>
    <w:rsid w:val="008C582C"/>
    <w:rsid w:val="008C583B"/>
    <w:rsid w:val="008C5869"/>
    <w:rsid w:val="008C5947"/>
    <w:rsid w:val="008C5CAE"/>
    <w:rsid w:val="008C5D8C"/>
    <w:rsid w:val="008C5DDA"/>
    <w:rsid w:val="008C5E9A"/>
    <w:rsid w:val="008C60A3"/>
    <w:rsid w:val="008C60FC"/>
    <w:rsid w:val="008C6168"/>
    <w:rsid w:val="008C6330"/>
    <w:rsid w:val="008C6337"/>
    <w:rsid w:val="008C6493"/>
    <w:rsid w:val="008C650B"/>
    <w:rsid w:val="008C6549"/>
    <w:rsid w:val="008C6597"/>
    <w:rsid w:val="008C66C7"/>
    <w:rsid w:val="008C6AAF"/>
    <w:rsid w:val="008C6C03"/>
    <w:rsid w:val="008C6CF7"/>
    <w:rsid w:val="008C6D49"/>
    <w:rsid w:val="008C6DAD"/>
    <w:rsid w:val="008C6DE6"/>
    <w:rsid w:val="008C6E4E"/>
    <w:rsid w:val="008C6FF8"/>
    <w:rsid w:val="008C7034"/>
    <w:rsid w:val="008C71ED"/>
    <w:rsid w:val="008C723D"/>
    <w:rsid w:val="008C7603"/>
    <w:rsid w:val="008C7789"/>
    <w:rsid w:val="008C7AD4"/>
    <w:rsid w:val="008C7ADF"/>
    <w:rsid w:val="008C7B4F"/>
    <w:rsid w:val="008C7CA2"/>
    <w:rsid w:val="008C7CB9"/>
    <w:rsid w:val="008C7CD9"/>
    <w:rsid w:val="008C7D7E"/>
    <w:rsid w:val="008C7E49"/>
    <w:rsid w:val="008C7E9D"/>
    <w:rsid w:val="008C7EC0"/>
    <w:rsid w:val="008D0023"/>
    <w:rsid w:val="008D0335"/>
    <w:rsid w:val="008D0359"/>
    <w:rsid w:val="008D0497"/>
    <w:rsid w:val="008D04EE"/>
    <w:rsid w:val="008D050E"/>
    <w:rsid w:val="008D0516"/>
    <w:rsid w:val="008D052C"/>
    <w:rsid w:val="008D0562"/>
    <w:rsid w:val="008D0604"/>
    <w:rsid w:val="008D06C8"/>
    <w:rsid w:val="008D0761"/>
    <w:rsid w:val="008D0771"/>
    <w:rsid w:val="008D07B8"/>
    <w:rsid w:val="008D0802"/>
    <w:rsid w:val="008D08DF"/>
    <w:rsid w:val="008D0A50"/>
    <w:rsid w:val="008D0B05"/>
    <w:rsid w:val="008D0B13"/>
    <w:rsid w:val="008D0D9B"/>
    <w:rsid w:val="008D0FB1"/>
    <w:rsid w:val="008D106A"/>
    <w:rsid w:val="008D1098"/>
    <w:rsid w:val="008D13E0"/>
    <w:rsid w:val="008D15F6"/>
    <w:rsid w:val="008D165B"/>
    <w:rsid w:val="008D165F"/>
    <w:rsid w:val="008D18BD"/>
    <w:rsid w:val="008D1936"/>
    <w:rsid w:val="008D19A7"/>
    <w:rsid w:val="008D1C99"/>
    <w:rsid w:val="008D1DF6"/>
    <w:rsid w:val="008D1E79"/>
    <w:rsid w:val="008D1EAD"/>
    <w:rsid w:val="008D1EFA"/>
    <w:rsid w:val="008D20E5"/>
    <w:rsid w:val="008D20F4"/>
    <w:rsid w:val="008D2245"/>
    <w:rsid w:val="008D227B"/>
    <w:rsid w:val="008D2349"/>
    <w:rsid w:val="008D241C"/>
    <w:rsid w:val="008D24E1"/>
    <w:rsid w:val="008D266E"/>
    <w:rsid w:val="008D26CC"/>
    <w:rsid w:val="008D28EF"/>
    <w:rsid w:val="008D2944"/>
    <w:rsid w:val="008D2ADA"/>
    <w:rsid w:val="008D2CF7"/>
    <w:rsid w:val="008D2F16"/>
    <w:rsid w:val="008D3011"/>
    <w:rsid w:val="008D30FD"/>
    <w:rsid w:val="008D3196"/>
    <w:rsid w:val="008D3275"/>
    <w:rsid w:val="008D3324"/>
    <w:rsid w:val="008D3406"/>
    <w:rsid w:val="008D346C"/>
    <w:rsid w:val="008D3726"/>
    <w:rsid w:val="008D3767"/>
    <w:rsid w:val="008D37A0"/>
    <w:rsid w:val="008D392C"/>
    <w:rsid w:val="008D3A83"/>
    <w:rsid w:val="008D3AB3"/>
    <w:rsid w:val="008D3B1E"/>
    <w:rsid w:val="008D3B27"/>
    <w:rsid w:val="008D3BEC"/>
    <w:rsid w:val="008D3C92"/>
    <w:rsid w:val="008D3D69"/>
    <w:rsid w:val="008D3E22"/>
    <w:rsid w:val="008D3F40"/>
    <w:rsid w:val="008D3F8D"/>
    <w:rsid w:val="008D3FAB"/>
    <w:rsid w:val="008D4276"/>
    <w:rsid w:val="008D433C"/>
    <w:rsid w:val="008D4368"/>
    <w:rsid w:val="008D43CD"/>
    <w:rsid w:val="008D4555"/>
    <w:rsid w:val="008D455C"/>
    <w:rsid w:val="008D45AD"/>
    <w:rsid w:val="008D45D5"/>
    <w:rsid w:val="008D45F9"/>
    <w:rsid w:val="008D4646"/>
    <w:rsid w:val="008D464D"/>
    <w:rsid w:val="008D49D7"/>
    <w:rsid w:val="008D4A02"/>
    <w:rsid w:val="008D4A26"/>
    <w:rsid w:val="008D4C65"/>
    <w:rsid w:val="008D50EB"/>
    <w:rsid w:val="008D511C"/>
    <w:rsid w:val="008D5138"/>
    <w:rsid w:val="008D5193"/>
    <w:rsid w:val="008D5271"/>
    <w:rsid w:val="008D53C8"/>
    <w:rsid w:val="008D53EE"/>
    <w:rsid w:val="008D540B"/>
    <w:rsid w:val="008D5511"/>
    <w:rsid w:val="008D553E"/>
    <w:rsid w:val="008D55FA"/>
    <w:rsid w:val="008D55FD"/>
    <w:rsid w:val="008D571A"/>
    <w:rsid w:val="008D5755"/>
    <w:rsid w:val="008D5930"/>
    <w:rsid w:val="008D5B94"/>
    <w:rsid w:val="008D5C70"/>
    <w:rsid w:val="008D5D59"/>
    <w:rsid w:val="008D5DA9"/>
    <w:rsid w:val="008D5E03"/>
    <w:rsid w:val="008D6084"/>
    <w:rsid w:val="008D62A6"/>
    <w:rsid w:val="008D6317"/>
    <w:rsid w:val="008D63B6"/>
    <w:rsid w:val="008D65F5"/>
    <w:rsid w:val="008D6611"/>
    <w:rsid w:val="008D6704"/>
    <w:rsid w:val="008D6740"/>
    <w:rsid w:val="008D6BE8"/>
    <w:rsid w:val="008D6D2E"/>
    <w:rsid w:val="008D6D9B"/>
    <w:rsid w:val="008D6E00"/>
    <w:rsid w:val="008D6EB3"/>
    <w:rsid w:val="008D6F98"/>
    <w:rsid w:val="008D7171"/>
    <w:rsid w:val="008D71F2"/>
    <w:rsid w:val="008D72E6"/>
    <w:rsid w:val="008D72F7"/>
    <w:rsid w:val="008D735E"/>
    <w:rsid w:val="008D7753"/>
    <w:rsid w:val="008D78EC"/>
    <w:rsid w:val="008D7928"/>
    <w:rsid w:val="008D7A26"/>
    <w:rsid w:val="008D7A85"/>
    <w:rsid w:val="008D7C5A"/>
    <w:rsid w:val="008D7CCE"/>
    <w:rsid w:val="008D7E6D"/>
    <w:rsid w:val="008D7F16"/>
    <w:rsid w:val="008E00D0"/>
    <w:rsid w:val="008E00EC"/>
    <w:rsid w:val="008E0111"/>
    <w:rsid w:val="008E0159"/>
    <w:rsid w:val="008E01C1"/>
    <w:rsid w:val="008E023F"/>
    <w:rsid w:val="008E0299"/>
    <w:rsid w:val="008E0338"/>
    <w:rsid w:val="008E04A4"/>
    <w:rsid w:val="008E04CB"/>
    <w:rsid w:val="008E051A"/>
    <w:rsid w:val="008E0616"/>
    <w:rsid w:val="008E08AC"/>
    <w:rsid w:val="008E0A77"/>
    <w:rsid w:val="008E0A99"/>
    <w:rsid w:val="008E0B92"/>
    <w:rsid w:val="008E0BA1"/>
    <w:rsid w:val="008E0C9C"/>
    <w:rsid w:val="008E0CFA"/>
    <w:rsid w:val="008E0DD1"/>
    <w:rsid w:val="008E129B"/>
    <w:rsid w:val="008E12AF"/>
    <w:rsid w:val="008E13CD"/>
    <w:rsid w:val="008E143E"/>
    <w:rsid w:val="008E1549"/>
    <w:rsid w:val="008E155C"/>
    <w:rsid w:val="008E16F7"/>
    <w:rsid w:val="008E178B"/>
    <w:rsid w:val="008E19A2"/>
    <w:rsid w:val="008E19A8"/>
    <w:rsid w:val="008E1A1F"/>
    <w:rsid w:val="008E1A29"/>
    <w:rsid w:val="008E1A64"/>
    <w:rsid w:val="008E1ADA"/>
    <w:rsid w:val="008E1BE6"/>
    <w:rsid w:val="008E1C01"/>
    <w:rsid w:val="008E1CC1"/>
    <w:rsid w:val="008E1D14"/>
    <w:rsid w:val="008E1D94"/>
    <w:rsid w:val="008E1E73"/>
    <w:rsid w:val="008E1ED6"/>
    <w:rsid w:val="008E1FE4"/>
    <w:rsid w:val="008E20A3"/>
    <w:rsid w:val="008E20D0"/>
    <w:rsid w:val="008E22C3"/>
    <w:rsid w:val="008E23E9"/>
    <w:rsid w:val="008E248B"/>
    <w:rsid w:val="008E2793"/>
    <w:rsid w:val="008E2797"/>
    <w:rsid w:val="008E27F1"/>
    <w:rsid w:val="008E2876"/>
    <w:rsid w:val="008E28A2"/>
    <w:rsid w:val="008E2910"/>
    <w:rsid w:val="008E2917"/>
    <w:rsid w:val="008E2926"/>
    <w:rsid w:val="008E2966"/>
    <w:rsid w:val="008E2B76"/>
    <w:rsid w:val="008E2C06"/>
    <w:rsid w:val="008E2C0F"/>
    <w:rsid w:val="008E2CCE"/>
    <w:rsid w:val="008E2D59"/>
    <w:rsid w:val="008E2E73"/>
    <w:rsid w:val="008E2ECB"/>
    <w:rsid w:val="008E2FFB"/>
    <w:rsid w:val="008E3096"/>
    <w:rsid w:val="008E30F9"/>
    <w:rsid w:val="008E3138"/>
    <w:rsid w:val="008E32DC"/>
    <w:rsid w:val="008E3389"/>
    <w:rsid w:val="008E3558"/>
    <w:rsid w:val="008E35BF"/>
    <w:rsid w:val="008E36B4"/>
    <w:rsid w:val="008E3730"/>
    <w:rsid w:val="008E3756"/>
    <w:rsid w:val="008E37CA"/>
    <w:rsid w:val="008E3819"/>
    <w:rsid w:val="008E38C3"/>
    <w:rsid w:val="008E395D"/>
    <w:rsid w:val="008E3A56"/>
    <w:rsid w:val="008E3A8B"/>
    <w:rsid w:val="008E3B2A"/>
    <w:rsid w:val="008E3B2C"/>
    <w:rsid w:val="008E3B5F"/>
    <w:rsid w:val="008E3BC4"/>
    <w:rsid w:val="008E3F5E"/>
    <w:rsid w:val="008E41F7"/>
    <w:rsid w:val="008E4516"/>
    <w:rsid w:val="008E46FA"/>
    <w:rsid w:val="008E4918"/>
    <w:rsid w:val="008E4C86"/>
    <w:rsid w:val="008E4DC5"/>
    <w:rsid w:val="008E4EBD"/>
    <w:rsid w:val="008E513B"/>
    <w:rsid w:val="008E514B"/>
    <w:rsid w:val="008E5200"/>
    <w:rsid w:val="008E52B6"/>
    <w:rsid w:val="008E55E1"/>
    <w:rsid w:val="008E5697"/>
    <w:rsid w:val="008E56AE"/>
    <w:rsid w:val="008E5761"/>
    <w:rsid w:val="008E5850"/>
    <w:rsid w:val="008E59D4"/>
    <w:rsid w:val="008E59D7"/>
    <w:rsid w:val="008E5B6C"/>
    <w:rsid w:val="008E5B6F"/>
    <w:rsid w:val="008E5C6F"/>
    <w:rsid w:val="008E5CE4"/>
    <w:rsid w:val="008E5D21"/>
    <w:rsid w:val="008E5D83"/>
    <w:rsid w:val="008E5EA0"/>
    <w:rsid w:val="008E5F69"/>
    <w:rsid w:val="008E606D"/>
    <w:rsid w:val="008E60B1"/>
    <w:rsid w:val="008E60BE"/>
    <w:rsid w:val="008E6112"/>
    <w:rsid w:val="008E617B"/>
    <w:rsid w:val="008E61D3"/>
    <w:rsid w:val="008E6328"/>
    <w:rsid w:val="008E6356"/>
    <w:rsid w:val="008E643D"/>
    <w:rsid w:val="008E64A2"/>
    <w:rsid w:val="008E64E1"/>
    <w:rsid w:val="008E6786"/>
    <w:rsid w:val="008E689E"/>
    <w:rsid w:val="008E68F4"/>
    <w:rsid w:val="008E6A3D"/>
    <w:rsid w:val="008E6B33"/>
    <w:rsid w:val="008E6C27"/>
    <w:rsid w:val="008E6D8A"/>
    <w:rsid w:val="008E6EDF"/>
    <w:rsid w:val="008E706D"/>
    <w:rsid w:val="008E7216"/>
    <w:rsid w:val="008E721F"/>
    <w:rsid w:val="008E735C"/>
    <w:rsid w:val="008E74E5"/>
    <w:rsid w:val="008E7639"/>
    <w:rsid w:val="008E77A1"/>
    <w:rsid w:val="008E78CD"/>
    <w:rsid w:val="008E78E9"/>
    <w:rsid w:val="008E7C9D"/>
    <w:rsid w:val="008E7F79"/>
    <w:rsid w:val="008F00A5"/>
    <w:rsid w:val="008F0189"/>
    <w:rsid w:val="008F027D"/>
    <w:rsid w:val="008F02DA"/>
    <w:rsid w:val="008F04FC"/>
    <w:rsid w:val="008F050D"/>
    <w:rsid w:val="008F0554"/>
    <w:rsid w:val="008F05C2"/>
    <w:rsid w:val="008F05D0"/>
    <w:rsid w:val="008F0615"/>
    <w:rsid w:val="008F06A2"/>
    <w:rsid w:val="008F0719"/>
    <w:rsid w:val="008F071A"/>
    <w:rsid w:val="008F09A8"/>
    <w:rsid w:val="008F0B33"/>
    <w:rsid w:val="008F0B93"/>
    <w:rsid w:val="008F0CD7"/>
    <w:rsid w:val="008F0CF4"/>
    <w:rsid w:val="008F0D5D"/>
    <w:rsid w:val="008F0D92"/>
    <w:rsid w:val="008F102C"/>
    <w:rsid w:val="008F10CE"/>
    <w:rsid w:val="008F1390"/>
    <w:rsid w:val="008F13C2"/>
    <w:rsid w:val="008F148D"/>
    <w:rsid w:val="008F154C"/>
    <w:rsid w:val="008F15EA"/>
    <w:rsid w:val="008F1603"/>
    <w:rsid w:val="008F167F"/>
    <w:rsid w:val="008F16D5"/>
    <w:rsid w:val="008F1830"/>
    <w:rsid w:val="008F1957"/>
    <w:rsid w:val="008F1990"/>
    <w:rsid w:val="008F1A29"/>
    <w:rsid w:val="008F1A42"/>
    <w:rsid w:val="008F1AB3"/>
    <w:rsid w:val="008F1B40"/>
    <w:rsid w:val="008F1C0D"/>
    <w:rsid w:val="008F1CDB"/>
    <w:rsid w:val="008F1D6D"/>
    <w:rsid w:val="008F1DB3"/>
    <w:rsid w:val="008F1EB5"/>
    <w:rsid w:val="008F1EEB"/>
    <w:rsid w:val="008F1F3A"/>
    <w:rsid w:val="008F200F"/>
    <w:rsid w:val="008F2049"/>
    <w:rsid w:val="008F2106"/>
    <w:rsid w:val="008F2159"/>
    <w:rsid w:val="008F220F"/>
    <w:rsid w:val="008F2217"/>
    <w:rsid w:val="008F23CE"/>
    <w:rsid w:val="008F261B"/>
    <w:rsid w:val="008F263D"/>
    <w:rsid w:val="008F26EA"/>
    <w:rsid w:val="008F27C7"/>
    <w:rsid w:val="008F286B"/>
    <w:rsid w:val="008F2896"/>
    <w:rsid w:val="008F28CE"/>
    <w:rsid w:val="008F2A7F"/>
    <w:rsid w:val="008F2FC1"/>
    <w:rsid w:val="008F2FE2"/>
    <w:rsid w:val="008F3137"/>
    <w:rsid w:val="008F314E"/>
    <w:rsid w:val="008F33D3"/>
    <w:rsid w:val="008F350D"/>
    <w:rsid w:val="008F3541"/>
    <w:rsid w:val="008F3732"/>
    <w:rsid w:val="008F37B9"/>
    <w:rsid w:val="008F38D3"/>
    <w:rsid w:val="008F396F"/>
    <w:rsid w:val="008F3A83"/>
    <w:rsid w:val="008F3ABE"/>
    <w:rsid w:val="008F3AD8"/>
    <w:rsid w:val="008F3ADB"/>
    <w:rsid w:val="008F3CE6"/>
    <w:rsid w:val="008F3DCC"/>
    <w:rsid w:val="008F3F46"/>
    <w:rsid w:val="008F3F59"/>
    <w:rsid w:val="008F3FCA"/>
    <w:rsid w:val="008F40D2"/>
    <w:rsid w:val="008F4299"/>
    <w:rsid w:val="008F430E"/>
    <w:rsid w:val="008F43C0"/>
    <w:rsid w:val="008F43CB"/>
    <w:rsid w:val="008F4409"/>
    <w:rsid w:val="008F4413"/>
    <w:rsid w:val="008F446A"/>
    <w:rsid w:val="008F449E"/>
    <w:rsid w:val="008F454A"/>
    <w:rsid w:val="008F464D"/>
    <w:rsid w:val="008F46EC"/>
    <w:rsid w:val="008F4777"/>
    <w:rsid w:val="008F4787"/>
    <w:rsid w:val="008F480D"/>
    <w:rsid w:val="008F483D"/>
    <w:rsid w:val="008F484C"/>
    <w:rsid w:val="008F489C"/>
    <w:rsid w:val="008F4ABB"/>
    <w:rsid w:val="008F4C2B"/>
    <w:rsid w:val="008F4C6F"/>
    <w:rsid w:val="008F4CCE"/>
    <w:rsid w:val="008F4D3D"/>
    <w:rsid w:val="008F4E79"/>
    <w:rsid w:val="008F4E88"/>
    <w:rsid w:val="008F4EF5"/>
    <w:rsid w:val="008F50A6"/>
    <w:rsid w:val="008F51FC"/>
    <w:rsid w:val="008F5280"/>
    <w:rsid w:val="008F546A"/>
    <w:rsid w:val="008F54E3"/>
    <w:rsid w:val="008F5638"/>
    <w:rsid w:val="008F56DC"/>
    <w:rsid w:val="008F587C"/>
    <w:rsid w:val="008F58A3"/>
    <w:rsid w:val="008F59AB"/>
    <w:rsid w:val="008F59DE"/>
    <w:rsid w:val="008F5A1D"/>
    <w:rsid w:val="008F5AB2"/>
    <w:rsid w:val="008F5B55"/>
    <w:rsid w:val="008F5CA9"/>
    <w:rsid w:val="008F5DAD"/>
    <w:rsid w:val="008F5F4E"/>
    <w:rsid w:val="008F5FCF"/>
    <w:rsid w:val="008F6044"/>
    <w:rsid w:val="008F62E5"/>
    <w:rsid w:val="008F634B"/>
    <w:rsid w:val="008F637B"/>
    <w:rsid w:val="008F63B8"/>
    <w:rsid w:val="008F649E"/>
    <w:rsid w:val="008F64A6"/>
    <w:rsid w:val="008F64A9"/>
    <w:rsid w:val="008F64BD"/>
    <w:rsid w:val="008F64F7"/>
    <w:rsid w:val="008F6751"/>
    <w:rsid w:val="008F675A"/>
    <w:rsid w:val="008F677C"/>
    <w:rsid w:val="008F6888"/>
    <w:rsid w:val="008F68C6"/>
    <w:rsid w:val="008F692C"/>
    <w:rsid w:val="008F6979"/>
    <w:rsid w:val="008F6A80"/>
    <w:rsid w:val="008F6D96"/>
    <w:rsid w:val="008F6E46"/>
    <w:rsid w:val="008F6E53"/>
    <w:rsid w:val="008F6E57"/>
    <w:rsid w:val="008F6EF2"/>
    <w:rsid w:val="008F6F5D"/>
    <w:rsid w:val="008F7110"/>
    <w:rsid w:val="008F7146"/>
    <w:rsid w:val="008F71DC"/>
    <w:rsid w:val="008F7214"/>
    <w:rsid w:val="008F7250"/>
    <w:rsid w:val="008F7297"/>
    <w:rsid w:val="008F7325"/>
    <w:rsid w:val="008F7556"/>
    <w:rsid w:val="008F759F"/>
    <w:rsid w:val="008F7736"/>
    <w:rsid w:val="008F773C"/>
    <w:rsid w:val="008F77B2"/>
    <w:rsid w:val="008F7859"/>
    <w:rsid w:val="008F793B"/>
    <w:rsid w:val="008F7A81"/>
    <w:rsid w:val="008F7ACD"/>
    <w:rsid w:val="008F7B84"/>
    <w:rsid w:val="008F7C71"/>
    <w:rsid w:val="008F7CFD"/>
    <w:rsid w:val="008F7DFA"/>
    <w:rsid w:val="008F7E4E"/>
    <w:rsid w:val="008F7EAA"/>
    <w:rsid w:val="008F7EE0"/>
    <w:rsid w:val="008F7F87"/>
    <w:rsid w:val="008F7FF9"/>
    <w:rsid w:val="009001C1"/>
    <w:rsid w:val="009001F7"/>
    <w:rsid w:val="00900204"/>
    <w:rsid w:val="00900408"/>
    <w:rsid w:val="0090044F"/>
    <w:rsid w:val="009004A1"/>
    <w:rsid w:val="00900539"/>
    <w:rsid w:val="00900793"/>
    <w:rsid w:val="00900846"/>
    <w:rsid w:val="00900A97"/>
    <w:rsid w:val="00900B24"/>
    <w:rsid w:val="00900B83"/>
    <w:rsid w:val="00900CBB"/>
    <w:rsid w:val="00900D1F"/>
    <w:rsid w:val="00900F4E"/>
    <w:rsid w:val="00900F71"/>
    <w:rsid w:val="00900F94"/>
    <w:rsid w:val="00901173"/>
    <w:rsid w:val="00901194"/>
    <w:rsid w:val="0090129A"/>
    <w:rsid w:val="00901348"/>
    <w:rsid w:val="0090149D"/>
    <w:rsid w:val="00901517"/>
    <w:rsid w:val="00901717"/>
    <w:rsid w:val="0090177D"/>
    <w:rsid w:val="00901934"/>
    <w:rsid w:val="00901A42"/>
    <w:rsid w:val="00901B9C"/>
    <w:rsid w:val="00901BEC"/>
    <w:rsid w:val="00901CD1"/>
    <w:rsid w:val="00901D90"/>
    <w:rsid w:val="00901DBA"/>
    <w:rsid w:val="00901E0B"/>
    <w:rsid w:val="00901EE2"/>
    <w:rsid w:val="0090206D"/>
    <w:rsid w:val="009020DA"/>
    <w:rsid w:val="009021E3"/>
    <w:rsid w:val="00902227"/>
    <w:rsid w:val="0090241F"/>
    <w:rsid w:val="00902440"/>
    <w:rsid w:val="00902568"/>
    <w:rsid w:val="009025C8"/>
    <w:rsid w:val="009026C9"/>
    <w:rsid w:val="009027B8"/>
    <w:rsid w:val="009027C6"/>
    <w:rsid w:val="009029EA"/>
    <w:rsid w:val="00902B7A"/>
    <w:rsid w:val="00902BF2"/>
    <w:rsid w:val="00902DB3"/>
    <w:rsid w:val="00902E37"/>
    <w:rsid w:val="00902ED9"/>
    <w:rsid w:val="009031E8"/>
    <w:rsid w:val="009032E3"/>
    <w:rsid w:val="009033C4"/>
    <w:rsid w:val="0090349A"/>
    <w:rsid w:val="00903523"/>
    <w:rsid w:val="009035B0"/>
    <w:rsid w:val="0090389A"/>
    <w:rsid w:val="00903A38"/>
    <w:rsid w:val="00903A42"/>
    <w:rsid w:val="00903B1A"/>
    <w:rsid w:val="00903C67"/>
    <w:rsid w:val="00903CC4"/>
    <w:rsid w:val="00903E09"/>
    <w:rsid w:val="00903E64"/>
    <w:rsid w:val="00903F8F"/>
    <w:rsid w:val="0090409C"/>
    <w:rsid w:val="009040AA"/>
    <w:rsid w:val="009041AD"/>
    <w:rsid w:val="0090438D"/>
    <w:rsid w:val="00904444"/>
    <w:rsid w:val="00904675"/>
    <w:rsid w:val="0090471F"/>
    <w:rsid w:val="00904A14"/>
    <w:rsid w:val="00904A56"/>
    <w:rsid w:val="00904B32"/>
    <w:rsid w:val="00904D19"/>
    <w:rsid w:val="00904EFD"/>
    <w:rsid w:val="00904F14"/>
    <w:rsid w:val="00904F69"/>
    <w:rsid w:val="00904FA0"/>
    <w:rsid w:val="00905031"/>
    <w:rsid w:val="00905156"/>
    <w:rsid w:val="009051BC"/>
    <w:rsid w:val="009051F6"/>
    <w:rsid w:val="0090529F"/>
    <w:rsid w:val="009052C0"/>
    <w:rsid w:val="009052D7"/>
    <w:rsid w:val="00905492"/>
    <w:rsid w:val="0090567B"/>
    <w:rsid w:val="009056AB"/>
    <w:rsid w:val="00905730"/>
    <w:rsid w:val="00905770"/>
    <w:rsid w:val="009057D9"/>
    <w:rsid w:val="0090589F"/>
    <w:rsid w:val="009058F2"/>
    <w:rsid w:val="00905B73"/>
    <w:rsid w:val="00905BEE"/>
    <w:rsid w:val="00905F1B"/>
    <w:rsid w:val="00905FF5"/>
    <w:rsid w:val="0090621D"/>
    <w:rsid w:val="00906270"/>
    <w:rsid w:val="00906373"/>
    <w:rsid w:val="009063C6"/>
    <w:rsid w:val="009063E4"/>
    <w:rsid w:val="00906407"/>
    <w:rsid w:val="00906410"/>
    <w:rsid w:val="0090643C"/>
    <w:rsid w:val="009064B0"/>
    <w:rsid w:val="0090667C"/>
    <w:rsid w:val="009066D7"/>
    <w:rsid w:val="009067C1"/>
    <w:rsid w:val="009068E8"/>
    <w:rsid w:val="0090691B"/>
    <w:rsid w:val="0090692F"/>
    <w:rsid w:val="00906A71"/>
    <w:rsid w:val="00906C3D"/>
    <w:rsid w:val="00906D1B"/>
    <w:rsid w:val="00906E8B"/>
    <w:rsid w:val="00906EBA"/>
    <w:rsid w:val="00906EF4"/>
    <w:rsid w:val="00906EF8"/>
    <w:rsid w:val="00906F22"/>
    <w:rsid w:val="00906F26"/>
    <w:rsid w:val="009071D2"/>
    <w:rsid w:val="0090732E"/>
    <w:rsid w:val="00907742"/>
    <w:rsid w:val="00907749"/>
    <w:rsid w:val="00907A52"/>
    <w:rsid w:val="00907A5B"/>
    <w:rsid w:val="00907B76"/>
    <w:rsid w:val="00907C96"/>
    <w:rsid w:val="00907CBD"/>
    <w:rsid w:val="00907F19"/>
    <w:rsid w:val="00907F6E"/>
    <w:rsid w:val="00907FF0"/>
    <w:rsid w:val="00910113"/>
    <w:rsid w:val="00910119"/>
    <w:rsid w:val="00910125"/>
    <w:rsid w:val="0091024B"/>
    <w:rsid w:val="009102DF"/>
    <w:rsid w:val="00910416"/>
    <w:rsid w:val="009105DE"/>
    <w:rsid w:val="00910716"/>
    <w:rsid w:val="00910751"/>
    <w:rsid w:val="00910768"/>
    <w:rsid w:val="00910769"/>
    <w:rsid w:val="0091085E"/>
    <w:rsid w:val="00910949"/>
    <w:rsid w:val="00910990"/>
    <w:rsid w:val="009109F7"/>
    <w:rsid w:val="00910A56"/>
    <w:rsid w:val="00910A99"/>
    <w:rsid w:val="00910AC5"/>
    <w:rsid w:val="00910AFF"/>
    <w:rsid w:val="00910B19"/>
    <w:rsid w:val="00910D8F"/>
    <w:rsid w:val="00910F3F"/>
    <w:rsid w:val="00910F96"/>
    <w:rsid w:val="00910FA6"/>
    <w:rsid w:val="00911019"/>
    <w:rsid w:val="00911148"/>
    <w:rsid w:val="00911180"/>
    <w:rsid w:val="00911190"/>
    <w:rsid w:val="00911324"/>
    <w:rsid w:val="0091132B"/>
    <w:rsid w:val="009116AD"/>
    <w:rsid w:val="009116DB"/>
    <w:rsid w:val="00911752"/>
    <w:rsid w:val="00911890"/>
    <w:rsid w:val="0091192A"/>
    <w:rsid w:val="0091198C"/>
    <w:rsid w:val="009119AA"/>
    <w:rsid w:val="00911A16"/>
    <w:rsid w:val="00911B2D"/>
    <w:rsid w:val="00911B88"/>
    <w:rsid w:val="00911CD2"/>
    <w:rsid w:val="00911D99"/>
    <w:rsid w:val="00911DEB"/>
    <w:rsid w:val="00911E4E"/>
    <w:rsid w:val="00912050"/>
    <w:rsid w:val="009121BC"/>
    <w:rsid w:val="009123B2"/>
    <w:rsid w:val="009123C5"/>
    <w:rsid w:val="00912555"/>
    <w:rsid w:val="00912637"/>
    <w:rsid w:val="00912881"/>
    <w:rsid w:val="0091293A"/>
    <w:rsid w:val="00912A85"/>
    <w:rsid w:val="00912AD2"/>
    <w:rsid w:val="00912B15"/>
    <w:rsid w:val="00912B34"/>
    <w:rsid w:val="00912B89"/>
    <w:rsid w:val="00912B8A"/>
    <w:rsid w:val="00912C21"/>
    <w:rsid w:val="00912D89"/>
    <w:rsid w:val="00912E41"/>
    <w:rsid w:val="00912F89"/>
    <w:rsid w:val="0091313C"/>
    <w:rsid w:val="00913172"/>
    <w:rsid w:val="009131EE"/>
    <w:rsid w:val="00913291"/>
    <w:rsid w:val="00913389"/>
    <w:rsid w:val="009133EF"/>
    <w:rsid w:val="0091347D"/>
    <w:rsid w:val="009134EB"/>
    <w:rsid w:val="00913509"/>
    <w:rsid w:val="0091352A"/>
    <w:rsid w:val="00913553"/>
    <w:rsid w:val="009136FF"/>
    <w:rsid w:val="00913821"/>
    <w:rsid w:val="00913877"/>
    <w:rsid w:val="009138F3"/>
    <w:rsid w:val="00913971"/>
    <w:rsid w:val="00913A05"/>
    <w:rsid w:val="00913AD8"/>
    <w:rsid w:val="00913BB9"/>
    <w:rsid w:val="00913BCF"/>
    <w:rsid w:val="00913C9B"/>
    <w:rsid w:val="00913DB8"/>
    <w:rsid w:val="00913E90"/>
    <w:rsid w:val="00914070"/>
    <w:rsid w:val="0091408F"/>
    <w:rsid w:val="009140E1"/>
    <w:rsid w:val="00914162"/>
    <w:rsid w:val="009141D5"/>
    <w:rsid w:val="009142B5"/>
    <w:rsid w:val="009142D9"/>
    <w:rsid w:val="0091441A"/>
    <w:rsid w:val="0091492D"/>
    <w:rsid w:val="0091495B"/>
    <w:rsid w:val="00914C95"/>
    <w:rsid w:val="00914CD4"/>
    <w:rsid w:val="00914D61"/>
    <w:rsid w:val="00914E72"/>
    <w:rsid w:val="00914F3B"/>
    <w:rsid w:val="00914FE1"/>
    <w:rsid w:val="0091514D"/>
    <w:rsid w:val="00915188"/>
    <w:rsid w:val="00915247"/>
    <w:rsid w:val="009152CB"/>
    <w:rsid w:val="0091538C"/>
    <w:rsid w:val="0091552B"/>
    <w:rsid w:val="0091556A"/>
    <w:rsid w:val="0091580F"/>
    <w:rsid w:val="00915879"/>
    <w:rsid w:val="009158DF"/>
    <w:rsid w:val="009159E4"/>
    <w:rsid w:val="00915A14"/>
    <w:rsid w:val="00915A8F"/>
    <w:rsid w:val="00915BF3"/>
    <w:rsid w:val="00915D81"/>
    <w:rsid w:val="00915F9C"/>
    <w:rsid w:val="009160EA"/>
    <w:rsid w:val="009160FE"/>
    <w:rsid w:val="009161A8"/>
    <w:rsid w:val="00916382"/>
    <w:rsid w:val="0091649A"/>
    <w:rsid w:val="0091680F"/>
    <w:rsid w:val="0091682C"/>
    <w:rsid w:val="00916905"/>
    <w:rsid w:val="00916B40"/>
    <w:rsid w:val="00916BCF"/>
    <w:rsid w:val="00916BD5"/>
    <w:rsid w:val="00916CB8"/>
    <w:rsid w:val="00916D97"/>
    <w:rsid w:val="00916E26"/>
    <w:rsid w:val="00916F28"/>
    <w:rsid w:val="0091707E"/>
    <w:rsid w:val="0091708A"/>
    <w:rsid w:val="009170D3"/>
    <w:rsid w:val="00917241"/>
    <w:rsid w:val="0091727B"/>
    <w:rsid w:val="009172E4"/>
    <w:rsid w:val="00917441"/>
    <w:rsid w:val="0091745D"/>
    <w:rsid w:val="00917564"/>
    <w:rsid w:val="0091760A"/>
    <w:rsid w:val="00917614"/>
    <w:rsid w:val="00917696"/>
    <w:rsid w:val="00917B4E"/>
    <w:rsid w:val="00917B5E"/>
    <w:rsid w:val="00917C1F"/>
    <w:rsid w:val="00917EA9"/>
    <w:rsid w:val="00917FFC"/>
    <w:rsid w:val="0092029D"/>
    <w:rsid w:val="00920562"/>
    <w:rsid w:val="00920591"/>
    <w:rsid w:val="00920769"/>
    <w:rsid w:val="00920850"/>
    <w:rsid w:val="00920AD9"/>
    <w:rsid w:val="00920CF6"/>
    <w:rsid w:val="00920D2D"/>
    <w:rsid w:val="00920D6C"/>
    <w:rsid w:val="00920E82"/>
    <w:rsid w:val="00920F57"/>
    <w:rsid w:val="00921367"/>
    <w:rsid w:val="009213C5"/>
    <w:rsid w:val="00921411"/>
    <w:rsid w:val="00921449"/>
    <w:rsid w:val="009214C6"/>
    <w:rsid w:val="009214ED"/>
    <w:rsid w:val="009214FC"/>
    <w:rsid w:val="009215FE"/>
    <w:rsid w:val="009217CB"/>
    <w:rsid w:val="0092193E"/>
    <w:rsid w:val="009219BF"/>
    <w:rsid w:val="00921A05"/>
    <w:rsid w:val="00921A09"/>
    <w:rsid w:val="00921AFC"/>
    <w:rsid w:val="00921B1C"/>
    <w:rsid w:val="00921C49"/>
    <w:rsid w:val="00921E26"/>
    <w:rsid w:val="00921E43"/>
    <w:rsid w:val="00921EE3"/>
    <w:rsid w:val="00921EFC"/>
    <w:rsid w:val="00921F13"/>
    <w:rsid w:val="00921FCB"/>
    <w:rsid w:val="009221BE"/>
    <w:rsid w:val="009221C0"/>
    <w:rsid w:val="00922379"/>
    <w:rsid w:val="00922550"/>
    <w:rsid w:val="00922660"/>
    <w:rsid w:val="0092266B"/>
    <w:rsid w:val="009226DF"/>
    <w:rsid w:val="00922907"/>
    <w:rsid w:val="00922933"/>
    <w:rsid w:val="0092293D"/>
    <w:rsid w:val="00922AF0"/>
    <w:rsid w:val="00922B08"/>
    <w:rsid w:val="00922BA9"/>
    <w:rsid w:val="00922BFC"/>
    <w:rsid w:val="00922C1B"/>
    <w:rsid w:val="00922CFB"/>
    <w:rsid w:val="00922D7F"/>
    <w:rsid w:val="00922D8D"/>
    <w:rsid w:val="00922DD0"/>
    <w:rsid w:val="00922EB1"/>
    <w:rsid w:val="0092300F"/>
    <w:rsid w:val="009230F5"/>
    <w:rsid w:val="0092311E"/>
    <w:rsid w:val="0092347A"/>
    <w:rsid w:val="0092348C"/>
    <w:rsid w:val="00923534"/>
    <w:rsid w:val="00923613"/>
    <w:rsid w:val="0092385B"/>
    <w:rsid w:val="009238B8"/>
    <w:rsid w:val="00923921"/>
    <w:rsid w:val="0092392C"/>
    <w:rsid w:val="00923981"/>
    <w:rsid w:val="009239A6"/>
    <w:rsid w:val="00923A0F"/>
    <w:rsid w:val="00923A4A"/>
    <w:rsid w:val="00923ACD"/>
    <w:rsid w:val="00923E29"/>
    <w:rsid w:val="00923F46"/>
    <w:rsid w:val="00923F96"/>
    <w:rsid w:val="009240F5"/>
    <w:rsid w:val="00924181"/>
    <w:rsid w:val="009241AD"/>
    <w:rsid w:val="009241E5"/>
    <w:rsid w:val="00924232"/>
    <w:rsid w:val="009242E6"/>
    <w:rsid w:val="00924378"/>
    <w:rsid w:val="009245DE"/>
    <w:rsid w:val="009245FD"/>
    <w:rsid w:val="009247D8"/>
    <w:rsid w:val="009247E0"/>
    <w:rsid w:val="0092485B"/>
    <w:rsid w:val="009248C4"/>
    <w:rsid w:val="00924952"/>
    <w:rsid w:val="0092496C"/>
    <w:rsid w:val="00924BB6"/>
    <w:rsid w:val="00924BF4"/>
    <w:rsid w:val="00924C2B"/>
    <w:rsid w:val="00924CCA"/>
    <w:rsid w:val="00924D79"/>
    <w:rsid w:val="00924DFE"/>
    <w:rsid w:val="009250DB"/>
    <w:rsid w:val="009252AA"/>
    <w:rsid w:val="00925375"/>
    <w:rsid w:val="0092548F"/>
    <w:rsid w:val="0092557C"/>
    <w:rsid w:val="009255EB"/>
    <w:rsid w:val="00925652"/>
    <w:rsid w:val="009256CA"/>
    <w:rsid w:val="009256F4"/>
    <w:rsid w:val="0092578D"/>
    <w:rsid w:val="00925875"/>
    <w:rsid w:val="0092591E"/>
    <w:rsid w:val="00925A13"/>
    <w:rsid w:val="00925B07"/>
    <w:rsid w:val="00925C48"/>
    <w:rsid w:val="00925E9B"/>
    <w:rsid w:val="00925EA0"/>
    <w:rsid w:val="00925F61"/>
    <w:rsid w:val="00926060"/>
    <w:rsid w:val="009260F5"/>
    <w:rsid w:val="00926150"/>
    <w:rsid w:val="00926221"/>
    <w:rsid w:val="0092632E"/>
    <w:rsid w:val="0092638A"/>
    <w:rsid w:val="0092641A"/>
    <w:rsid w:val="009264CA"/>
    <w:rsid w:val="009265CE"/>
    <w:rsid w:val="009265E0"/>
    <w:rsid w:val="0092673A"/>
    <w:rsid w:val="0092675A"/>
    <w:rsid w:val="00926861"/>
    <w:rsid w:val="00926A89"/>
    <w:rsid w:val="00926B1B"/>
    <w:rsid w:val="00926B7A"/>
    <w:rsid w:val="00926C85"/>
    <w:rsid w:val="00926DD7"/>
    <w:rsid w:val="00926E4E"/>
    <w:rsid w:val="00926EA5"/>
    <w:rsid w:val="00926EB4"/>
    <w:rsid w:val="00926EC0"/>
    <w:rsid w:val="00926ECD"/>
    <w:rsid w:val="009270E3"/>
    <w:rsid w:val="0092717D"/>
    <w:rsid w:val="00927323"/>
    <w:rsid w:val="0092752E"/>
    <w:rsid w:val="00927575"/>
    <w:rsid w:val="00927597"/>
    <w:rsid w:val="009275A0"/>
    <w:rsid w:val="00927649"/>
    <w:rsid w:val="009278B7"/>
    <w:rsid w:val="00927921"/>
    <w:rsid w:val="00927978"/>
    <w:rsid w:val="00927A7F"/>
    <w:rsid w:val="00927A85"/>
    <w:rsid w:val="00927B65"/>
    <w:rsid w:val="00927C36"/>
    <w:rsid w:val="00927D9A"/>
    <w:rsid w:val="00927E5D"/>
    <w:rsid w:val="00927E96"/>
    <w:rsid w:val="00927EAC"/>
    <w:rsid w:val="00927F1A"/>
    <w:rsid w:val="00927F75"/>
    <w:rsid w:val="0092D192"/>
    <w:rsid w:val="009301FD"/>
    <w:rsid w:val="00930297"/>
    <w:rsid w:val="009302E3"/>
    <w:rsid w:val="00930413"/>
    <w:rsid w:val="009304ED"/>
    <w:rsid w:val="0093064D"/>
    <w:rsid w:val="009306DF"/>
    <w:rsid w:val="0093077C"/>
    <w:rsid w:val="009307E0"/>
    <w:rsid w:val="00930A46"/>
    <w:rsid w:val="00930B50"/>
    <w:rsid w:val="00930CB4"/>
    <w:rsid w:val="00930CD3"/>
    <w:rsid w:val="00930D20"/>
    <w:rsid w:val="00930E5A"/>
    <w:rsid w:val="009310F0"/>
    <w:rsid w:val="009313A6"/>
    <w:rsid w:val="009313B7"/>
    <w:rsid w:val="00931415"/>
    <w:rsid w:val="00931427"/>
    <w:rsid w:val="00931602"/>
    <w:rsid w:val="0093172D"/>
    <w:rsid w:val="009317A4"/>
    <w:rsid w:val="009317CD"/>
    <w:rsid w:val="009317D2"/>
    <w:rsid w:val="009317D3"/>
    <w:rsid w:val="009317F1"/>
    <w:rsid w:val="0093183F"/>
    <w:rsid w:val="00931850"/>
    <w:rsid w:val="009318DC"/>
    <w:rsid w:val="00931B2F"/>
    <w:rsid w:val="00931B32"/>
    <w:rsid w:val="00931B73"/>
    <w:rsid w:val="00931CDF"/>
    <w:rsid w:val="00931D05"/>
    <w:rsid w:val="00931D4C"/>
    <w:rsid w:val="00931D5C"/>
    <w:rsid w:val="00931EB2"/>
    <w:rsid w:val="00931ECB"/>
    <w:rsid w:val="00931F16"/>
    <w:rsid w:val="009320AA"/>
    <w:rsid w:val="0093220A"/>
    <w:rsid w:val="009322C6"/>
    <w:rsid w:val="009322EC"/>
    <w:rsid w:val="00932326"/>
    <w:rsid w:val="0093234A"/>
    <w:rsid w:val="0093237E"/>
    <w:rsid w:val="00932482"/>
    <w:rsid w:val="009324DB"/>
    <w:rsid w:val="009324DF"/>
    <w:rsid w:val="00932535"/>
    <w:rsid w:val="00932555"/>
    <w:rsid w:val="009326FF"/>
    <w:rsid w:val="009327A2"/>
    <w:rsid w:val="00932837"/>
    <w:rsid w:val="0093295A"/>
    <w:rsid w:val="009329EE"/>
    <w:rsid w:val="00932A68"/>
    <w:rsid w:val="00932B0C"/>
    <w:rsid w:val="00932B4B"/>
    <w:rsid w:val="00932D0D"/>
    <w:rsid w:val="00932DED"/>
    <w:rsid w:val="00933019"/>
    <w:rsid w:val="00933095"/>
    <w:rsid w:val="0093310A"/>
    <w:rsid w:val="009331DB"/>
    <w:rsid w:val="009331EA"/>
    <w:rsid w:val="00933218"/>
    <w:rsid w:val="0093346F"/>
    <w:rsid w:val="00933488"/>
    <w:rsid w:val="009334C0"/>
    <w:rsid w:val="009335E8"/>
    <w:rsid w:val="0093361B"/>
    <w:rsid w:val="009336CF"/>
    <w:rsid w:val="00933732"/>
    <w:rsid w:val="0093376E"/>
    <w:rsid w:val="009337C6"/>
    <w:rsid w:val="00933892"/>
    <w:rsid w:val="00933A4F"/>
    <w:rsid w:val="00933B07"/>
    <w:rsid w:val="00933B8A"/>
    <w:rsid w:val="00933BEE"/>
    <w:rsid w:val="00933C28"/>
    <w:rsid w:val="00933E93"/>
    <w:rsid w:val="00933E9D"/>
    <w:rsid w:val="00933F6F"/>
    <w:rsid w:val="009340AF"/>
    <w:rsid w:val="00934173"/>
    <w:rsid w:val="0093417C"/>
    <w:rsid w:val="009343AC"/>
    <w:rsid w:val="00934640"/>
    <w:rsid w:val="0093464D"/>
    <w:rsid w:val="00934659"/>
    <w:rsid w:val="0093465F"/>
    <w:rsid w:val="0093469C"/>
    <w:rsid w:val="009347B4"/>
    <w:rsid w:val="00934845"/>
    <w:rsid w:val="00934A59"/>
    <w:rsid w:val="00934BF8"/>
    <w:rsid w:val="00934C5D"/>
    <w:rsid w:val="00934CDE"/>
    <w:rsid w:val="00934CE0"/>
    <w:rsid w:val="00934D72"/>
    <w:rsid w:val="00934DB4"/>
    <w:rsid w:val="00934E7D"/>
    <w:rsid w:val="00934EB8"/>
    <w:rsid w:val="00935031"/>
    <w:rsid w:val="0093524C"/>
    <w:rsid w:val="00935318"/>
    <w:rsid w:val="009353FA"/>
    <w:rsid w:val="00935418"/>
    <w:rsid w:val="009356BA"/>
    <w:rsid w:val="009356F3"/>
    <w:rsid w:val="009357B3"/>
    <w:rsid w:val="00935830"/>
    <w:rsid w:val="009358B0"/>
    <w:rsid w:val="00935A91"/>
    <w:rsid w:val="00935D6E"/>
    <w:rsid w:val="00935ED1"/>
    <w:rsid w:val="0093605B"/>
    <w:rsid w:val="00936068"/>
    <w:rsid w:val="00936098"/>
    <w:rsid w:val="00936113"/>
    <w:rsid w:val="0093626A"/>
    <w:rsid w:val="00936339"/>
    <w:rsid w:val="009363B5"/>
    <w:rsid w:val="009364A0"/>
    <w:rsid w:val="00936526"/>
    <w:rsid w:val="00936575"/>
    <w:rsid w:val="00936592"/>
    <w:rsid w:val="009367BB"/>
    <w:rsid w:val="00936802"/>
    <w:rsid w:val="009368A6"/>
    <w:rsid w:val="009369A4"/>
    <w:rsid w:val="00936A4E"/>
    <w:rsid w:val="00936A6C"/>
    <w:rsid w:val="00936BF1"/>
    <w:rsid w:val="00936C79"/>
    <w:rsid w:val="009370E7"/>
    <w:rsid w:val="0093710E"/>
    <w:rsid w:val="009372FC"/>
    <w:rsid w:val="0093741E"/>
    <w:rsid w:val="009374D7"/>
    <w:rsid w:val="0093760C"/>
    <w:rsid w:val="00937690"/>
    <w:rsid w:val="009376D1"/>
    <w:rsid w:val="0093775E"/>
    <w:rsid w:val="009377A7"/>
    <w:rsid w:val="00937883"/>
    <w:rsid w:val="00937A7C"/>
    <w:rsid w:val="00937BFD"/>
    <w:rsid w:val="00937CA5"/>
    <w:rsid w:val="00937D2A"/>
    <w:rsid w:val="00937D83"/>
    <w:rsid w:val="00937ECA"/>
    <w:rsid w:val="009400C4"/>
    <w:rsid w:val="009401D3"/>
    <w:rsid w:val="00940223"/>
    <w:rsid w:val="00940236"/>
    <w:rsid w:val="00940443"/>
    <w:rsid w:val="00940450"/>
    <w:rsid w:val="009404AB"/>
    <w:rsid w:val="00940590"/>
    <w:rsid w:val="00940702"/>
    <w:rsid w:val="009407C5"/>
    <w:rsid w:val="0094097F"/>
    <w:rsid w:val="00940A91"/>
    <w:rsid w:val="00940AF7"/>
    <w:rsid w:val="00940BE7"/>
    <w:rsid w:val="00940C96"/>
    <w:rsid w:val="00940D17"/>
    <w:rsid w:val="00940D49"/>
    <w:rsid w:val="00941020"/>
    <w:rsid w:val="009410AC"/>
    <w:rsid w:val="009410FA"/>
    <w:rsid w:val="0094110B"/>
    <w:rsid w:val="0094111B"/>
    <w:rsid w:val="00941276"/>
    <w:rsid w:val="00941376"/>
    <w:rsid w:val="0094137B"/>
    <w:rsid w:val="009413F8"/>
    <w:rsid w:val="009414F1"/>
    <w:rsid w:val="009414F8"/>
    <w:rsid w:val="0094151F"/>
    <w:rsid w:val="00941551"/>
    <w:rsid w:val="0094155E"/>
    <w:rsid w:val="009415EE"/>
    <w:rsid w:val="00941639"/>
    <w:rsid w:val="00941744"/>
    <w:rsid w:val="0094175A"/>
    <w:rsid w:val="0094176D"/>
    <w:rsid w:val="00941868"/>
    <w:rsid w:val="0094186E"/>
    <w:rsid w:val="00941920"/>
    <w:rsid w:val="009419B6"/>
    <w:rsid w:val="00941A0F"/>
    <w:rsid w:val="00941B9F"/>
    <w:rsid w:val="00941D39"/>
    <w:rsid w:val="00941F3C"/>
    <w:rsid w:val="00942003"/>
    <w:rsid w:val="00942191"/>
    <w:rsid w:val="0094225E"/>
    <w:rsid w:val="0094228A"/>
    <w:rsid w:val="00942458"/>
    <w:rsid w:val="0094253C"/>
    <w:rsid w:val="0094266F"/>
    <w:rsid w:val="00942670"/>
    <w:rsid w:val="0094287B"/>
    <w:rsid w:val="0094288E"/>
    <w:rsid w:val="009428B9"/>
    <w:rsid w:val="00942916"/>
    <w:rsid w:val="009429CF"/>
    <w:rsid w:val="00942A7D"/>
    <w:rsid w:val="00942F07"/>
    <w:rsid w:val="00942F78"/>
    <w:rsid w:val="00943105"/>
    <w:rsid w:val="0094317D"/>
    <w:rsid w:val="009431C2"/>
    <w:rsid w:val="00943326"/>
    <w:rsid w:val="0094334B"/>
    <w:rsid w:val="009433CD"/>
    <w:rsid w:val="00943417"/>
    <w:rsid w:val="009434DF"/>
    <w:rsid w:val="00943662"/>
    <w:rsid w:val="00943984"/>
    <w:rsid w:val="00943A64"/>
    <w:rsid w:val="00943BDA"/>
    <w:rsid w:val="00943D83"/>
    <w:rsid w:val="00943ED6"/>
    <w:rsid w:val="00944017"/>
    <w:rsid w:val="0094406D"/>
    <w:rsid w:val="00944072"/>
    <w:rsid w:val="00944200"/>
    <w:rsid w:val="009442F3"/>
    <w:rsid w:val="0094432A"/>
    <w:rsid w:val="0094452E"/>
    <w:rsid w:val="009445D8"/>
    <w:rsid w:val="009445E0"/>
    <w:rsid w:val="00944792"/>
    <w:rsid w:val="009447E8"/>
    <w:rsid w:val="009447F3"/>
    <w:rsid w:val="00944800"/>
    <w:rsid w:val="009448A6"/>
    <w:rsid w:val="009448EA"/>
    <w:rsid w:val="00944AAD"/>
    <w:rsid w:val="00944AC3"/>
    <w:rsid w:val="00944B8B"/>
    <w:rsid w:val="00944C46"/>
    <w:rsid w:val="00944EC1"/>
    <w:rsid w:val="00944F33"/>
    <w:rsid w:val="00944FA0"/>
    <w:rsid w:val="0094513E"/>
    <w:rsid w:val="0094517A"/>
    <w:rsid w:val="009453C5"/>
    <w:rsid w:val="009454A9"/>
    <w:rsid w:val="0094554E"/>
    <w:rsid w:val="009455FB"/>
    <w:rsid w:val="00945605"/>
    <w:rsid w:val="00945708"/>
    <w:rsid w:val="009457EC"/>
    <w:rsid w:val="009459EC"/>
    <w:rsid w:val="00945A06"/>
    <w:rsid w:val="00945A2A"/>
    <w:rsid w:val="00945AD7"/>
    <w:rsid w:val="00945C6D"/>
    <w:rsid w:val="00945DCD"/>
    <w:rsid w:val="00945E16"/>
    <w:rsid w:val="00945E56"/>
    <w:rsid w:val="00945F69"/>
    <w:rsid w:val="00945F92"/>
    <w:rsid w:val="00945FE6"/>
    <w:rsid w:val="009461B0"/>
    <w:rsid w:val="0094628F"/>
    <w:rsid w:val="00946484"/>
    <w:rsid w:val="00946565"/>
    <w:rsid w:val="009465B0"/>
    <w:rsid w:val="00946609"/>
    <w:rsid w:val="009467D4"/>
    <w:rsid w:val="009467D9"/>
    <w:rsid w:val="0094690E"/>
    <w:rsid w:val="009469DE"/>
    <w:rsid w:val="00946A16"/>
    <w:rsid w:val="00946BB1"/>
    <w:rsid w:val="00946C61"/>
    <w:rsid w:val="0094707D"/>
    <w:rsid w:val="009472D7"/>
    <w:rsid w:val="009473C4"/>
    <w:rsid w:val="009474ED"/>
    <w:rsid w:val="0094761E"/>
    <w:rsid w:val="0094763A"/>
    <w:rsid w:val="00947732"/>
    <w:rsid w:val="00947761"/>
    <w:rsid w:val="009478DE"/>
    <w:rsid w:val="00947940"/>
    <w:rsid w:val="009479E0"/>
    <w:rsid w:val="00947B3D"/>
    <w:rsid w:val="00947C09"/>
    <w:rsid w:val="00947C62"/>
    <w:rsid w:val="00947C8C"/>
    <w:rsid w:val="00947D8D"/>
    <w:rsid w:val="00947EF4"/>
    <w:rsid w:val="00947EFE"/>
    <w:rsid w:val="0095014B"/>
    <w:rsid w:val="00950446"/>
    <w:rsid w:val="009504BA"/>
    <w:rsid w:val="0095050C"/>
    <w:rsid w:val="0095055C"/>
    <w:rsid w:val="00950652"/>
    <w:rsid w:val="009506F2"/>
    <w:rsid w:val="00950766"/>
    <w:rsid w:val="00950923"/>
    <w:rsid w:val="00950A17"/>
    <w:rsid w:val="00950B0C"/>
    <w:rsid w:val="00950B44"/>
    <w:rsid w:val="00950BB9"/>
    <w:rsid w:val="00950C35"/>
    <w:rsid w:val="00950D01"/>
    <w:rsid w:val="00950D4C"/>
    <w:rsid w:val="00950D9A"/>
    <w:rsid w:val="00950EEE"/>
    <w:rsid w:val="00950EF7"/>
    <w:rsid w:val="00950FEA"/>
    <w:rsid w:val="009510E7"/>
    <w:rsid w:val="0095113B"/>
    <w:rsid w:val="009511BB"/>
    <w:rsid w:val="0095128B"/>
    <w:rsid w:val="0095142B"/>
    <w:rsid w:val="00951434"/>
    <w:rsid w:val="00951494"/>
    <w:rsid w:val="009514BE"/>
    <w:rsid w:val="009514F1"/>
    <w:rsid w:val="0095150B"/>
    <w:rsid w:val="00951567"/>
    <w:rsid w:val="009515EB"/>
    <w:rsid w:val="00951782"/>
    <w:rsid w:val="009517C6"/>
    <w:rsid w:val="009517F4"/>
    <w:rsid w:val="009518A4"/>
    <w:rsid w:val="00951983"/>
    <w:rsid w:val="0095199D"/>
    <w:rsid w:val="009519D0"/>
    <w:rsid w:val="00951AEB"/>
    <w:rsid w:val="00951C5A"/>
    <w:rsid w:val="00951CA9"/>
    <w:rsid w:val="00951CDF"/>
    <w:rsid w:val="00951CE6"/>
    <w:rsid w:val="00951D98"/>
    <w:rsid w:val="00951E44"/>
    <w:rsid w:val="00952057"/>
    <w:rsid w:val="009520B8"/>
    <w:rsid w:val="009520FE"/>
    <w:rsid w:val="009522DF"/>
    <w:rsid w:val="009523EA"/>
    <w:rsid w:val="00952592"/>
    <w:rsid w:val="0095264A"/>
    <w:rsid w:val="0095266F"/>
    <w:rsid w:val="00952897"/>
    <w:rsid w:val="009529FB"/>
    <w:rsid w:val="00952A23"/>
    <w:rsid w:val="00952B24"/>
    <w:rsid w:val="00952C42"/>
    <w:rsid w:val="00952CC9"/>
    <w:rsid w:val="00952CDF"/>
    <w:rsid w:val="00952D3B"/>
    <w:rsid w:val="00952E28"/>
    <w:rsid w:val="00952E41"/>
    <w:rsid w:val="00952F90"/>
    <w:rsid w:val="00953033"/>
    <w:rsid w:val="00953138"/>
    <w:rsid w:val="009531D4"/>
    <w:rsid w:val="00953288"/>
    <w:rsid w:val="009533DF"/>
    <w:rsid w:val="00953428"/>
    <w:rsid w:val="009534A2"/>
    <w:rsid w:val="00953625"/>
    <w:rsid w:val="009536CB"/>
    <w:rsid w:val="009538BC"/>
    <w:rsid w:val="00953930"/>
    <w:rsid w:val="009539A7"/>
    <w:rsid w:val="009539AB"/>
    <w:rsid w:val="00953B0A"/>
    <w:rsid w:val="00953CBE"/>
    <w:rsid w:val="00953DB8"/>
    <w:rsid w:val="00953E72"/>
    <w:rsid w:val="00953E98"/>
    <w:rsid w:val="00953F59"/>
    <w:rsid w:val="00953F6D"/>
    <w:rsid w:val="0095423D"/>
    <w:rsid w:val="009542E6"/>
    <w:rsid w:val="0095433D"/>
    <w:rsid w:val="00954362"/>
    <w:rsid w:val="00954466"/>
    <w:rsid w:val="009544AE"/>
    <w:rsid w:val="00954751"/>
    <w:rsid w:val="009547A8"/>
    <w:rsid w:val="0095483B"/>
    <w:rsid w:val="009548CC"/>
    <w:rsid w:val="00954934"/>
    <w:rsid w:val="009549ED"/>
    <w:rsid w:val="00954A75"/>
    <w:rsid w:val="00954AD6"/>
    <w:rsid w:val="00954CD6"/>
    <w:rsid w:val="00954D1C"/>
    <w:rsid w:val="00954D7A"/>
    <w:rsid w:val="00954E80"/>
    <w:rsid w:val="00954EB4"/>
    <w:rsid w:val="00954ED4"/>
    <w:rsid w:val="00954F2F"/>
    <w:rsid w:val="00954F46"/>
    <w:rsid w:val="009550AE"/>
    <w:rsid w:val="009550EB"/>
    <w:rsid w:val="00955183"/>
    <w:rsid w:val="00955260"/>
    <w:rsid w:val="00955268"/>
    <w:rsid w:val="00955292"/>
    <w:rsid w:val="0095545E"/>
    <w:rsid w:val="009554B8"/>
    <w:rsid w:val="00955518"/>
    <w:rsid w:val="0095552B"/>
    <w:rsid w:val="009556E6"/>
    <w:rsid w:val="00955702"/>
    <w:rsid w:val="009557CE"/>
    <w:rsid w:val="00955814"/>
    <w:rsid w:val="0095591B"/>
    <w:rsid w:val="009559DD"/>
    <w:rsid w:val="00955B2B"/>
    <w:rsid w:val="00955B68"/>
    <w:rsid w:val="00955C9F"/>
    <w:rsid w:val="00955DFD"/>
    <w:rsid w:val="00955E79"/>
    <w:rsid w:val="00955F9B"/>
    <w:rsid w:val="00955FA9"/>
    <w:rsid w:val="00956071"/>
    <w:rsid w:val="00956109"/>
    <w:rsid w:val="00956213"/>
    <w:rsid w:val="00956225"/>
    <w:rsid w:val="00956243"/>
    <w:rsid w:val="0095655D"/>
    <w:rsid w:val="00956589"/>
    <w:rsid w:val="00956766"/>
    <w:rsid w:val="00956784"/>
    <w:rsid w:val="0095679C"/>
    <w:rsid w:val="0095694C"/>
    <w:rsid w:val="00956A48"/>
    <w:rsid w:val="00956B02"/>
    <w:rsid w:val="00956B48"/>
    <w:rsid w:val="00956BE9"/>
    <w:rsid w:val="00956CF5"/>
    <w:rsid w:val="00956D8F"/>
    <w:rsid w:val="00956DF5"/>
    <w:rsid w:val="00956F9E"/>
    <w:rsid w:val="009570F3"/>
    <w:rsid w:val="0095728A"/>
    <w:rsid w:val="009572DD"/>
    <w:rsid w:val="0095730D"/>
    <w:rsid w:val="00957483"/>
    <w:rsid w:val="009575A7"/>
    <w:rsid w:val="009575EE"/>
    <w:rsid w:val="0095767B"/>
    <w:rsid w:val="00957694"/>
    <w:rsid w:val="0095770D"/>
    <w:rsid w:val="009577A8"/>
    <w:rsid w:val="00957ADF"/>
    <w:rsid w:val="00957C12"/>
    <w:rsid w:val="00957C63"/>
    <w:rsid w:val="00957C98"/>
    <w:rsid w:val="00957D10"/>
    <w:rsid w:val="00957E7F"/>
    <w:rsid w:val="00957F2B"/>
    <w:rsid w:val="00957FB9"/>
    <w:rsid w:val="00957FE4"/>
    <w:rsid w:val="00960098"/>
    <w:rsid w:val="00960159"/>
    <w:rsid w:val="0096015E"/>
    <w:rsid w:val="00960222"/>
    <w:rsid w:val="009602AB"/>
    <w:rsid w:val="009602E9"/>
    <w:rsid w:val="00960325"/>
    <w:rsid w:val="00960356"/>
    <w:rsid w:val="00960378"/>
    <w:rsid w:val="0096042B"/>
    <w:rsid w:val="00960449"/>
    <w:rsid w:val="0096049F"/>
    <w:rsid w:val="009606A6"/>
    <w:rsid w:val="009607FD"/>
    <w:rsid w:val="00960900"/>
    <w:rsid w:val="00960947"/>
    <w:rsid w:val="009609E3"/>
    <w:rsid w:val="00960AC5"/>
    <w:rsid w:val="00960D79"/>
    <w:rsid w:val="00960D92"/>
    <w:rsid w:val="00960E04"/>
    <w:rsid w:val="00960E40"/>
    <w:rsid w:val="00960E89"/>
    <w:rsid w:val="00960EBF"/>
    <w:rsid w:val="00960EE6"/>
    <w:rsid w:val="00960F90"/>
    <w:rsid w:val="00961169"/>
    <w:rsid w:val="00961250"/>
    <w:rsid w:val="00961307"/>
    <w:rsid w:val="00961595"/>
    <w:rsid w:val="00961672"/>
    <w:rsid w:val="009616C2"/>
    <w:rsid w:val="009616F2"/>
    <w:rsid w:val="00961754"/>
    <w:rsid w:val="00961950"/>
    <w:rsid w:val="00961965"/>
    <w:rsid w:val="00961A1A"/>
    <w:rsid w:val="00961A4C"/>
    <w:rsid w:val="00961A6C"/>
    <w:rsid w:val="00961ABC"/>
    <w:rsid w:val="00961ACD"/>
    <w:rsid w:val="00961CA3"/>
    <w:rsid w:val="00961D90"/>
    <w:rsid w:val="00961F8C"/>
    <w:rsid w:val="00961FFD"/>
    <w:rsid w:val="00962044"/>
    <w:rsid w:val="009620B0"/>
    <w:rsid w:val="009621A5"/>
    <w:rsid w:val="009623CA"/>
    <w:rsid w:val="009624A3"/>
    <w:rsid w:val="009625AE"/>
    <w:rsid w:val="009625F1"/>
    <w:rsid w:val="0096265E"/>
    <w:rsid w:val="009627A3"/>
    <w:rsid w:val="0096287B"/>
    <w:rsid w:val="009628F7"/>
    <w:rsid w:val="00962BBE"/>
    <w:rsid w:val="00962BCE"/>
    <w:rsid w:val="00962C00"/>
    <w:rsid w:val="00962D98"/>
    <w:rsid w:val="00962E04"/>
    <w:rsid w:val="00962ED8"/>
    <w:rsid w:val="00963045"/>
    <w:rsid w:val="009634F0"/>
    <w:rsid w:val="009634FA"/>
    <w:rsid w:val="00963522"/>
    <w:rsid w:val="00963557"/>
    <w:rsid w:val="009637FD"/>
    <w:rsid w:val="009639D5"/>
    <w:rsid w:val="00963BD3"/>
    <w:rsid w:val="00963DD1"/>
    <w:rsid w:val="00963F51"/>
    <w:rsid w:val="00963F87"/>
    <w:rsid w:val="0096411E"/>
    <w:rsid w:val="0096416C"/>
    <w:rsid w:val="009641BA"/>
    <w:rsid w:val="009641F3"/>
    <w:rsid w:val="00964241"/>
    <w:rsid w:val="009642CF"/>
    <w:rsid w:val="009643A0"/>
    <w:rsid w:val="009643F4"/>
    <w:rsid w:val="0096451B"/>
    <w:rsid w:val="00964542"/>
    <w:rsid w:val="00964646"/>
    <w:rsid w:val="00964703"/>
    <w:rsid w:val="00964746"/>
    <w:rsid w:val="0096474B"/>
    <w:rsid w:val="009647FF"/>
    <w:rsid w:val="0096480A"/>
    <w:rsid w:val="0096488C"/>
    <w:rsid w:val="009648A5"/>
    <w:rsid w:val="00964A1C"/>
    <w:rsid w:val="00964A23"/>
    <w:rsid w:val="00964A2C"/>
    <w:rsid w:val="00964AD8"/>
    <w:rsid w:val="00964CE7"/>
    <w:rsid w:val="00964E15"/>
    <w:rsid w:val="00964E19"/>
    <w:rsid w:val="00964EB2"/>
    <w:rsid w:val="00965028"/>
    <w:rsid w:val="009650F0"/>
    <w:rsid w:val="0096527B"/>
    <w:rsid w:val="009652A2"/>
    <w:rsid w:val="0096535C"/>
    <w:rsid w:val="009653C6"/>
    <w:rsid w:val="00965400"/>
    <w:rsid w:val="00965443"/>
    <w:rsid w:val="00965706"/>
    <w:rsid w:val="00965756"/>
    <w:rsid w:val="009657D5"/>
    <w:rsid w:val="009658AB"/>
    <w:rsid w:val="009658AC"/>
    <w:rsid w:val="009659C0"/>
    <w:rsid w:val="009659D7"/>
    <w:rsid w:val="00965AA8"/>
    <w:rsid w:val="00965BD5"/>
    <w:rsid w:val="00965C39"/>
    <w:rsid w:val="00965CE0"/>
    <w:rsid w:val="00965E31"/>
    <w:rsid w:val="00965E63"/>
    <w:rsid w:val="00966093"/>
    <w:rsid w:val="00966149"/>
    <w:rsid w:val="00966400"/>
    <w:rsid w:val="009664AF"/>
    <w:rsid w:val="009664B6"/>
    <w:rsid w:val="0096661F"/>
    <w:rsid w:val="00966670"/>
    <w:rsid w:val="0096675C"/>
    <w:rsid w:val="009667B9"/>
    <w:rsid w:val="009667C4"/>
    <w:rsid w:val="009667F7"/>
    <w:rsid w:val="0096692E"/>
    <w:rsid w:val="00966963"/>
    <w:rsid w:val="00966A50"/>
    <w:rsid w:val="00966AF8"/>
    <w:rsid w:val="00966CA6"/>
    <w:rsid w:val="00966D2A"/>
    <w:rsid w:val="00966E3B"/>
    <w:rsid w:val="00966ED7"/>
    <w:rsid w:val="00966FA1"/>
    <w:rsid w:val="00966FF8"/>
    <w:rsid w:val="00967173"/>
    <w:rsid w:val="0096720D"/>
    <w:rsid w:val="00967265"/>
    <w:rsid w:val="009672C3"/>
    <w:rsid w:val="009672DA"/>
    <w:rsid w:val="00967357"/>
    <w:rsid w:val="009673B0"/>
    <w:rsid w:val="009673EA"/>
    <w:rsid w:val="00967487"/>
    <w:rsid w:val="009675A1"/>
    <w:rsid w:val="0096762C"/>
    <w:rsid w:val="0096778F"/>
    <w:rsid w:val="009679ED"/>
    <w:rsid w:val="00967ADB"/>
    <w:rsid w:val="00967B08"/>
    <w:rsid w:val="00967C46"/>
    <w:rsid w:val="00967CBE"/>
    <w:rsid w:val="00967D08"/>
    <w:rsid w:val="00967F26"/>
    <w:rsid w:val="00967F66"/>
    <w:rsid w:val="00967FE0"/>
    <w:rsid w:val="0097010A"/>
    <w:rsid w:val="009704C0"/>
    <w:rsid w:val="009706D4"/>
    <w:rsid w:val="00970846"/>
    <w:rsid w:val="009708A0"/>
    <w:rsid w:val="009708F8"/>
    <w:rsid w:val="00970B4E"/>
    <w:rsid w:val="00970B57"/>
    <w:rsid w:val="00970B6A"/>
    <w:rsid w:val="00970C3D"/>
    <w:rsid w:val="00970CC4"/>
    <w:rsid w:val="00970D00"/>
    <w:rsid w:val="00970D7B"/>
    <w:rsid w:val="00970F4C"/>
    <w:rsid w:val="00971018"/>
    <w:rsid w:val="00971038"/>
    <w:rsid w:val="0097112C"/>
    <w:rsid w:val="009712E6"/>
    <w:rsid w:val="00971498"/>
    <w:rsid w:val="009717C4"/>
    <w:rsid w:val="0097182F"/>
    <w:rsid w:val="00971913"/>
    <w:rsid w:val="00971976"/>
    <w:rsid w:val="00971A25"/>
    <w:rsid w:val="00971A9D"/>
    <w:rsid w:val="00971AB6"/>
    <w:rsid w:val="00971B04"/>
    <w:rsid w:val="00971C1F"/>
    <w:rsid w:val="00971D26"/>
    <w:rsid w:val="00971EF2"/>
    <w:rsid w:val="0097222C"/>
    <w:rsid w:val="00972446"/>
    <w:rsid w:val="0097251B"/>
    <w:rsid w:val="009725C1"/>
    <w:rsid w:val="009726A1"/>
    <w:rsid w:val="009726EE"/>
    <w:rsid w:val="0097271E"/>
    <w:rsid w:val="00972747"/>
    <w:rsid w:val="00972767"/>
    <w:rsid w:val="009728B9"/>
    <w:rsid w:val="00972937"/>
    <w:rsid w:val="00972956"/>
    <w:rsid w:val="00972A9D"/>
    <w:rsid w:val="00972B1E"/>
    <w:rsid w:val="00972B93"/>
    <w:rsid w:val="00972BED"/>
    <w:rsid w:val="00972C18"/>
    <w:rsid w:val="00972C5B"/>
    <w:rsid w:val="00972CC0"/>
    <w:rsid w:val="00972D49"/>
    <w:rsid w:val="00972D96"/>
    <w:rsid w:val="00972F49"/>
    <w:rsid w:val="00972F6A"/>
    <w:rsid w:val="0097339E"/>
    <w:rsid w:val="009733FA"/>
    <w:rsid w:val="00973598"/>
    <w:rsid w:val="0097361E"/>
    <w:rsid w:val="00973700"/>
    <w:rsid w:val="00973960"/>
    <w:rsid w:val="009739CE"/>
    <w:rsid w:val="00973A2D"/>
    <w:rsid w:val="00973A50"/>
    <w:rsid w:val="00973ABB"/>
    <w:rsid w:val="00973BD1"/>
    <w:rsid w:val="00973C50"/>
    <w:rsid w:val="00973D7E"/>
    <w:rsid w:val="009741DF"/>
    <w:rsid w:val="009742F8"/>
    <w:rsid w:val="009744E7"/>
    <w:rsid w:val="009745D3"/>
    <w:rsid w:val="009745FF"/>
    <w:rsid w:val="009746D6"/>
    <w:rsid w:val="00974751"/>
    <w:rsid w:val="00974769"/>
    <w:rsid w:val="009747E1"/>
    <w:rsid w:val="009749E3"/>
    <w:rsid w:val="00974A6A"/>
    <w:rsid w:val="00974A86"/>
    <w:rsid w:val="00974C0F"/>
    <w:rsid w:val="00974D16"/>
    <w:rsid w:val="00974DE8"/>
    <w:rsid w:val="00974E47"/>
    <w:rsid w:val="00974E77"/>
    <w:rsid w:val="00974EA3"/>
    <w:rsid w:val="00975077"/>
    <w:rsid w:val="009750E7"/>
    <w:rsid w:val="00975290"/>
    <w:rsid w:val="00975296"/>
    <w:rsid w:val="0097539B"/>
    <w:rsid w:val="009754F8"/>
    <w:rsid w:val="009754FA"/>
    <w:rsid w:val="009755FA"/>
    <w:rsid w:val="00975705"/>
    <w:rsid w:val="00975782"/>
    <w:rsid w:val="00975B36"/>
    <w:rsid w:val="00975B5A"/>
    <w:rsid w:val="00975C91"/>
    <w:rsid w:val="00975D72"/>
    <w:rsid w:val="00975EFA"/>
    <w:rsid w:val="00976476"/>
    <w:rsid w:val="009766E7"/>
    <w:rsid w:val="00976773"/>
    <w:rsid w:val="009767B8"/>
    <w:rsid w:val="009767D5"/>
    <w:rsid w:val="00976B89"/>
    <w:rsid w:val="00976BFD"/>
    <w:rsid w:val="00976C13"/>
    <w:rsid w:val="00976E10"/>
    <w:rsid w:val="00976EF4"/>
    <w:rsid w:val="009770BE"/>
    <w:rsid w:val="00977103"/>
    <w:rsid w:val="00977318"/>
    <w:rsid w:val="00977540"/>
    <w:rsid w:val="0097757C"/>
    <w:rsid w:val="009776E0"/>
    <w:rsid w:val="009776EE"/>
    <w:rsid w:val="00977855"/>
    <w:rsid w:val="00977A75"/>
    <w:rsid w:val="00977D7E"/>
    <w:rsid w:val="00977DB2"/>
    <w:rsid w:val="00977E53"/>
    <w:rsid w:val="00977E89"/>
    <w:rsid w:val="00977F18"/>
    <w:rsid w:val="00977F7A"/>
    <w:rsid w:val="009800F3"/>
    <w:rsid w:val="0098035F"/>
    <w:rsid w:val="009803B9"/>
    <w:rsid w:val="0098050D"/>
    <w:rsid w:val="0098053B"/>
    <w:rsid w:val="00980623"/>
    <w:rsid w:val="00980651"/>
    <w:rsid w:val="009806AF"/>
    <w:rsid w:val="009807C6"/>
    <w:rsid w:val="00980A05"/>
    <w:rsid w:val="00980A9E"/>
    <w:rsid w:val="00980ACA"/>
    <w:rsid w:val="00980DC9"/>
    <w:rsid w:val="00980F14"/>
    <w:rsid w:val="00980F4B"/>
    <w:rsid w:val="0098107E"/>
    <w:rsid w:val="009810D7"/>
    <w:rsid w:val="009810FA"/>
    <w:rsid w:val="00981210"/>
    <w:rsid w:val="0098125C"/>
    <w:rsid w:val="009812DF"/>
    <w:rsid w:val="00981456"/>
    <w:rsid w:val="0098146B"/>
    <w:rsid w:val="00981877"/>
    <w:rsid w:val="00981A43"/>
    <w:rsid w:val="00981B64"/>
    <w:rsid w:val="00981ECC"/>
    <w:rsid w:val="00981ED3"/>
    <w:rsid w:val="00981F66"/>
    <w:rsid w:val="00981FA9"/>
    <w:rsid w:val="009824A1"/>
    <w:rsid w:val="00982713"/>
    <w:rsid w:val="00982735"/>
    <w:rsid w:val="009827F9"/>
    <w:rsid w:val="009828BD"/>
    <w:rsid w:val="009829F6"/>
    <w:rsid w:val="009829FD"/>
    <w:rsid w:val="00982A6F"/>
    <w:rsid w:val="00982B45"/>
    <w:rsid w:val="00982B6A"/>
    <w:rsid w:val="00982D4C"/>
    <w:rsid w:val="00982DF7"/>
    <w:rsid w:val="00982F90"/>
    <w:rsid w:val="00983085"/>
    <w:rsid w:val="00983162"/>
    <w:rsid w:val="00983206"/>
    <w:rsid w:val="009833BD"/>
    <w:rsid w:val="0098348F"/>
    <w:rsid w:val="009834A4"/>
    <w:rsid w:val="00983584"/>
    <w:rsid w:val="00983641"/>
    <w:rsid w:val="009836F1"/>
    <w:rsid w:val="00983966"/>
    <w:rsid w:val="00983984"/>
    <w:rsid w:val="00983A03"/>
    <w:rsid w:val="00983BA8"/>
    <w:rsid w:val="00983BD7"/>
    <w:rsid w:val="00983C3B"/>
    <w:rsid w:val="00983C96"/>
    <w:rsid w:val="00983CD8"/>
    <w:rsid w:val="00983DBD"/>
    <w:rsid w:val="00983E40"/>
    <w:rsid w:val="00983FA7"/>
    <w:rsid w:val="00984002"/>
    <w:rsid w:val="009840A4"/>
    <w:rsid w:val="009841FE"/>
    <w:rsid w:val="00984205"/>
    <w:rsid w:val="009842F3"/>
    <w:rsid w:val="0098455E"/>
    <w:rsid w:val="00984680"/>
    <w:rsid w:val="00984819"/>
    <w:rsid w:val="0098486F"/>
    <w:rsid w:val="009848F9"/>
    <w:rsid w:val="00984927"/>
    <w:rsid w:val="009849C8"/>
    <w:rsid w:val="00984B86"/>
    <w:rsid w:val="00984B99"/>
    <w:rsid w:val="00984C6D"/>
    <w:rsid w:val="00984D62"/>
    <w:rsid w:val="00984DC5"/>
    <w:rsid w:val="00984DF0"/>
    <w:rsid w:val="00984DFF"/>
    <w:rsid w:val="00984E60"/>
    <w:rsid w:val="00984EB1"/>
    <w:rsid w:val="00984EE5"/>
    <w:rsid w:val="00984FC2"/>
    <w:rsid w:val="009850C6"/>
    <w:rsid w:val="00985296"/>
    <w:rsid w:val="0098555E"/>
    <w:rsid w:val="00985672"/>
    <w:rsid w:val="009856E1"/>
    <w:rsid w:val="009857FB"/>
    <w:rsid w:val="00985A54"/>
    <w:rsid w:val="00985B71"/>
    <w:rsid w:val="00985B90"/>
    <w:rsid w:val="00985BA6"/>
    <w:rsid w:val="00985CA1"/>
    <w:rsid w:val="00985DE4"/>
    <w:rsid w:val="00985F27"/>
    <w:rsid w:val="00985F3E"/>
    <w:rsid w:val="00986130"/>
    <w:rsid w:val="00986248"/>
    <w:rsid w:val="00986262"/>
    <w:rsid w:val="009862E0"/>
    <w:rsid w:val="00986300"/>
    <w:rsid w:val="00986401"/>
    <w:rsid w:val="00986423"/>
    <w:rsid w:val="009866B2"/>
    <w:rsid w:val="009866E9"/>
    <w:rsid w:val="009867BB"/>
    <w:rsid w:val="00986887"/>
    <w:rsid w:val="009868AD"/>
    <w:rsid w:val="0098690C"/>
    <w:rsid w:val="00986C1C"/>
    <w:rsid w:val="00986D0E"/>
    <w:rsid w:val="00986D44"/>
    <w:rsid w:val="00986E15"/>
    <w:rsid w:val="0098709C"/>
    <w:rsid w:val="009871C5"/>
    <w:rsid w:val="009871D2"/>
    <w:rsid w:val="009872C2"/>
    <w:rsid w:val="00987313"/>
    <w:rsid w:val="00987349"/>
    <w:rsid w:val="00987366"/>
    <w:rsid w:val="00987379"/>
    <w:rsid w:val="0098742C"/>
    <w:rsid w:val="009874CA"/>
    <w:rsid w:val="00987538"/>
    <w:rsid w:val="0098762C"/>
    <w:rsid w:val="0098765F"/>
    <w:rsid w:val="00987688"/>
    <w:rsid w:val="0098770F"/>
    <w:rsid w:val="00987736"/>
    <w:rsid w:val="009878E4"/>
    <w:rsid w:val="0098795C"/>
    <w:rsid w:val="00987A47"/>
    <w:rsid w:val="00987ABD"/>
    <w:rsid w:val="00987CD2"/>
    <w:rsid w:val="00987DC1"/>
    <w:rsid w:val="00987DFA"/>
    <w:rsid w:val="00987F3A"/>
    <w:rsid w:val="00987F81"/>
    <w:rsid w:val="00987FE2"/>
    <w:rsid w:val="00990077"/>
    <w:rsid w:val="009900E6"/>
    <w:rsid w:val="009902FB"/>
    <w:rsid w:val="0099032B"/>
    <w:rsid w:val="00990364"/>
    <w:rsid w:val="00990384"/>
    <w:rsid w:val="00990584"/>
    <w:rsid w:val="0099059B"/>
    <w:rsid w:val="009905E0"/>
    <w:rsid w:val="00990625"/>
    <w:rsid w:val="0099063E"/>
    <w:rsid w:val="00990688"/>
    <w:rsid w:val="009906DB"/>
    <w:rsid w:val="00990857"/>
    <w:rsid w:val="0099089A"/>
    <w:rsid w:val="0099097B"/>
    <w:rsid w:val="00990A2B"/>
    <w:rsid w:val="00990A2E"/>
    <w:rsid w:val="00990B6D"/>
    <w:rsid w:val="00990B91"/>
    <w:rsid w:val="00990C11"/>
    <w:rsid w:val="00990C78"/>
    <w:rsid w:val="00990CAD"/>
    <w:rsid w:val="00990CB8"/>
    <w:rsid w:val="00990DDE"/>
    <w:rsid w:val="00991123"/>
    <w:rsid w:val="0099113E"/>
    <w:rsid w:val="0099117B"/>
    <w:rsid w:val="00991215"/>
    <w:rsid w:val="0099121C"/>
    <w:rsid w:val="00991271"/>
    <w:rsid w:val="00991289"/>
    <w:rsid w:val="00991322"/>
    <w:rsid w:val="0099140C"/>
    <w:rsid w:val="00991550"/>
    <w:rsid w:val="0099181B"/>
    <w:rsid w:val="009918D8"/>
    <w:rsid w:val="00991918"/>
    <w:rsid w:val="00991951"/>
    <w:rsid w:val="00991985"/>
    <w:rsid w:val="00991A45"/>
    <w:rsid w:val="00991A4B"/>
    <w:rsid w:val="00991BC0"/>
    <w:rsid w:val="00991CB2"/>
    <w:rsid w:val="00991EE7"/>
    <w:rsid w:val="00991F97"/>
    <w:rsid w:val="00991FE5"/>
    <w:rsid w:val="00992170"/>
    <w:rsid w:val="0099230E"/>
    <w:rsid w:val="00992398"/>
    <w:rsid w:val="0099241D"/>
    <w:rsid w:val="009924E8"/>
    <w:rsid w:val="00992527"/>
    <w:rsid w:val="00992533"/>
    <w:rsid w:val="00992641"/>
    <w:rsid w:val="00992722"/>
    <w:rsid w:val="00992782"/>
    <w:rsid w:val="009929D5"/>
    <w:rsid w:val="00992BE0"/>
    <w:rsid w:val="00992C64"/>
    <w:rsid w:val="00992CF0"/>
    <w:rsid w:val="00993265"/>
    <w:rsid w:val="009933CA"/>
    <w:rsid w:val="00993449"/>
    <w:rsid w:val="00993557"/>
    <w:rsid w:val="009936CF"/>
    <w:rsid w:val="00993754"/>
    <w:rsid w:val="00993756"/>
    <w:rsid w:val="009938BA"/>
    <w:rsid w:val="009938BF"/>
    <w:rsid w:val="009939E9"/>
    <w:rsid w:val="00993A29"/>
    <w:rsid w:val="00993ACA"/>
    <w:rsid w:val="00993C48"/>
    <w:rsid w:val="00993D6B"/>
    <w:rsid w:val="00993DA6"/>
    <w:rsid w:val="00993DAE"/>
    <w:rsid w:val="00993E6F"/>
    <w:rsid w:val="00993F44"/>
    <w:rsid w:val="0099408D"/>
    <w:rsid w:val="009942BA"/>
    <w:rsid w:val="009942CF"/>
    <w:rsid w:val="0099435F"/>
    <w:rsid w:val="00994404"/>
    <w:rsid w:val="00994452"/>
    <w:rsid w:val="00994494"/>
    <w:rsid w:val="009945B2"/>
    <w:rsid w:val="0099462D"/>
    <w:rsid w:val="00994697"/>
    <w:rsid w:val="009947AF"/>
    <w:rsid w:val="00994873"/>
    <w:rsid w:val="00994934"/>
    <w:rsid w:val="009949DA"/>
    <w:rsid w:val="00994A24"/>
    <w:rsid w:val="00994A7A"/>
    <w:rsid w:val="00994B9F"/>
    <w:rsid w:val="00994BEF"/>
    <w:rsid w:val="00994C1D"/>
    <w:rsid w:val="00994DB3"/>
    <w:rsid w:val="00994E21"/>
    <w:rsid w:val="00994EAF"/>
    <w:rsid w:val="00995139"/>
    <w:rsid w:val="00995141"/>
    <w:rsid w:val="00995313"/>
    <w:rsid w:val="009953D9"/>
    <w:rsid w:val="009953FE"/>
    <w:rsid w:val="00995486"/>
    <w:rsid w:val="009954D1"/>
    <w:rsid w:val="00995661"/>
    <w:rsid w:val="00995766"/>
    <w:rsid w:val="009957A9"/>
    <w:rsid w:val="009959E3"/>
    <w:rsid w:val="00995BBA"/>
    <w:rsid w:val="00995C8F"/>
    <w:rsid w:val="00995D57"/>
    <w:rsid w:val="00995D82"/>
    <w:rsid w:val="0099603B"/>
    <w:rsid w:val="009961D5"/>
    <w:rsid w:val="0099624C"/>
    <w:rsid w:val="0099633F"/>
    <w:rsid w:val="00996359"/>
    <w:rsid w:val="00996400"/>
    <w:rsid w:val="00996446"/>
    <w:rsid w:val="00996476"/>
    <w:rsid w:val="00996660"/>
    <w:rsid w:val="00996700"/>
    <w:rsid w:val="00996713"/>
    <w:rsid w:val="00996807"/>
    <w:rsid w:val="0099684B"/>
    <w:rsid w:val="009968A9"/>
    <w:rsid w:val="00996992"/>
    <w:rsid w:val="009969E0"/>
    <w:rsid w:val="00996A42"/>
    <w:rsid w:val="00996B7D"/>
    <w:rsid w:val="00996C03"/>
    <w:rsid w:val="00996CE1"/>
    <w:rsid w:val="00996D61"/>
    <w:rsid w:val="00996FE7"/>
    <w:rsid w:val="00997040"/>
    <w:rsid w:val="009971BC"/>
    <w:rsid w:val="0099721E"/>
    <w:rsid w:val="00997271"/>
    <w:rsid w:val="00997461"/>
    <w:rsid w:val="009975D4"/>
    <w:rsid w:val="009976EA"/>
    <w:rsid w:val="00997711"/>
    <w:rsid w:val="00997853"/>
    <w:rsid w:val="00997915"/>
    <w:rsid w:val="00997919"/>
    <w:rsid w:val="00997A4A"/>
    <w:rsid w:val="00997C11"/>
    <w:rsid w:val="00997D17"/>
    <w:rsid w:val="00997D9A"/>
    <w:rsid w:val="00997DAF"/>
    <w:rsid w:val="00997E06"/>
    <w:rsid w:val="00997F42"/>
    <w:rsid w:val="009A0006"/>
    <w:rsid w:val="009A00A2"/>
    <w:rsid w:val="009A014A"/>
    <w:rsid w:val="009A0193"/>
    <w:rsid w:val="009A0278"/>
    <w:rsid w:val="009A02F6"/>
    <w:rsid w:val="009A0304"/>
    <w:rsid w:val="009A04A4"/>
    <w:rsid w:val="009A04F0"/>
    <w:rsid w:val="009A057A"/>
    <w:rsid w:val="009A05BD"/>
    <w:rsid w:val="009A05C0"/>
    <w:rsid w:val="009A05DB"/>
    <w:rsid w:val="009A0661"/>
    <w:rsid w:val="009A0679"/>
    <w:rsid w:val="009A074D"/>
    <w:rsid w:val="009A085A"/>
    <w:rsid w:val="009A08B9"/>
    <w:rsid w:val="009A096F"/>
    <w:rsid w:val="009A09BC"/>
    <w:rsid w:val="009A0B18"/>
    <w:rsid w:val="009A0B26"/>
    <w:rsid w:val="009A0B30"/>
    <w:rsid w:val="009A0B56"/>
    <w:rsid w:val="009A0B69"/>
    <w:rsid w:val="009A0B77"/>
    <w:rsid w:val="009A0C33"/>
    <w:rsid w:val="009A0D34"/>
    <w:rsid w:val="009A0D41"/>
    <w:rsid w:val="009A0D90"/>
    <w:rsid w:val="009A0DAC"/>
    <w:rsid w:val="009A0F88"/>
    <w:rsid w:val="009A0FB3"/>
    <w:rsid w:val="009A0FBA"/>
    <w:rsid w:val="009A126D"/>
    <w:rsid w:val="009A1391"/>
    <w:rsid w:val="009A1393"/>
    <w:rsid w:val="009A13CA"/>
    <w:rsid w:val="009A148C"/>
    <w:rsid w:val="009A16C0"/>
    <w:rsid w:val="009A1758"/>
    <w:rsid w:val="009A1781"/>
    <w:rsid w:val="009A187E"/>
    <w:rsid w:val="009A19B6"/>
    <w:rsid w:val="009A1A6F"/>
    <w:rsid w:val="009A1B1E"/>
    <w:rsid w:val="009A1B27"/>
    <w:rsid w:val="009A1C4A"/>
    <w:rsid w:val="009A1DA3"/>
    <w:rsid w:val="009A1DFB"/>
    <w:rsid w:val="009A1E37"/>
    <w:rsid w:val="009A1EDF"/>
    <w:rsid w:val="009A1F32"/>
    <w:rsid w:val="009A1F72"/>
    <w:rsid w:val="009A2131"/>
    <w:rsid w:val="009A2189"/>
    <w:rsid w:val="009A2289"/>
    <w:rsid w:val="009A228A"/>
    <w:rsid w:val="009A23AB"/>
    <w:rsid w:val="009A23F4"/>
    <w:rsid w:val="009A253C"/>
    <w:rsid w:val="009A2605"/>
    <w:rsid w:val="009A2627"/>
    <w:rsid w:val="009A2687"/>
    <w:rsid w:val="009A286B"/>
    <w:rsid w:val="009A28F9"/>
    <w:rsid w:val="009A29B9"/>
    <w:rsid w:val="009A2A94"/>
    <w:rsid w:val="009A2BE9"/>
    <w:rsid w:val="009A2D4D"/>
    <w:rsid w:val="009A2E7A"/>
    <w:rsid w:val="009A2EB5"/>
    <w:rsid w:val="009A2F7F"/>
    <w:rsid w:val="009A3005"/>
    <w:rsid w:val="009A302F"/>
    <w:rsid w:val="009A311C"/>
    <w:rsid w:val="009A31FC"/>
    <w:rsid w:val="009A32E5"/>
    <w:rsid w:val="009A3323"/>
    <w:rsid w:val="009A33C7"/>
    <w:rsid w:val="009A33ED"/>
    <w:rsid w:val="009A347B"/>
    <w:rsid w:val="009A3506"/>
    <w:rsid w:val="009A3622"/>
    <w:rsid w:val="009A37AD"/>
    <w:rsid w:val="009A37DB"/>
    <w:rsid w:val="009A3963"/>
    <w:rsid w:val="009A3971"/>
    <w:rsid w:val="009A3995"/>
    <w:rsid w:val="009A39B3"/>
    <w:rsid w:val="009A3A2F"/>
    <w:rsid w:val="009A3A46"/>
    <w:rsid w:val="009A3B7D"/>
    <w:rsid w:val="009A3BD4"/>
    <w:rsid w:val="009A3DFF"/>
    <w:rsid w:val="009A3F75"/>
    <w:rsid w:val="009A3F77"/>
    <w:rsid w:val="009A3FA6"/>
    <w:rsid w:val="009A40EA"/>
    <w:rsid w:val="009A4203"/>
    <w:rsid w:val="009A429B"/>
    <w:rsid w:val="009A42DC"/>
    <w:rsid w:val="009A48A7"/>
    <w:rsid w:val="009A48AB"/>
    <w:rsid w:val="009A4ACD"/>
    <w:rsid w:val="009A4BDA"/>
    <w:rsid w:val="009A4D4D"/>
    <w:rsid w:val="009A4D8E"/>
    <w:rsid w:val="009A4DE1"/>
    <w:rsid w:val="009A4EFE"/>
    <w:rsid w:val="009A5032"/>
    <w:rsid w:val="009A5178"/>
    <w:rsid w:val="009A51CB"/>
    <w:rsid w:val="009A5245"/>
    <w:rsid w:val="009A5435"/>
    <w:rsid w:val="009A5451"/>
    <w:rsid w:val="009A54B9"/>
    <w:rsid w:val="009A54E6"/>
    <w:rsid w:val="009A558D"/>
    <w:rsid w:val="009A55C9"/>
    <w:rsid w:val="009A568A"/>
    <w:rsid w:val="009A5786"/>
    <w:rsid w:val="009A5897"/>
    <w:rsid w:val="009A5AEC"/>
    <w:rsid w:val="009A5C95"/>
    <w:rsid w:val="009A5D79"/>
    <w:rsid w:val="009A5EBD"/>
    <w:rsid w:val="009A5EDD"/>
    <w:rsid w:val="009A5F6E"/>
    <w:rsid w:val="009A5F7A"/>
    <w:rsid w:val="009A5FFB"/>
    <w:rsid w:val="009A6029"/>
    <w:rsid w:val="009A608A"/>
    <w:rsid w:val="009A6129"/>
    <w:rsid w:val="009A62E0"/>
    <w:rsid w:val="009A6354"/>
    <w:rsid w:val="009A63FD"/>
    <w:rsid w:val="009A64BF"/>
    <w:rsid w:val="009A670C"/>
    <w:rsid w:val="009A6741"/>
    <w:rsid w:val="009A69D0"/>
    <w:rsid w:val="009A6AC0"/>
    <w:rsid w:val="009A6BD5"/>
    <w:rsid w:val="009A6CE9"/>
    <w:rsid w:val="009A6D98"/>
    <w:rsid w:val="009A6D99"/>
    <w:rsid w:val="009A6DBB"/>
    <w:rsid w:val="009A6DE2"/>
    <w:rsid w:val="009A6E26"/>
    <w:rsid w:val="009A6E4C"/>
    <w:rsid w:val="009A6EA8"/>
    <w:rsid w:val="009A6FA4"/>
    <w:rsid w:val="009A70EE"/>
    <w:rsid w:val="009A716F"/>
    <w:rsid w:val="009A718A"/>
    <w:rsid w:val="009A722A"/>
    <w:rsid w:val="009A72EA"/>
    <w:rsid w:val="009A7300"/>
    <w:rsid w:val="009A7324"/>
    <w:rsid w:val="009A74C3"/>
    <w:rsid w:val="009A78A1"/>
    <w:rsid w:val="009A799F"/>
    <w:rsid w:val="009A7A36"/>
    <w:rsid w:val="009A7B1F"/>
    <w:rsid w:val="009A7BB8"/>
    <w:rsid w:val="009A7D1C"/>
    <w:rsid w:val="009A7DE5"/>
    <w:rsid w:val="009A7E0D"/>
    <w:rsid w:val="009A7E10"/>
    <w:rsid w:val="009A7E3F"/>
    <w:rsid w:val="009B008C"/>
    <w:rsid w:val="009B035C"/>
    <w:rsid w:val="009B03A9"/>
    <w:rsid w:val="009B03B4"/>
    <w:rsid w:val="009B040E"/>
    <w:rsid w:val="009B047E"/>
    <w:rsid w:val="009B0493"/>
    <w:rsid w:val="009B04B9"/>
    <w:rsid w:val="009B0521"/>
    <w:rsid w:val="009B0580"/>
    <w:rsid w:val="009B05E8"/>
    <w:rsid w:val="009B0701"/>
    <w:rsid w:val="009B0714"/>
    <w:rsid w:val="009B080D"/>
    <w:rsid w:val="009B0836"/>
    <w:rsid w:val="009B092E"/>
    <w:rsid w:val="009B0A44"/>
    <w:rsid w:val="009B0A54"/>
    <w:rsid w:val="009B0BE6"/>
    <w:rsid w:val="009B0C14"/>
    <w:rsid w:val="009B0CAA"/>
    <w:rsid w:val="009B0D0B"/>
    <w:rsid w:val="009B0D1E"/>
    <w:rsid w:val="009B0D62"/>
    <w:rsid w:val="009B0E6D"/>
    <w:rsid w:val="009B0ED2"/>
    <w:rsid w:val="009B0EEE"/>
    <w:rsid w:val="009B0F6A"/>
    <w:rsid w:val="009B0FC0"/>
    <w:rsid w:val="009B1066"/>
    <w:rsid w:val="009B1108"/>
    <w:rsid w:val="009B11FD"/>
    <w:rsid w:val="009B129D"/>
    <w:rsid w:val="009B1335"/>
    <w:rsid w:val="009B13B0"/>
    <w:rsid w:val="009B13E9"/>
    <w:rsid w:val="009B13EC"/>
    <w:rsid w:val="009B142B"/>
    <w:rsid w:val="009B14D7"/>
    <w:rsid w:val="009B1507"/>
    <w:rsid w:val="009B1665"/>
    <w:rsid w:val="009B166B"/>
    <w:rsid w:val="009B16DF"/>
    <w:rsid w:val="009B1772"/>
    <w:rsid w:val="009B1833"/>
    <w:rsid w:val="009B18A0"/>
    <w:rsid w:val="009B1A4A"/>
    <w:rsid w:val="009B1B44"/>
    <w:rsid w:val="009B1BB7"/>
    <w:rsid w:val="009B1BF7"/>
    <w:rsid w:val="009B1DCD"/>
    <w:rsid w:val="009B1ED0"/>
    <w:rsid w:val="009B1F05"/>
    <w:rsid w:val="009B2014"/>
    <w:rsid w:val="009B20ED"/>
    <w:rsid w:val="009B21AB"/>
    <w:rsid w:val="009B241F"/>
    <w:rsid w:val="009B2648"/>
    <w:rsid w:val="009B26D2"/>
    <w:rsid w:val="009B27B5"/>
    <w:rsid w:val="009B28FD"/>
    <w:rsid w:val="009B295B"/>
    <w:rsid w:val="009B297D"/>
    <w:rsid w:val="009B2AFE"/>
    <w:rsid w:val="009B2B2A"/>
    <w:rsid w:val="009B2B32"/>
    <w:rsid w:val="009B2B33"/>
    <w:rsid w:val="009B2B3E"/>
    <w:rsid w:val="009B31D6"/>
    <w:rsid w:val="009B32C5"/>
    <w:rsid w:val="009B3493"/>
    <w:rsid w:val="009B34DC"/>
    <w:rsid w:val="009B34E5"/>
    <w:rsid w:val="009B3744"/>
    <w:rsid w:val="009B385E"/>
    <w:rsid w:val="009B38A6"/>
    <w:rsid w:val="009B38BF"/>
    <w:rsid w:val="009B3A8E"/>
    <w:rsid w:val="009B3A90"/>
    <w:rsid w:val="009B3AE9"/>
    <w:rsid w:val="009B3BC7"/>
    <w:rsid w:val="009B3E90"/>
    <w:rsid w:val="009B3F73"/>
    <w:rsid w:val="009B3FFF"/>
    <w:rsid w:val="009B411A"/>
    <w:rsid w:val="009B4456"/>
    <w:rsid w:val="009B4504"/>
    <w:rsid w:val="009B452D"/>
    <w:rsid w:val="009B455D"/>
    <w:rsid w:val="009B46FF"/>
    <w:rsid w:val="009B47E4"/>
    <w:rsid w:val="009B47EA"/>
    <w:rsid w:val="009B47F8"/>
    <w:rsid w:val="009B492D"/>
    <w:rsid w:val="009B4A48"/>
    <w:rsid w:val="009B4A83"/>
    <w:rsid w:val="009B4B76"/>
    <w:rsid w:val="009B4BC9"/>
    <w:rsid w:val="009B4D6A"/>
    <w:rsid w:val="009B4E07"/>
    <w:rsid w:val="009B4FC6"/>
    <w:rsid w:val="009B5106"/>
    <w:rsid w:val="009B531A"/>
    <w:rsid w:val="009B55BC"/>
    <w:rsid w:val="009B55CF"/>
    <w:rsid w:val="009B5610"/>
    <w:rsid w:val="009B56D6"/>
    <w:rsid w:val="009B56DE"/>
    <w:rsid w:val="009B5781"/>
    <w:rsid w:val="009B5841"/>
    <w:rsid w:val="009B5864"/>
    <w:rsid w:val="009B5882"/>
    <w:rsid w:val="009B58FC"/>
    <w:rsid w:val="009B5A20"/>
    <w:rsid w:val="009B5A70"/>
    <w:rsid w:val="009B5B08"/>
    <w:rsid w:val="009B5C61"/>
    <w:rsid w:val="009B5C78"/>
    <w:rsid w:val="009B5CA5"/>
    <w:rsid w:val="009B5D20"/>
    <w:rsid w:val="009B5DC8"/>
    <w:rsid w:val="009B5DD5"/>
    <w:rsid w:val="009B5EB0"/>
    <w:rsid w:val="009B5EE8"/>
    <w:rsid w:val="009B5F40"/>
    <w:rsid w:val="009B5F6F"/>
    <w:rsid w:val="009B5F86"/>
    <w:rsid w:val="009B5FB0"/>
    <w:rsid w:val="009B6039"/>
    <w:rsid w:val="009B62A7"/>
    <w:rsid w:val="009B634D"/>
    <w:rsid w:val="009B636D"/>
    <w:rsid w:val="009B63BA"/>
    <w:rsid w:val="009B6479"/>
    <w:rsid w:val="009B649A"/>
    <w:rsid w:val="009B65F9"/>
    <w:rsid w:val="009B6877"/>
    <w:rsid w:val="009B68A3"/>
    <w:rsid w:val="009B69D6"/>
    <w:rsid w:val="009B6A76"/>
    <w:rsid w:val="009B6AAC"/>
    <w:rsid w:val="009B6AB9"/>
    <w:rsid w:val="009B6B76"/>
    <w:rsid w:val="009B6C81"/>
    <w:rsid w:val="009B6D73"/>
    <w:rsid w:val="009B6F45"/>
    <w:rsid w:val="009B6F5B"/>
    <w:rsid w:val="009B700B"/>
    <w:rsid w:val="009B702A"/>
    <w:rsid w:val="009B7162"/>
    <w:rsid w:val="009B7281"/>
    <w:rsid w:val="009B72DE"/>
    <w:rsid w:val="009B740E"/>
    <w:rsid w:val="009B75CC"/>
    <w:rsid w:val="009B7767"/>
    <w:rsid w:val="009B787F"/>
    <w:rsid w:val="009B78C6"/>
    <w:rsid w:val="009B7A79"/>
    <w:rsid w:val="009B7B2A"/>
    <w:rsid w:val="009B7C01"/>
    <w:rsid w:val="009B7F94"/>
    <w:rsid w:val="009C0033"/>
    <w:rsid w:val="009C0074"/>
    <w:rsid w:val="009C0117"/>
    <w:rsid w:val="009C01F0"/>
    <w:rsid w:val="009C0292"/>
    <w:rsid w:val="009C0303"/>
    <w:rsid w:val="009C0606"/>
    <w:rsid w:val="009C0678"/>
    <w:rsid w:val="009C0693"/>
    <w:rsid w:val="009C071F"/>
    <w:rsid w:val="009C073B"/>
    <w:rsid w:val="009C089D"/>
    <w:rsid w:val="009C08C9"/>
    <w:rsid w:val="009C0C01"/>
    <w:rsid w:val="009C0C66"/>
    <w:rsid w:val="009C0E02"/>
    <w:rsid w:val="009C0E41"/>
    <w:rsid w:val="009C0EE0"/>
    <w:rsid w:val="009C0F26"/>
    <w:rsid w:val="009C15E4"/>
    <w:rsid w:val="009C16A4"/>
    <w:rsid w:val="009C1778"/>
    <w:rsid w:val="009C1819"/>
    <w:rsid w:val="009C18BB"/>
    <w:rsid w:val="009C1904"/>
    <w:rsid w:val="009C1938"/>
    <w:rsid w:val="009C19B7"/>
    <w:rsid w:val="009C1AD8"/>
    <w:rsid w:val="009C1BB9"/>
    <w:rsid w:val="009C1BF2"/>
    <w:rsid w:val="009C1DA9"/>
    <w:rsid w:val="009C1DBC"/>
    <w:rsid w:val="009C1E07"/>
    <w:rsid w:val="009C1E27"/>
    <w:rsid w:val="009C1E7C"/>
    <w:rsid w:val="009C1FBF"/>
    <w:rsid w:val="009C1FD9"/>
    <w:rsid w:val="009C203C"/>
    <w:rsid w:val="009C2081"/>
    <w:rsid w:val="009C2177"/>
    <w:rsid w:val="009C2192"/>
    <w:rsid w:val="009C21E0"/>
    <w:rsid w:val="009C2209"/>
    <w:rsid w:val="009C2329"/>
    <w:rsid w:val="009C2459"/>
    <w:rsid w:val="009C256D"/>
    <w:rsid w:val="009C2762"/>
    <w:rsid w:val="009C2B8E"/>
    <w:rsid w:val="009C2C30"/>
    <w:rsid w:val="009C2E27"/>
    <w:rsid w:val="009C2EB0"/>
    <w:rsid w:val="009C2EE7"/>
    <w:rsid w:val="009C2F37"/>
    <w:rsid w:val="009C2F3F"/>
    <w:rsid w:val="009C2FCE"/>
    <w:rsid w:val="009C30C3"/>
    <w:rsid w:val="009C317C"/>
    <w:rsid w:val="009C31D9"/>
    <w:rsid w:val="009C3229"/>
    <w:rsid w:val="009C329D"/>
    <w:rsid w:val="009C33A2"/>
    <w:rsid w:val="009C33C9"/>
    <w:rsid w:val="009C3438"/>
    <w:rsid w:val="009C3439"/>
    <w:rsid w:val="009C3555"/>
    <w:rsid w:val="009C3562"/>
    <w:rsid w:val="009C3768"/>
    <w:rsid w:val="009C379A"/>
    <w:rsid w:val="009C37C7"/>
    <w:rsid w:val="009C387E"/>
    <w:rsid w:val="009C38A5"/>
    <w:rsid w:val="009C3936"/>
    <w:rsid w:val="009C3CCC"/>
    <w:rsid w:val="009C3E08"/>
    <w:rsid w:val="009C3E9F"/>
    <w:rsid w:val="009C4012"/>
    <w:rsid w:val="009C403E"/>
    <w:rsid w:val="009C40DA"/>
    <w:rsid w:val="009C43CB"/>
    <w:rsid w:val="009C4455"/>
    <w:rsid w:val="009C45F4"/>
    <w:rsid w:val="009C4617"/>
    <w:rsid w:val="009C467F"/>
    <w:rsid w:val="009C473A"/>
    <w:rsid w:val="009C473C"/>
    <w:rsid w:val="009C4774"/>
    <w:rsid w:val="009C47B6"/>
    <w:rsid w:val="009C49AE"/>
    <w:rsid w:val="009C49C1"/>
    <w:rsid w:val="009C4B70"/>
    <w:rsid w:val="009C4B72"/>
    <w:rsid w:val="009C4CE4"/>
    <w:rsid w:val="009C4D48"/>
    <w:rsid w:val="009C4D7B"/>
    <w:rsid w:val="009C4D96"/>
    <w:rsid w:val="009C4F1D"/>
    <w:rsid w:val="009C4F22"/>
    <w:rsid w:val="009C4F42"/>
    <w:rsid w:val="009C4F4D"/>
    <w:rsid w:val="009C4FC3"/>
    <w:rsid w:val="009C501A"/>
    <w:rsid w:val="009C50D1"/>
    <w:rsid w:val="009C51DE"/>
    <w:rsid w:val="009C5224"/>
    <w:rsid w:val="009C5419"/>
    <w:rsid w:val="009C5498"/>
    <w:rsid w:val="009C54D9"/>
    <w:rsid w:val="009C5507"/>
    <w:rsid w:val="009C550E"/>
    <w:rsid w:val="009C5559"/>
    <w:rsid w:val="009C5574"/>
    <w:rsid w:val="009C55D7"/>
    <w:rsid w:val="009C57B6"/>
    <w:rsid w:val="009C57E4"/>
    <w:rsid w:val="009C586E"/>
    <w:rsid w:val="009C59D5"/>
    <w:rsid w:val="009C5A1B"/>
    <w:rsid w:val="009C5B84"/>
    <w:rsid w:val="009C5BEB"/>
    <w:rsid w:val="009C5C0E"/>
    <w:rsid w:val="009C5C3B"/>
    <w:rsid w:val="009C5E27"/>
    <w:rsid w:val="009C60CE"/>
    <w:rsid w:val="009C62D4"/>
    <w:rsid w:val="009C64DF"/>
    <w:rsid w:val="009C64FA"/>
    <w:rsid w:val="009C6513"/>
    <w:rsid w:val="009C6597"/>
    <w:rsid w:val="009C659C"/>
    <w:rsid w:val="009C65C8"/>
    <w:rsid w:val="009C661E"/>
    <w:rsid w:val="009C6628"/>
    <w:rsid w:val="009C696F"/>
    <w:rsid w:val="009C69BE"/>
    <w:rsid w:val="009C6B15"/>
    <w:rsid w:val="009C6C1D"/>
    <w:rsid w:val="009C6DC7"/>
    <w:rsid w:val="009C6E40"/>
    <w:rsid w:val="009C6EDB"/>
    <w:rsid w:val="009C6EFE"/>
    <w:rsid w:val="009C6F93"/>
    <w:rsid w:val="009C706C"/>
    <w:rsid w:val="009C7179"/>
    <w:rsid w:val="009C72C9"/>
    <w:rsid w:val="009C7300"/>
    <w:rsid w:val="009C7391"/>
    <w:rsid w:val="009C75FA"/>
    <w:rsid w:val="009C7601"/>
    <w:rsid w:val="009C76E4"/>
    <w:rsid w:val="009C7889"/>
    <w:rsid w:val="009C79A8"/>
    <w:rsid w:val="009C7A1E"/>
    <w:rsid w:val="009C7AC5"/>
    <w:rsid w:val="009C7B9B"/>
    <w:rsid w:val="009C7BA4"/>
    <w:rsid w:val="009C7BE1"/>
    <w:rsid w:val="009C7CE6"/>
    <w:rsid w:val="009C7D82"/>
    <w:rsid w:val="009C7E15"/>
    <w:rsid w:val="009C7E22"/>
    <w:rsid w:val="009C7E67"/>
    <w:rsid w:val="009C7EE0"/>
    <w:rsid w:val="009D0013"/>
    <w:rsid w:val="009D046D"/>
    <w:rsid w:val="009D049E"/>
    <w:rsid w:val="009D04B1"/>
    <w:rsid w:val="009D0607"/>
    <w:rsid w:val="009D0A17"/>
    <w:rsid w:val="009D0A77"/>
    <w:rsid w:val="009D0AFD"/>
    <w:rsid w:val="009D0B36"/>
    <w:rsid w:val="009D0BA6"/>
    <w:rsid w:val="009D0D03"/>
    <w:rsid w:val="009D0DD1"/>
    <w:rsid w:val="009D0DFD"/>
    <w:rsid w:val="009D0E1A"/>
    <w:rsid w:val="009D0E38"/>
    <w:rsid w:val="009D0E99"/>
    <w:rsid w:val="009D0F7A"/>
    <w:rsid w:val="009D1033"/>
    <w:rsid w:val="009D103E"/>
    <w:rsid w:val="009D1149"/>
    <w:rsid w:val="009D12AA"/>
    <w:rsid w:val="009D14C2"/>
    <w:rsid w:val="009D1584"/>
    <w:rsid w:val="009D15F2"/>
    <w:rsid w:val="009D15F7"/>
    <w:rsid w:val="009D1640"/>
    <w:rsid w:val="009D1767"/>
    <w:rsid w:val="009D191A"/>
    <w:rsid w:val="009D1A2B"/>
    <w:rsid w:val="009D1AEF"/>
    <w:rsid w:val="009D1C30"/>
    <w:rsid w:val="009D1D38"/>
    <w:rsid w:val="009D1EEE"/>
    <w:rsid w:val="009D1EFA"/>
    <w:rsid w:val="009D1F1D"/>
    <w:rsid w:val="009D1F60"/>
    <w:rsid w:val="009D215A"/>
    <w:rsid w:val="009D21A7"/>
    <w:rsid w:val="009D244A"/>
    <w:rsid w:val="009D246B"/>
    <w:rsid w:val="009D2545"/>
    <w:rsid w:val="009D2619"/>
    <w:rsid w:val="009D2720"/>
    <w:rsid w:val="009D27AA"/>
    <w:rsid w:val="009D27D6"/>
    <w:rsid w:val="009D29F7"/>
    <w:rsid w:val="009D2A17"/>
    <w:rsid w:val="009D2A6C"/>
    <w:rsid w:val="009D2AB0"/>
    <w:rsid w:val="009D2AD5"/>
    <w:rsid w:val="009D2BF6"/>
    <w:rsid w:val="009D2C14"/>
    <w:rsid w:val="009D2C39"/>
    <w:rsid w:val="009D2E43"/>
    <w:rsid w:val="009D2F2F"/>
    <w:rsid w:val="009D305C"/>
    <w:rsid w:val="009D30B0"/>
    <w:rsid w:val="009D324C"/>
    <w:rsid w:val="009D339D"/>
    <w:rsid w:val="009D33D1"/>
    <w:rsid w:val="009D348D"/>
    <w:rsid w:val="009D3554"/>
    <w:rsid w:val="009D3697"/>
    <w:rsid w:val="009D3706"/>
    <w:rsid w:val="009D372F"/>
    <w:rsid w:val="009D374B"/>
    <w:rsid w:val="009D374F"/>
    <w:rsid w:val="009D37EB"/>
    <w:rsid w:val="009D39D5"/>
    <w:rsid w:val="009D39DF"/>
    <w:rsid w:val="009D3A2C"/>
    <w:rsid w:val="009D3AE5"/>
    <w:rsid w:val="009D3B36"/>
    <w:rsid w:val="009D3C55"/>
    <w:rsid w:val="009D3E2A"/>
    <w:rsid w:val="009D40FA"/>
    <w:rsid w:val="009D4157"/>
    <w:rsid w:val="009D4197"/>
    <w:rsid w:val="009D4314"/>
    <w:rsid w:val="009D433E"/>
    <w:rsid w:val="009D434D"/>
    <w:rsid w:val="009D4394"/>
    <w:rsid w:val="009D44B7"/>
    <w:rsid w:val="009D45AE"/>
    <w:rsid w:val="009D4A35"/>
    <w:rsid w:val="009D4C16"/>
    <w:rsid w:val="009D4C1B"/>
    <w:rsid w:val="009D4CBA"/>
    <w:rsid w:val="009D4CEC"/>
    <w:rsid w:val="009D4D18"/>
    <w:rsid w:val="009D4D19"/>
    <w:rsid w:val="009D4DC4"/>
    <w:rsid w:val="009D4E6E"/>
    <w:rsid w:val="009D4EBA"/>
    <w:rsid w:val="009D50B3"/>
    <w:rsid w:val="009D5352"/>
    <w:rsid w:val="009D53AE"/>
    <w:rsid w:val="009D53C5"/>
    <w:rsid w:val="009D5405"/>
    <w:rsid w:val="009D54C2"/>
    <w:rsid w:val="009D5571"/>
    <w:rsid w:val="009D55CB"/>
    <w:rsid w:val="009D566A"/>
    <w:rsid w:val="009D5902"/>
    <w:rsid w:val="009D5AA8"/>
    <w:rsid w:val="009D5B2C"/>
    <w:rsid w:val="009D5B7E"/>
    <w:rsid w:val="009D5BA1"/>
    <w:rsid w:val="009D5BF7"/>
    <w:rsid w:val="009D5EAB"/>
    <w:rsid w:val="009D5EC1"/>
    <w:rsid w:val="009D5F0C"/>
    <w:rsid w:val="009D604A"/>
    <w:rsid w:val="009D6079"/>
    <w:rsid w:val="009D622F"/>
    <w:rsid w:val="009D637C"/>
    <w:rsid w:val="009D6432"/>
    <w:rsid w:val="009D6474"/>
    <w:rsid w:val="009D6493"/>
    <w:rsid w:val="009D6711"/>
    <w:rsid w:val="009D6810"/>
    <w:rsid w:val="009D68A7"/>
    <w:rsid w:val="009D68CC"/>
    <w:rsid w:val="009D68FB"/>
    <w:rsid w:val="009D691C"/>
    <w:rsid w:val="009D6923"/>
    <w:rsid w:val="009D69D6"/>
    <w:rsid w:val="009D6A32"/>
    <w:rsid w:val="009D6B60"/>
    <w:rsid w:val="009D6B8A"/>
    <w:rsid w:val="009D6BF5"/>
    <w:rsid w:val="009D6D1A"/>
    <w:rsid w:val="009D6D5D"/>
    <w:rsid w:val="009D6DA1"/>
    <w:rsid w:val="009D6EBE"/>
    <w:rsid w:val="009D6EF4"/>
    <w:rsid w:val="009D6F64"/>
    <w:rsid w:val="009D6F6C"/>
    <w:rsid w:val="009D7052"/>
    <w:rsid w:val="009D7196"/>
    <w:rsid w:val="009D7203"/>
    <w:rsid w:val="009D728C"/>
    <w:rsid w:val="009D743A"/>
    <w:rsid w:val="009D7557"/>
    <w:rsid w:val="009D756C"/>
    <w:rsid w:val="009D7838"/>
    <w:rsid w:val="009D7840"/>
    <w:rsid w:val="009D7845"/>
    <w:rsid w:val="009D7C0D"/>
    <w:rsid w:val="009D7C4E"/>
    <w:rsid w:val="009D7D08"/>
    <w:rsid w:val="009D7DCA"/>
    <w:rsid w:val="009D7F01"/>
    <w:rsid w:val="009E047D"/>
    <w:rsid w:val="009E04C2"/>
    <w:rsid w:val="009E0728"/>
    <w:rsid w:val="009E0A44"/>
    <w:rsid w:val="009E0A8F"/>
    <w:rsid w:val="009E0B06"/>
    <w:rsid w:val="009E0B27"/>
    <w:rsid w:val="009E0B37"/>
    <w:rsid w:val="009E0B81"/>
    <w:rsid w:val="009E0BA8"/>
    <w:rsid w:val="009E0BF0"/>
    <w:rsid w:val="009E0C5D"/>
    <w:rsid w:val="009E0C93"/>
    <w:rsid w:val="009E0E41"/>
    <w:rsid w:val="009E0E46"/>
    <w:rsid w:val="009E0F8F"/>
    <w:rsid w:val="009E1066"/>
    <w:rsid w:val="009E109F"/>
    <w:rsid w:val="009E10A7"/>
    <w:rsid w:val="009E10FA"/>
    <w:rsid w:val="009E111A"/>
    <w:rsid w:val="009E116E"/>
    <w:rsid w:val="009E1288"/>
    <w:rsid w:val="009E12EE"/>
    <w:rsid w:val="009E1366"/>
    <w:rsid w:val="009E13E5"/>
    <w:rsid w:val="009E13FD"/>
    <w:rsid w:val="009E15E3"/>
    <w:rsid w:val="009E16BF"/>
    <w:rsid w:val="009E170B"/>
    <w:rsid w:val="009E1849"/>
    <w:rsid w:val="009E1853"/>
    <w:rsid w:val="009E19C8"/>
    <w:rsid w:val="009E1A1F"/>
    <w:rsid w:val="009E1CA8"/>
    <w:rsid w:val="009E1CBE"/>
    <w:rsid w:val="009E1CCF"/>
    <w:rsid w:val="009E1E11"/>
    <w:rsid w:val="009E1EAC"/>
    <w:rsid w:val="009E2128"/>
    <w:rsid w:val="009E21AF"/>
    <w:rsid w:val="009E2268"/>
    <w:rsid w:val="009E2484"/>
    <w:rsid w:val="009E248C"/>
    <w:rsid w:val="009E26B6"/>
    <w:rsid w:val="009E26E7"/>
    <w:rsid w:val="009E28F0"/>
    <w:rsid w:val="009E2983"/>
    <w:rsid w:val="009E2B3D"/>
    <w:rsid w:val="009E2C75"/>
    <w:rsid w:val="009E2E04"/>
    <w:rsid w:val="009E2F3B"/>
    <w:rsid w:val="009E30FA"/>
    <w:rsid w:val="009E3169"/>
    <w:rsid w:val="009E32AA"/>
    <w:rsid w:val="009E32CC"/>
    <w:rsid w:val="009E33CA"/>
    <w:rsid w:val="009E3419"/>
    <w:rsid w:val="009E347F"/>
    <w:rsid w:val="009E34A5"/>
    <w:rsid w:val="009E3528"/>
    <w:rsid w:val="009E3545"/>
    <w:rsid w:val="009E387C"/>
    <w:rsid w:val="009E38AE"/>
    <w:rsid w:val="009E3B07"/>
    <w:rsid w:val="009E3BBC"/>
    <w:rsid w:val="009E3C3B"/>
    <w:rsid w:val="009E3D8C"/>
    <w:rsid w:val="009E3D9D"/>
    <w:rsid w:val="009E3F72"/>
    <w:rsid w:val="009E4021"/>
    <w:rsid w:val="009E4084"/>
    <w:rsid w:val="009E40A1"/>
    <w:rsid w:val="009E40D3"/>
    <w:rsid w:val="009E412E"/>
    <w:rsid w:val="009E41D0"/>
    <w:rsid w:val="009E42F3"/>
    <w:rsid w:val="009E47E3"/>
    <w:rsid w:val="009E47F0"/>
    <w:rsid w:val="009E4848"/>
    <w:rsid w:val="009E494D"/>
    <w:rsid w:val="009E4D3F"/>
    <w:rsid w:val="009E4D50"/>
    <w:rsid w:val="009E4EB6"/>
    <w:rsid w:val="009E4EFC"/>
    <w:rsid w:val="009E4F45"/>
    <w:rsid w:val="009E4F96"/>
    <w:rsid w:val="009E513D"/>
    <w:rsid w:val="009E51B2"/>
    <w:rsid w:val="009E51F7"/>
    <w:rsid w:val="009E520E"/>
    <w:rsid w:val="009E53AA"/>
    <w:rsid w:val="009E5415"/>
    <w:rsid w:val="009E54A0"/>
    <w:rsid w:val="009E5513"/>
    <w:rsid w:val="009E55F3"/>
    <w:rsid w:val="009E56DB"/>
    <w:rsid w:val="009E56F0"/>
    <w:rsid w:val="009E5726"/>
    <w:rsid w:val="009E577A"/>
    <w:rsid w:val="009E580E"/>
    <w:rsid w:val="009E584D"/>
    <w:rsid w:val="009E58B2"/>
    <w:rsid w:val="009E5A1A"/>
    <w:rsid w:val="009E5BE1"/>
    <w:rsid w:val="009E5C14"/>
    <w:rsid w:val="009E5D1B"/>
    <w:rsid w:val="009E5D41"/>
    <w:rsid w:val="009E6094"/>
    <w:rsid w:val="009E60D4"/>
    <w:rsid w:val="009E61D4"/>
    <w:rsid w:val="009E62D4"/>
    <w:rsid w:val="009E62F8"/>
    <w:rsid w:val="009E63F4"/>
    <w:rsid w:val="009E6453"/>
    <w:rsid w:val="009E65CF"/>
    <w:rsid w:val="009E6606"/>
    <w:rsid w:val="009E6668"/>
    <w:rsid w:val="009E669F"/>
    <w:rsid w:val="009E67E4"/>
    <w:rsid w:val="009E6809"/>
    <w:rsid w:val="009E681A"/>
    <w:rsid w:val="009E68A9"/>
    <w:rsid w:val="009E6B30"/>
    <w:rsid w:val="009E6B5C"/>
    <w:rsid w:val="009E6C22"/>
    <w:rsid w:val="009E6F4E"/>
    <w:rsid w:val="009E6F63"/>
    <w:rsid w:val="009E6F7C"/>
    <w:rsid w:val="009E7005"/>
    <w:rsid w:val="009E7150"/>
    <w:rsid w:val="009E72A2"/>
    <w:rsid w:val="009E72C4"/>
    <w:rsid w:val="009E72CA"/>
    <w:rsid w:val="009E72DA"/>
    <w:rsid w:val="009E74B7"/>
    <w:rsid w:val="009E74BA"/>
    <w:rsid w:val="009E75EA"/>
    <w:rsid w:val="009E765C"/>
    <w:rsid w:val="009E76AC"/>
    <w:rsid w:val="009E76D2"/>
    <w:rsid w:val="009E76FB"/>
    <w:rsid w:val="009E775C"/>
    <w:rsid w:val="009E77D2"/>
    <w:rsid w:val="009E7808"/>
    <w:rsid w:val="009E7A32"/>
    <w:rsid w:val="009E7C1C"/>
    <w:rsid w:val="009E7C3D"/>
    <w:rsid w:val="009E7CB7"/>
    <w:rsid w:val="009E7CE1"/>
    <w:rsid w:val="009E7D50"/>
    <w:rsid w:val="009E7E27"/>
    <w:rsid w:val="009E7EEF"/>
    <w:rsid w:val="009F0074"/>
    <w:rsid w:val="009F011B"/>
    <w:rsid w:val="009F0122"/>
    <w:rsid w:val="009F0129"/>
    <w:rsid w:val="009F01D1"/>
    <w:rsid w:val="009F021C"/>
    <w:rsid w:val="009F032F"/>
    <w:rsid w:val="009F0412"/>
    <w:rsid w:val="009F0560"/>
    <w:rsid w:val="009F056D"/>
    <w:rsid w:val="009F060C"/>
    <w:rsid w:val="009F06A5"/>
    <w:rsid w:val="009F0722"/>
    <w:rsid w:val="009F08E5"/>
    <w:rsid w:val="009F09CF"/>
    <w:rsid w:val="009F0B02"/>
    <w:rsid w:val="009F0BDE"/>
    <w:rsid w:val="009F0C21"/>
    <w:rsid w:val="009F0CF0"/>
    <w:rsid w:val="009F0D21"/>
    <w:rsid w:val="009F0DBA"/>
    <w:rsid w:val="009F0F39"/>
    <w:rsid w:val="009F0F6F"/>
    <w:rsid w:val="009F1014"/>
    <w:rsid w:val="009F1169"/>
    <w:rsid w:val="009F11AF"/>
    <w:rsid w:val="009F120F"/>
    <w:rsid w:val="009F12BB"/>
    <w:rsid w:val="009F12E1"/>
    <w:rsid w:val="009F13FE"/>
    <w:rsid w:val="009F1401"/>
    <w:rsid w:val="009F1416"/>
    <w:rsid w:val="009F161C"/>
    <w:rsid w:val="009F1885"/>
    <w:rsid w:val="009F188F"/>
    <w:rsid w:val="009F18DE"/>
    <w:rsid w:val="009F1986"/>
    <w:rsid w:val="009F19E5"/>
    <w:rsid w:val="009F19FC"/>
    <w:rsid w:val="009F1A9C"/>
    <w:rsid w:val="009F1C2D"/>
    <w:rsid w:val="009F1E25"/>
    <w:rsid w:val="009F1F31"/>
    <w:rsid w:val="009F20AA"/>
    <w:rsid w:val="009F20E8"/>
    <w:rsid w:val="009F2340"/>
    <w:rsid w:val="009F24FC"/>
    <w:rsid w:val="009F26D5"/>
    <w:rsid w:val="009F26F4"/>
    <w:rsid w:val="009F272D"/>
    <w:rsid w:val="009F28C7"/>
    <w:rsid w:val="009F2912"/>
    <w:rsid w:val="009F2919"/>
    <w:rsid w:val="009F2A22"/>
    <w:rsid w:val="009F2A33"/>
    <w:rsid w:val="009F2C1B"/>
    <w:rsid w:val="009F2CF7"/>
    <w:rsid w:val="009F2E0B"/>
    <w:rsid w:val="009F2F18"/>
    <w:rsid w:val="009F2FC9"/>
    <w:rsid w:val="009F30F1"/>
    <w:rsid w:val="009F30F3"/>
    <w:rsid w:val="009F316D"/>
    <w:rsid w:val="009F329C"/>
    <w:rsid w:val="009F3538"/>
    <w:rsid w:val="009F367D"/>
    <w:rsid w:val="009F3715"/>
    <w:rsid w:val="009F373B"/>
    <w:rsid w:val="009F3846"/>
    <w:rsid w:val="009F3A96"/>
    <w:rsid w:val="009F3CE8"/>
    <w:rsid w:val="009F3EBC"/>
    <w:rsid w:val="009F3EEF"/>
    <w:rsid w:val="009F3F82"/>
    <w:rsid w:val="009F40DE"/>
    <w:rsid w:val="009F4174"/>
    <w:rsid w:val="009F451E"/>
    <w:rsid w:val="009F4535"/>
    <w:rsid w:val="009F4633"/>
    <w:rsid w:val="009F4883"/>
    <w:rsid w:val="009F48E1"/>
    <w:rsid w:val="009F4ACF"/>
    <w:rsid w:val="009F4C1E"/>
    <w:rsid w:val="009F4CEA"/>
    <w:rsid w:val="009F4E0A"/>
    <w:rsid w:val="009F4EA8"/>
    <w:rsid w:val="009F4FF2"/>
    <w:rsid w:val="009F52A7"/>
    <w:rsid w:val="009F5353"/>
    <w:rsid w:val="009F550B"/>
    <w:rsid w:val="009F55AF"/>
    <w:rsid w:val="009F55EC"/>
    <w:rsid w:val="009F56AE"/>
    <w:rsid w:val="009F5875"/>
    <w:rsid w:val="009F58A7"/>
    <w:rsid w:val="009F5A76"/>
    <w:rsid w:val="009F5AB1"/>
    <w:rsid w:val="009F5AD9"/>
    <w:rsid w:val="009F5B84"/>
    <w:rsid w:val="009F5C27"/>
    <w:rsid w:val="009F5CF0"/>
    <w:rsid w:val="009F5DB9"/>
    <w:rsid w:val="009F5E97"/>
    <w:rsid w:val="009F5F96"/>
    <w:rsid w:val="009F6165"/>
    <w:rsid w:val="009F61A9"/>
    <w:rsid w:val="009F6200"/>
    <w:rsid w:val="009F6212"/>
    <w:rsid w:val="009F6226"/>
    <w:rsid w:val="009F6341"/>
    <w:rsid w:val="009F638E"/>
    <w:rsid w:val="009F643B"/>
    <w:rsid w:val="009F64BE"/>
    <w:rsid w:val="009F64D8"/>
    <w:rsid w:val="009F65B3"/>
    <w:rsid w:val="009F67BE"/>
    <w:rsid w:val="009F680D"/>
    <w:rsid w:val="009F6866"/>
    <w:rsid w:val="009F68BB"/>
    <w:rsid w:val="009F69FB"/>
    <w:rsid w:val="009F6A0D"/>
    <w:rsid w:val="009F6A19"/>
    <w:rsid w:val="009F6AA8"/>
    <w:rsid w:val="009F6ADD"/>
    <w:rsid w:val="009F6D60"/>
    <w:rsid w:val="009F6F55"/>
    <w:rsid w:val="009F6FC9"/>
    <w:rsid w:val="009F7079"/>
    <w:rsid w:val="009F70F9"/>
    <w:rsid w:val="009F7146"/>
    <w:rsid w:val="009F71DE"/>
    <w:rsid w:val="009F72A2"/>
    <w:rsid w:val="009F7316"/>
    <w:rsid w:val="009F737E"/>
    <w:rsid w:val="009F73AC"/>
    <w:rsid w:val="009F7423"/>
    <w:rsid w:val="009F7483"/>
    <w:rsid w:val="009F7581"/>
    <w:rsid w:val="009F7655"/>
    <w:rsid w:val="009F7673"/>
    <w:rsid w:val="009F7729"/>
    <w:rsid w:val="009F77A9"/>
    <w:rsid w:val="009F791E"/>
    <w:rsid w:val="009F7965"/>
    <w:rsid w:val="009F7B78"/>
    <w:rsid w:val="009F7B97"/>
    <w:rsid w:val="00A000B8"/>
    <w:rsid w:val="00A00127"/>
    <w:rsid w:val="00A001FB"/>
    <w:rsid w:val="00A002DD"/>
    <w:rsid w:val="00A00364"/>
    <w:rsid w:val="00A0040A"/>
    <w:rsid w:val="00A00421"/>
    <w:rsid w:val="00A00482"/>
    <w:rsid w:val="00A00531"/>
    <w:rsid w:val="00A00534"/>
    <w:rsid w:val="00A00628"/>
    <w:rsid w:val="00A006C7"/>
    <w:rsid w:val="00A007F2"/>
    <w:rsid w:val="00A00A2D"/>
    <w:rsid w:val="00A00A6A"/>
    <w:rsid w:val="00A00A94"/>
    <w:rsid w:val="00A00ADA"/>
    <w:rsid w:val="00A00B12"/>
    <w:rsid w:val="00A00CB6"/>
    <w:rsid w:val="00A00CCE"/>
    <w:rsid w:val="00A00D31"/>
    <w:rsid w:val="00A00DC0"/>
    <w:rsid w:val="00A00E27"/>
    <w:rsid w:val="00A00E62"/>
    <w:rsid w:val="00A00F54"/>
    <w:rsid w:val="00A011D0"/>
    <w:rsid w:val="00A01222"/>
    <w:rsid w:val="00A01384"/>
    <w:rsid w:val="00A013E1"/>
    <w:rsid w:val="00A014C6"/>
    <w:rsid w:val="00A01757"/>
    <w:rsid w:val="00A0175F"/>
    <w:rsid w:val="00A017B5"/>
    <w:rsid w:val="00A017BD"/>
    <w:rsid w:val="00A017BE"/>
    <w:rsid w:val="00A017C1"/>
    <w:rsid w:val="00A017C9"/>
    <w:rsid w:val="00A0187B"/>
    <w:rsid w:val="00A01977"/>
    <w:rsid w:val="00A0198A"/>
    <w:rsid w:val="00A01A00"/>
    <w:rsid w:val="00A01C36"/>
    <w:rsid w:val="00A01DE8"/>
    <w:rsid w:val="00A01E81"/>
    <w:rsid w:val="00A01E9C"/>
    <w:rsid w:val="00A01F5F"/>
    <w:rsid w:val="00A020EA"/>
    <w:rsid w:val="00A02230"/>
    <w:rsid w:val="00A022A6"/>
    <w:rsid w:val="00A02386"/>
    <w:rsid w:val="00A023F6"/>
    <w:rsid w:val="00A025B3"/>
    <w:rsid w:val="00A02610"/>
    <w:rsid w:val="00A0276E"/>
    <w:rsid w:val="00A028C3"/>
    <w:rsid w:val="00A028C8"/>
    <w:rsid w:val="00A028D9"/>
    <w:rsid w:val="00A029D1"/>
    <w:rsid w:val="00A02A8B"/>
    <w:rsid w:val="00A02B33"/>
    <w:rsid w:val="00A02BA4"/>
    <w:rsid w:val="00A02C58"/>
    <w:rsid w:val="00A02C91"/>
    <w:rsid w:val="00A02D30"/>
    <w:rsid w:val="00A02D83"/>
    <w:rsid w:val="00A02F7A"/>
    <w:rsid w:val="00A03076"/>
    <w:rsid w:val="00A0310E"/>
    <w:rsid w:val="00A033BF"/>
    <w:rsid w:val="00A033F2"/>
    <w:rsid w:val="00A0352B"/>
    <w:rsid w:val="00A0365C"/>
    <w:rsid w:val="00A0379F"/>
    <w:rsid w:val="00A0394B"/>
    <w:rsid w:val="00A03975"/>
    <w:rsid w:val="00A039DC"/>
    <w:rsid w:val="00A039E7"/>
    <w:rsid w:val="00A03A45"/>
    <w:rsid w:val="00A03AE3"/>
    <w:rsid w:val="00A03B34"/>
    <w:rsid w:val="00A03DD6"/>
    <w:rsid w:val="00A03FA2"/>
    <w:rsid w:val="00A03FD7"/>
    <w:rsid w:val="00A04007"/>
    <w:rsid w:val="00A041AB"/>
    <w:rsid w:val="00A0424C"/>
    <w:rsid w:val="00A0427D"/>
    <w:rsid w:val="00A04373"/>
    <w:rsid w:val="00A0437B"/>
    <w:rsid w:val="00A043D8"/>
    <w:rsid w:val="00A04498"/>
    <w:rsid w:val="00A044F6"/>
    <w:rsid w:val="00A04616"/>
    <w:rsid w:val="00A04680"/>
    <w:rsid w:val="00A048D2"/>
    <w:rsid w:val="00A0491C"/>
    <w:rsid w:val="00A04979"/>
    <w:rsid w:val="00A049CA"/>
    <w:rsid w:val="00A04A55"/>
    <w:rsid w:val="00A0505A"/>
    <w:rsid w:val="00A050B1"/>
    <w:rsid w:val="00A0511D"/>
    <w:rsid w:val="00A05269"/>
    <w:rsid w:val="00A05294"/>
    <w:rsid w:val="00A052CF"/>
    <w:rsid w:val="00A053CC"/>
    <w:rsid w:val="00A0540D"/>
    <w:rsid w:val="00A0542C"/>
    <w:rsid w:val="00A0557B"/>
    <w:rsid w:val="00A055C1"/>
    <w:rsid w:val="00A0589F"/>
    <w:rsid w:val="00A0596A"/>
    <w:rsid w:val="00A05A90"/>
    <w:rsid w:val="00A05BD9"/>
    <w:rsid w:val="00A05CC6"/>
    <w:rsid w:val="00A05E29"/>
    <w:rsid w:val="00A05F57"/>
    <w:rsid w:val="00A061E1"/>
    <w:rsid w:val="00A062A6"/>
    <w:rsid w:val="00A062BB"/>
    <w:rsid w:val="00A06354"/>
    <w:rsid w:val="00A063E3"/>
    <w:rsid w:val="00A064A3"/>
    <w:rsid w:val="00A065C0"/>
    <w:rsid w:val="00A06664"/>
    <w:rsid w:val="00A066D2"/>
    <w:rsid w:val="00A06791"/>
    <w:rsid w:val="00A067CF"/>
    <w:rsid w:val="00A0685B"/>
    <w:rsid w:val="00A06906"/>
    <w:rsid w:val="00A06A21"/>
    <w:rsid w:val="00A06AB1"/>
    <w:rsid w:val="00A06AD3"/>
    <w:rsid w:val="00A06C90"/>
    <w:rsid w:val="00A07031"/>
    <w:rsid w:val="00A07034"/>
    <w:rsid w:val="00A0705B"/>
    <w:rsid w:val="00A070CC"/>
    <w:rsid w:val="00A070EB"/>
    <w:rsid w:val="00A07207"/>
    <w:rsid w:val="00A07334"/>
    <w:rsid w:val="00A073A3"/>
    <w:rsid w:val="00A07424"/>
    <w:rsid w:val="00A0781A"/>
    <w:rsid w:val="00A07840"/>
    <w:rsid w:val="00A07BBB"/>
    <w:rsid w:val="00A07BDA"/>
    <w:rsid w:val="00A07F76"/>
    <w:rsid w:val="00A07FB0"/>
    <w:rsid w:val="00A1002C"/>
    <w:rsid w:val="00A1005C"/>
    <w:rsid w:val="00A10084"/>
    <w:rsid w:val="00A1026A"/>
    <w:rsid w:val="00A102D7"/>
    <w:rsid w:val="00A1035F"/>
    <w:rsid w:val="00A103A2"/>
    <w:rsid w:val="00A104DA"/>
    <w:rsid w:val="00A1057F"/>
    <w:rsid w:val="00A10610"/>
    <w:rsid w:val="00A10656"/>
    <w:rsid w:val="00A10732"/>
    <w:rsid w:val="00A107B7"/>
    <w:rsid w:val="00A107E1"/>
    <w:rsid w:val="00A1088B"/>
    <w:rsid w:val="00A10897"/>
    <w:rsid w:val="00A1097E"/>
    <w:rsid w:val="00A10C8A"/>
    <w:rsid w:val="00A10D50"/>
    <w:rsid w:val="00A10E20"/>
    <w:rsid w:val="00A11014"/>
    <w:rsid w:val="00A11019"/>
    <w:rsid w:val="00A11276"/>
    <w:rsid w:val="00A114DF"/>
    <w:rsid w:val="00A115BC"/>
    <w:rsid w:val="00A115F1"/>
    <w:rsid w:val="00A11688"/>
    <w:rsid w:val="00A117BB"/>
    <w:rsid w:val="00A1180C"/>
    <w:rsid w:val="00A118DC"/>
    <w:rsid w:val="00A119F9"/>
    <w:rsid w:val="00A11A2D"/>
    <w:rsid w:val="00A11B5E"/>
    <w:rsid w:val="00A11BDB"/>
    <w:rsid w:val="00A11BEE"/>
    <w:rsid w:val="00A11C43"/>
    <w:rsid w:val="00A11C70"/>
    <w:rsid w:val="00A11E26"/>
    <w:rsid w:val="00A11E8B"/>
    <w:rsid w:val="00A11EDF"/>
    <w:rsid w:val="00A11F05"/>
    <w:rsid w:val="00A11F34"/>
    <w:rsid w:val="00A11F87"/>
    <w:rsid w:val="00A12030"/>
    <w:rsid w:val="00A1204B"/>
    <w:rsid w:val="00A1209A"/>
    <w:rsid w:val="00A12137"/>
    <w:rsid w:val="00A12170"/>
    <w:rsid w:val="00A123E0"/>
    <w:rsid w:val="00A124A0"/>
    <w:rsid w:val="00A12650"/>
    <w:rsid w:val="00A1274B"/>
    <w:rsid w:val="00A12818"/>
    <w:rsid w:val="00A128AF"/>
    <w:rsid w:val="00A128EA"/>
    <w:rsid w:val="00A1297B"/>
    <w:rsid w:val="00A12996"/>
    <w:rsid w:val="00A12A98"/>
    <w:rsid w:val="00A12B0F"/>
    <w:rsid w:val="00A12B39"/>
    <w:rsid w:val="00A12B72"/>
    <w:rsid w:val="00A12C6E"/>
    <w:rsid w:val="00A12C91"/>
    <w:rsid w:val="00A12D8E"/>
    <w:rsid w:val="00A12FB0"/>
    <w:rsid w:val="00A1304A"/>
    <w:rsid w:val="00A131C6"/>
    <w:rsid w:val="00A13287"/>
    <w:rsid w:val="00A13560"/>
    <w:rsid w:val="00A13702"/>
    <w:rsid w:val="00A137E2"/>
    <w:rsid w:val="00A138DE"/>
    <w:rsid w:val="00A139AC"/>
    <w:rsid w:val="00A139CC"/>
    <w:rsid w:val="00A13C0D"/>
    <w:rsid w:val="00A13C7D"/>
    <w:rsid w:val="00A13CAB"/>
    <w:rsid w:val="00A13CE0"/>
    <w:rsid w:val="00A13CE2"/>
    <w:rsid w:val="00A13FF7"/>
    <w:rsid w:val="00A14059"/>
    <w:rsid w:val="00A1416B"/>
    <w:rsid w:val="00A14280"/>
    <w:rsid w:val="00A1431F"/>
    <w:rsid w:val="00A14406"/>
    <w:rsid w:val="00A14510"/>
    <w:rsid w:val="00A1492A"/>
    <w:rsid w:val="00A14954"/>
    <w:rsid w:val="00A149EF"/>
    <w:rsid w:val="00A14A2D"/>
    <w:rsid w:val="00A14AFA"/>
    <w:rsid w:val="00A14B4E"/>
    <w:rsid w:val="00A14C73"/>
    <w:rsid w:val="00A1507A"/>
    <w:rsid w:val="00A15170"/>
    <w:rsid w:val="00A15200"/>
    <w:rsid w:val="00A15343"/>
    <w:rsid w:val="00A15357"/>
    <w:rsid w:val="00A15381"/>
    <w:rsid w:val="00A153C0"/>
    <w:rsid w:val="00A15410"/>
    <w:rsid w:val="00A15450"/>
    <w:rsid w:val="00A1553A"/>
    <w:rsid w:val="00A15562"/>
    <w:rsid w:val="00A155BE"/>
    <w:rsid w:val="00A15601"/>
    <w:rsid w:val="00A15676"/>
    <w:rsid w:val="00A159CE"/>
    <w:rsid w:val="00A15C23"/>
    <w:rsid w:val="00A15CF4"/>
    <w:rsid w:val="00A15E40"/>
    <w:rsid w:val="00A15E4E"/>
    <w:rsid w:val="00A16110"/>
    <w:rsid w:val="00A16132"/>
    <w:rsid w:val="00A1616D"/>
    <w:rsid w:val="00A164C1"/>
    <w:rsid w:val="00A16501"/>
    <w:rsid w:val="00A16520"/>
    <w:rsid w:val="00A165B9"/>
    <w:rsid w:val="00A16607"/>
    <w:rsid w:val="00A166C2"/>
    <w:rsid w:val="00A166F6"/>
    <w:rsid w:val="00A16714"/>
    <w:rsid w:val="00A16A7F"/>
    <w:rsid w:val="00A16AB2"/>
    <w:rsid w:val="00A16AB7"/>
    <w:rsid w:val="00A16B0A"/>
    <w:rsid w:val="00A16B85"/>
    <w:rsid w:val="00A16B92"/>
    <w:rsid w:val="00A16C2C"/>
    <w:rsid w:val="00A16CC0"/>
    <w:rsid w:val="00A16CDA"/>
    <w:rsid w:val="00A16CDC"/>
    <w:rsid w:val="00A16D51"/>
    <w:rsid w:val="00A16D6F"/>
    <w:rsid w:val="00A16DC4"/>
    <w:rsid w:val="00A16EF1"/>
    <w:rsid w:val="00A17014"/>
    <w:rsid w:val="00A1730D"/>
    <w:rsid w:val="00A17376"/>
    <w:rsid w:val="00A173E5"/>
    <w:rsid w:val="00A1741E"/>
    <w:rsid w:val="00A1747D"/>
    <w:rsid w:val="00A1754B"/>
    <w:rsid w:val="00A1761E"/>
    <w:rsid w:val="00A176EE"/>
    <w:rsid w:val="00A1773C"/>
    <w:rsid w:val="00A177BE"/>
    <w:rsid w:val="00A177D6"/>
    <w:rsid w:val="00A177ED"/>
    <w:rsid w:val="00A1784E"/>
    <w:rsid w:val="00A178F3"/>
    <w:rsid w:val="00A1794D"/>
    <w:rsid w:val="00A17963"/>
    <w:rsid w:val="00A17AB7"/>
    <w:rsid w:val="00A17AD6"/>
    <w:rsid w:val="00A17C86"/>
    <w:rsid w:val="00A17CDF"/>
    <w:rsid w:val="00A17CF8"/>
    <w:rsid w:val="00A17DB4"/>
    <w:rsid w:val="00A17DD5"/>
    <w:rsid w:val="00A17FD0"/>
    <w:rsid w:val="00A17FE3"/>
    <w:rsid w:val="00A2009E"/>
    <w:rsid w:val="00A200CF"/>
    <w:rsid w:val="00A2014A"/>
    <w:rsid w:val="00A2036A"/>
    <w:rsid w:val="00A2041A"/>
    <w:rsid w:val="00A204EC"/>
    <w:rsid w:val="00A20503"/>
    <w:rsid w:val="00A2050F"/>
    <w:rsid w:val="00A20529"/>
    <w:rsid w:val="00A20575"/>
    <w:rsid w:val="00A207E5"/>
    <w:rsid w:val="00A207F8"/>
    <w:rsid w:val="00A2082B"/>
    <w:rsid w:val="00A2088C"/>
    <w:rsid w:val="00A2089C"/>
    <w:rsid w:val="00A208AA"/>
    <w:rsid w:val="00A208F0"/>
    <w:rsid w:val="00A20990"/>
    <w:rsid w:val="00A20A54"/>
    <w:rsid w:val="00A20AA9"/>
    <w:rsid w:val="00A20AAA"/>
    <w:rsid w:val="00A20AD4"/>
    <w:rsid w:val="00A20AFC"/>
    <w:rsid w:val="00A20BEF"/>
    <w:rsid w:val="00A20FFB"/>
    <w:rsid w:val="00A2103D"/>
    <w:rsid w:val="00A211E3"/>
    <w:rsid w:val="00A21256"/>
    <w:rsid w:val="00A21293"/>
    <w:rsid w:val="00A21346"/>
    <w:rsid w:val="00A21435"/>
    <w:rsid w:val="00A2145B"/>
    <w:rsid w:val="00A21477"/>
    <w:rsid w:val="00A2167F"/>
    <w:rsid w:val="00A21749"/>
    <w:rsid w:val="00A219A0"/>
    <w:rsid w:val="00A219CB"/>
    <w:rsid w:val="00A219F9"/>
    <w:rsid w:val="00A21B20"/>
    <w:rsid w:val="00A21D71"/>
    <w:rsid w:val="00A21F4D"/>
    <w:rsid w:val="00A21F9F"/>
    <w:rsid w:val="00A21FE9"/>
    <w:rsid w:val="00A21FF9"/>
    <w:rsid w:val="00A22007"/>
    <w:rsid w:val="00A22336"/>
    <w:rsid w:val="00A223B6"/>
    <w:rsid w:val="00A22654"/>
    <w:rsid w:val="00A227BD"/>
    <w:rsid w:val="00A229AA"/>
    <w:rsid w:val="00A229D0"/>
    <w:rsid w:val="00A22A5E"/>
    <w:rsid w:val="00A22B13"/>
    <w:rsid w:val="00A22B57"/>
    <w:rsid w:val="00A22C5D"/>
    <w:rsid w:val="00A22F82"/>
    <w:rsid w:val="00A230DB"/>
    <w:rsid w:val="00A231D9"/>
    <w:rsid w:val="00A232F4"/>
    <w:rsid w:val="00A23383"/>
    <w:rsid w:val="00A2340D"/>
    <w:rsid w:val="00A2342A"/>
    <w:rsid w:val="00A2352B"/>
    <w:rsid w:val="00A2352C"/>
    <w:rsid w:val="00A2353C"/>
    <w:rsid w:val="00A23545"/>
    <w:rsid w:val="00A235EE"/>
    <w:rsid w:val="00A2376F"/>
    <w:rsid w:val="00A23778"/>
    <w:rsid w:val="00A23909"/>
    <w:rsid w:val="00A2394E"/>
    <w:rsid w:val="00A23A91"/>
    <w:rsid w:val="00A23AD4"/>
    <w:rsid w:val="00A23B6F"/>
    <w:rsid w:val="00A23D10"/>
    <w:rsid w:val="00A23E33"/>
    <w:rsid w:val="00A2431B"/>
    <w:rsid w:val="00A244CE"/>
    <w:rsid w:val="00A2459B"/>
    <w:rsid w:val="00A24675"/>
    <w:rsid w:val="00A2469D"/>
    <w:rsid w:val="00A246D4"/>
    <w:rsid w:val="00A246E5"/>
    <w:rsid w:val="00A2471F"/>
    <w:rsid w:val="00A2472B"/>
    <w:rsid w:val="00A2472D"/>
    <w:rsid w:val="00A247FD"/>
    <w:rsid w:val="00A2481F"/>
    <w:rsid w:val="00A2484A"/>
    <w:rsid w:val="00A24887"/>
    <w:rsid w:val="00A249AC"/>
    <w:rsid w:val="00A24BE6"/>
    <w:rsid w:val="00A24C32"/>
    <w:rsid w:val="00A24C6E"/>
    <w:rsid w:val="00A24DD7"/>
    <w:rsid w:val="00A24E69"/>
    <w:rsid w:val="00A24EE8"/>
    <w:rsid w:val="00A24F09"/>
    <w:rsid w:val="00A24F5C"/>
    <w:rsid w:val="00A250C3"/>
    <w:rsid w:val="00A250F2"/>
    <w:rsid w:val="00A2512F"/>
    <w:rsid w:val="00A25194"/>
    <w:rsid w:val="00A251B4"/>
    <w:rsid w:val="00A2520C"/>
    <w:rsid w:val="00A2522D"/>
    <w:rsid w:val="00A25303"/>
    <w:rsid w:val="00A25399"/>
    <w:rsid w:val="00A253D5"/>
    <w:rsid w:val="00A2540F"/>
    <w:rsid w:val="00A255A9"/>
    <w:rsid w:val="00A255DF"/>
    <w:rsid w:val="00A255E9"/>
    <w:rsid w:val="00A25844"/>
    <w:rsid w:val="00A25932"/>
    <w:rsid w:val="00A25A01"/>
    <w:rsid w:val="00A25B4B"/>
    <w:rsid w:val="00A25D61"/>
    <w:rsid w:val="00A25E00"/>
    <w:rsid w:val="00A25F37"/>
    <w:rsid w:val="00A25F68"/>
    <w:rsid w:val="00A25FF6"/>
    <w:rsid w:val="00A2605E"/>
    <w:rsid w:val="00A260D7"/>
    <w:rsid w:val="00A2612E"/>
    <w:rsid w:val="00A26164"/>
    <w:rsid w:val="00A2617F"/>
    <w:rsid w:val="00A2621A"/>
    <w:rsid w:val="00A262BB"/>
    <w:rsid w:val="00A2638D"/>
    <w:rsid w:val="00A26472"/>
    <w:rsid w:val="00A26603"/>
    <w:rsid w:val="00A268C9"/>
    <w:rsid w:val="00A269D4"/>
    <w:rsid w:val="00A26ABE"/>
    <w:rsid w:val="00A26AF5"/>
    <w:rsid w:val="00A26BCA"/>
    <w:rsid w:val="00A26C2A"/>
    <w:rsid w:val="00A26C52"/>
    <w:rsid w:val="00A26DBC"/>
    <w:rsid w:val="00A26DF8"/>
    <w:rsid w:val="00A26DFC"/>
    <w:rsid w:val="00A26E4A"/>
    <w:rsid w:val="00A26E73"/>
    <w:rsid w:val="00A2717F"/>
    <w:rsid w:val="00A271B3"/>
    <w:rsid w:val="00A271D2"/>
    <w:rsid w:val="00A273BF"/>
    <w:rsid w:val="00A273ED"/>
    <w:rsid w:val="00A274DE"/>
    <w:rsid w:val="00A274F9"/>
    <w:rsid w:val="00A2754C"/>
    <w:rsid w:val="00A2759C"/>
    <w:rsid w:val="00A275DF"/>
    <w:rsid w:val="00A27605"/>
    <w:rsid w:val="00A27614"/>
    <w:rsid w:val="00A2768D"/>
    <w:rsid w:val="00A27797"/>
    <w:rsid w:val="00A278A4"/>
    <w:rsid w:val="00A278CD"/>
    <w:rsid w:val="00A27A41"/>
    <w:rsid w:val="00A27BEA"/>
    <w:rsid w:val="00A27E0E"/>
    <w:rsid w:val="00A27E18"/>
    <w:rsid w:val="00A3009A"/>
    <w:rsid w:val="00A301A2"/>
    <w:rsid w:val="00A3038E"/>
    <w:rsid w:val="00A30415"/>
    <w:rsid w:val="00A3055D"/>
    <w:rsid w:val="00A306EC"/>
    <w:rsid w:val="00A30846"/>
    <w:rsid w:val="00A3084E"/>
    <w:rsid w:val="00A308AF"/>
    <w:rsid w:val="00A30910"/>
    <w:rsid w:val="00A30995"/>
    <w:rsid w:val="00A309DA"/>
    <w:rsid w:val="00A30ABB"/>
    <w:rsid w:val="00A30AF6"/>
    <w:rsid w:val="00A30B8C"/>
    <w:rsid w:val="00A30C5C"/>
    <w:rsid w:val="00A30CF3"/>
    <w:rsid w:val="00A30D6D"/>
    <w:rsid w:val="00A30D93"/>
    <w:rsid w:val="00A30E93"/>
    <w:rsid w:val="00A31015"/>
    <w:rsid w:val="00A31156"/>
    <w:rsid w:val="00A311E7"/>
    <w:rsid w:val="00A3123F"/>
    <w:rsid w:val="00A3124D"/>
    <w:rsid w:val="00A312FD"/>
    <w:rsid w:val="00A3137B"/>
    <w:rsid w:val="00A31467"/>
    <w:rsid w:val="00A31534"/>
    <w:rsid w:val="00A31557"/>
    <w:rsid w:val="00A31639"/>
    <w:rsid w:val="00A3170C"/>
    <w:rsid w:val="00A31746"/>
    <w:rsid w:val="00A317A8"/>
    <w:rsid w:val="00A31895"/>
    <w:rsid w:val="00A31899"/>
    <w:rsid w:val="00A31B0A"/>
    <w:rsid w:val="00A31B3B"/>
    <w:rsid w:val="00A31BA7"/>
    <w:rsid w:val="00A31CC2"/>
    <w:rsid w:val="00A31CC3"/>
    <w:rsid w:val="00A31E08"/>
    <w:rsid w:val="00A31F72"/>
    <w:rsid w:val="00A31FB0"/>
    <w:rsid w:val="00A31FB2"/>
    <w:rsid w:val="00A31FF7"/>
    <w:rsid w:val="00A32242"/>
    <w:rsid w:val="00A32357"/>
    <w:rsid w:val="00A324BE"/>
    <w:rsid w:val="00A324D5"/>
    <w:rsid w:val="00A3254C"/>
    <w:rsid w:val="00A32559"/>
    <w:rsid w:val="00A325C2"/>
    <w:rsid w:val="00A32666"/>
    <w:rsid w:val="00A3277A"/>
    <w:rsid w:val="00A327E4"/>
    <w:rsid w:val="00A32ADD"/>
    <w:rsid w:val="00A32B6F"/>
    <w:rsid w:val="00A32E7F"/>
    <w:rsid w:val="00A32EC6"/>
    <w:rsid w:val="00A3327D"/>
    <w:rsid w:val="00A33418"/>
    <w:rsid w:val="00A335D0"/>
    <w:rsid w:val="00A33982"/>
    <w:rsid w:val="00A33AD9"/>
    <w:rsid w:val="00A33AF9"/>
    <w:rsid w:val="00A33B2D"/>
    <w:rsid w:val="00A33BC4"/>
    <w:rsid w:val="00A33BD9"/>
    <w:rsid w:val="00A33CE3"/>
    <w:rsid w:val="00A33CFF"/>
    <w:rsid w:val="00A33D0E"/>
    <w:rsid w:val="00A33DC1"/>
    <w:rsid w:val="00A33F26"/>
    <w:rsid w:val="00A33F2B"/>
    <w:rsid w:val="00A33F78"/>
    <w:rsid w:val="00A33F98"/>
    <w:rsid w:val="00A33FA2"/>
    <w:rsid w:val="00A342EB"/>
    <w:rsid w:val="00A3430D"/>
    <w:rsid w:val="00A3438C"/>
    <w:rsid w:val="00A343F9"/>
    <w:rsid w:val="00A3443C"/>
    <w:rsid w:val="00A34595"/>
    <w:rsid w:val="00A346C5"/>
    <w:rsid w:val="00A34864"/>
    <w:rsid w:val="00A348E4"/>
    <w:rsid w:val="00A348F3"/>
    <w:rsid w:val="00A34929"/>
    <w:rsid w:val="00A34BA8"/>
    <w:rsid w:val="00A34BBC"/>
    <w:rsid w:val="00A34CC2"/>
    <w:rsid w:val="00A34DDC"/>
    <w:rsid w:val="00A34E58"/>
    <w:rsid w:val="00A34E6E"/>
    <w:rsid w:val="00A35041"/>
    <w:rsid w:val="00A35116"/>
    <w:rsid w:val="00A35183"/>
    <w:rsid w:val="00A3528A"/>
    <w:rsid w:val="00A352D2"/>
    <w:rsid w:val="00A35313"/>
    <w:rsid w:val="00A35339"/>
    <w:rsid w:val="00A35367"/>
    <w:rsid w:val="00A353B5"/>
    <w:rsid w:val="00A3546B"/>
    <w:rsid w:val="00A354CC"/>
    <w:rsid w:val="00A35599"/>
    <w:rsid w:val="00A355C8"/>
    <w:rsid w:val="00A35619"/>
    <w:rsid w:val="00A35690"/>
    <w:rsid w:val="00A357B2"/>
    <w:rsid w:val="00A357C3"/>
    <w:rsid w:val="00A358D1"/>
    <w:rsid w:val="00A35925"/>
    <w:rsid w:val="00A3592B"/>
    <w:rsid w:val="00A359E3"/>
    <w:rsid w:val="00A35B40"/>
    <w:rsid w:val="00A35B83"/>
    <w:rsid w:val="00A35CF8"/>
    <w:rsid w:val="00A35D1F"/>
    <w:rsid w:val="00A35E11"/>
    <w:rsid w:val="00A35EDB"/>
    <w:rsid w:val="00A35F3E"/>
    <w:rsid w:val="00A35F6A"/>
    <w:rsid w:val="00A3619B"/>
    <w:rsid w:val="00A36401"/>
    <w:rsid w:val="00A36420"/>
    <w:rsid w:val="00A364C0"/>
    <w:rsid w:val="00A3671C"/>
    <w:rsid w:val="00A36840"/>
    <w:rsid w:val="00A36870"/>
    <w:rsid w:val="00A36917"/>
    <w:rsid w:val="00A36B36"/>
    <w:rsid w:val="00A36CE9"/>
    <w:rsid w:val="00A36D2E"/>
    <w:rsid w:val="00A36E61"/>
    <w:rsid w:val="00A36EC4"/>
    <w:rsid w:val="00A36FD3"/>
    <w:rsid w:val="00A36FDE"/>
    <w:rsid w:val="00A3719E"/>
    <w:rsid w:val="00A371CF"/>
    <w:rsid w:val="00A373E0"/>
    <w:rsid w:val="00A37459"/>
    <w:rsid w:val="00A374F5"/>
    <w:rsid w:val="00A375C9"/>
    <w:rsid w:val="00A375EB"/>
    <w:rsid w:val="00A37685"/>
    <w:rsid w:val="00A37755"/>
    <w:rsid w:val="00A37816"/>
    <w:rsid w:val="00A378E6"/>
    <w:rsid w:val="00A37925"/>
    <w:rsid w:val="00A37974"/>
    <w:rsid w:val="00A379F1"/>
    <w:rsid w:val="00A37C16"/>
    <w:rsid w:val="00A37D3A"/>
    <w:rsid w:val="00A37EF1"/>
    <w:rsid w:val="00A37EF5"/>
    <w:rsid w:val="00A40079"/>
    <w:rsid w:val="00A400F3"/>
    <w:rsid w:val="00A40257"/>
    <w:rsid w:val="00A40336"/>
    <w:rsid w:val="00A403F4"/>
    <w:rsid w:val="00A40445"/>
    <w:rsid w:val="00A40487"/>
    <w:rsid w:val="00A405A5"/>
    <w:rsid w:val="00A40601"/>
    <w:rsid w:val="00A40656"/>
    <w:rsid w:val="00A4067F"/>
    <w:rsid w:val="00A408A9"/>
    <w:rsid w:val="00A40925"/>
    <w:rsid w:val="00A40952"/>
    <w:rsid w:val="00A4098A"/>
    <w:rsid w:val="00A409F7"/>
    <w:rsid w:val="00A40ACB"/>
    <w:rsid w:val="00A40ADC"/>
    <w:rsid w:val="00A40B34"/>
    <w:rsid w:val="00A40BE2"/>
    <w:rsid w:val="00A40BEF"/>
    <w:rsid w:val="00A40C6C"/>
    <w:rsid w:val="00A40CF6"/>
    <w:rsid w:val="00A40D2B"/>
    <w:rsid w:val="00A40E37"/>
    <w:rsid w:val="00A40E3D"/>
    <w:rsid w:val="00A40E97"/>
    <w:rsid w:val="00A40F19"/>
    <w:rsid w:val="00A40FD0"/>
    <w:rsid w:val="00A4109E"/>
    <w:rsid w:val="00A412F2"/>
    <w:rsid w:val="00A4144D"/>
    <w:rsid w:val="00A41504"/>
    <w:rsid w:val="00A4158E"/>
    <w:rsid w:val="00A416BE"/>
    <w:rsid w:val="00A416F9"/>
    <w:rsid w:val="00A416FF"/>
    <w:rsid w:val="00A4171E"/>
    <w:rsid w:val="00A41907"/>
    <w:rsid w:val="00A41918"/>
    <w:rsid w:val="00A41996"/>
    <w:rsid w:val="00A41ABF"/>
    <w:rsid w:val="00A41ACD"/>
    <w:rsid w:val="00A41AE6"/>
    <w:rsid w:val="00A41B06"/>
    <w:rsid w:val="00A41C3C"/>
    <w:rsid w:val="00A41CFE"/>
    <w:rsid w:val="00A41D22"/>
    <w:rsid w:val="00A41F52"/>
    <w:rsid w:val="00A42065"/>
    <w:rsid w:val="00A420F0"/>
    <w:rsid w:val="00A4223B"/>
    <w:rsid w:val="00A42250"/>
    <w:rsid w:val="00A42385"/>
    <w:rsid w:val="00A4245F"/>
    <w:rsid w:val="00A424F4"/>
    <w:rsid w:val="00A4270B"/>
    <w:rsid w:val="00A42A65"/>
    <w:rsid w:val="00A42B8E"/>
    <w:rsid w:val="00A42C79"/>
    <w:rsid w:val="00A42DF0"/>
    <w:rsid w:val="00A42F27"/>
    <w:rsid w:val="00A43059"/>
    <w:rsid w:val="00A430C6"/>
    <w:rsid w:val="00A43101"/>
    <w:rsid w:val="00A43130"/>
    <w:rsid w:val="00A43557"/>
    <w:rsid w:val="00A4361D"/>
    <w:rsid w:val="00A436A0"/>
    <w:rsid w:val="00A436C4"/>
    <w:rsid w:val="00A4381F"/>
    <w:rsid w:val="00A43856"/>
    <w:rsid w:val="00A4399E"/>
    <w:rsid w:val="00A43AC9"/>
    <w:rsid w:val="00A43B22"/>
    <w:rsid w:val="00A43B7F"/>
    <w:rsid w:val="00A43B92"/>
    <w:rsid w:val="00A43C4A"/>
    <w:rsid w:val="00A43D88"/>
    <w:rsid w:val="00A43EEF"/>
    <w:rsid w:val="00A43FC1"/>
    <w:rsid w:val="00A44135"/>
    <w:rsid w:val="00A4415A"/>
    <w:rsid w:val="00A443CC"/>
    <w:rsid w:val="00A4454A"/>
    <w:rsid w:val="00A446FD"/>
    <w:rsid w:val="00A44961"/>
    <w:rsid w:val="00A44B06"/>
    <w:rsid w:val="00A44B1D"/>
    <w:rsid w:val="00A44CBC"/>
    <w:rsid w:val="00A44E4F"/>
    <w:rsid w:val="00A44E9B"/>
    <w:rsid w:val="00A44EB2"/>
    <w:rsid w:val="00A44EB4"/>
    <w:rsid w:val="00A44EF2"/>
    <w:rsid w:val="00A44F62"/>
    <w:rsid w:val="00A45006"/>
    <w:rsid w:val="00A45099"/>
    <w:rsid w:val="00A450B7"/>
    <w:rsid w:val="00A451A7"/>
    <w:rsid w:val="00A45260"/>
    <w:rsid w:val="00A45502"/>
    <w:rsid w:val="00A455D2"/>
    <w:rsid w:val="00A457B3"/>
    <w:rsid w:val="00A45858"/>
    <w:rsid w:val="00A458CA"/>
    <w:rsid w:val="00A4595D"/>
    <w:rsid w:val="00A45D29"/>
    <w:rsid w:val="00A45D9B"/>
    <w:rsid w:val="00A45DDB"/>
    <w:rsid w:val="00A45EA1"/>
    <w:rsid w:val="00A45F75"/>
    <w:rsid w:val="00A45FB5"/>
    <w:rsid w:val="00A45FF5"/>
    <w:rsid w:val="00A46073"/>
    <w:rsid w:val="00A46080"/>
    <w:rsid w:val="00A46095"/>
    <w:rsid w:val="00A460EC"/>
    <w:rsid w:val="00A4659B"/>
    <w:rsid w:val="00A465B9"/>
    <w:rsid w:val="00A46628"/>
    <w:rsid w:val="00A4684E"/>
    <w:rsid w:val="00A46893"/>
    <w:rsid w:val="00A468A1"/>
    <w:rsid w:val="00A468FC"/>
    <w:rsid w:val="00A46ADC"/>
    <w:rsid w:val="00A46BC0"/>
    <w:rsid w:val="00A46C8E"/>
    <w:rsid w:val="00A46CEE"/>
    <w:rsid w:val="00A46D28"/>
    <w:rsid w:val="00A46D59"/>
    <w:rsid w:val="00A46F62"/>
    <w:rsid w:val="00A47051"/>
    <w:rsid w:val="00A471B5"/>
    <w:rsid w:val="00A472EE"/>
    <w:rsid w:val="00A4733A"/>
    <w:rsid w:val="00A4755E"/>
    <w:rsid w:val="00A47579"/>
    <w:rsid w:val="00A4778B"/>
    <w:rsid w:val="00A477B0"/>
    <w:rsid w:val="00A478DD"/>
    <w:rsid w:val="00A47903"/>
    <w:rsid w:val="00A479BA"/>
    <w:rsid w:val="00A479CA"/>
    <w:rsid w:val="00A47AF0"/>
    <w:rsid w:val="00A47B49"/>
    <w:rsid w:val="00A47C62"/>
    <w:rsid w:val="00A47C66"/>
    <w:rsid w:val="00A47CDB"/>
    <w:rsid w:val="00A47FA4"/>
    <w:rsid w:val="00A5011A"/>
    <w:rsid w:val="00A50201"/>
    <w:rsid w:val="00A50287"/>
    <w:rsid w:val="00A503C6"/>
    <w:rsid w:val="00A504F2"/>
    <w:rsid w:val="00A505EE"/>
    <w:rsid w:val="00A50600"/>
    <w:rsid w:val="00A50632"/>
    <w:rsid w:val="00A506C2"/>
    <w:rsid w:val="00A507D4"/>
    <w:rsid w:val="00A50844"/>
    <w:rsid w:val="00A50A38"/>
    <w:rsid w:val="00A50BC8"/>
    <w:rsid w:val="00A50F06"/>
    <w:rsid w:val="00A510FA"/>
    <w:rsid w:val="00A51162"/>
    <w:rsid w:val="00A512DC"/>
    <w:rsid w:val="00A5130B"/>
    <w:rsid w:val="00A51361"/>
    <w:rsid w:val="00A513B4"/>
    <w:rsid w:val="00A513BA"/>
    <w:rsid w:val="00A5146D"/>
    <w:rsid w:val="00A514D3"/>
    <w:rsid w:val="00A516A3"/>
    <w:rsid w:val="00A51752"/>
    <w:rsid w:val="00A517BD"/>
    <w:rsid w:val="00A51872"/>
    <w:rsid w:val="00A51950"/>
    <w:rsid w:val="00A5197C"/>
    <w:rsid w:val="00A51A9F"/>
    <w:rsid w:val="00A51B59"/>
    <w:rsid w:val="00A51B9A"/>
    <w:rsid w:val="00A51BD6"/>
    <w:rsid w:val="00A51C66"/>
    <w:rsid w:val="00A51CFA"/>
    <w:rsid w:val="00A51D03"/>
    <w:rsid w:val="00A51D3E"/>
    <w:rsid w:val="00A51EDE"/>
    <w:rsid w:val="00A52035"/>
    <w:rsid w:val="00A5209D"/>
    <w:rsid w:val="00A520A1"/>
    <w:rsid w:val="00A5213D"/>
    <w:rsid w:val="00A52233"/>
    <w:rsid w:val="00A52255"/>
    <w:rsid w:val="00A52281"/>
    <w:rsid w:val="00A522C8"/>
    <w:rsid w:val="00A52470"/>
    <w:rsid w:val="00A524DB"/>
    <w:rsid w:val="00A52646"/>
    <w:rsid w:val="00A5290F"/>
    <w:rsid w:val="00A52BFE"/>
    <w:rsid w:val="00A52C20"/>
    <w:rsid w:val="00A52CCF"/>
    <w:rsid w:val="00A52DCE"/>
    <w:rsid w:val="00A52E7D"/>
    <w:rsid w:val="00A52EB3"/>
    <w:rsid w:val="00A53095"/>
    <w:rsid w:val="00A53151"/>
    <w:rsid w:val="00A5321D"/>
    <w:rsid w:val="00A533F5"/>
    <w:rsid w:val="00A53407"/>
    <w:rsid w:val="00A535CC"/>
    <w:rsid w:val="00A53606"/>
    <w:rsid w:val="00A53700"/>
    <w:rsid w:val="00A537CF"/>
    <w:rsid w:val="00A53A24"/>
    <w:rsid w:val="00A53A2D"/>
    <w:rsid w:val="00A53CD6"/>
    <w:rsid w:val="00A53CEB"/>
    <w:rsid w:val="00A53D2B"/>
    <w:rsid w:val="00A53D42"/>
    <w:rsid w:val="00A53D72"/>
    <w:rsid w:val="00A53DE1"/>
    <w:rsid w:val="00A53E52"/>
    <w:rsid w:val="00A53EAB"/>
    <w:rsid w:val="00A54025"/>
    <w:rsid w:val="00A5402D"/>
    <w:rsid w:val="00A54129"/>
    <w:rsid w:val="00A54248"/>
    <w:rsid w:val="00A54252"/>
    <w:rsid w:val="00A54322"/>
    <w:rsid w:val="00A543E0"/>
    <w:rsid w:val="00A54475"/>
    <w:rsid w:val="00A54732"/>
    <w:rsid w:val="00A54825"/>
    <w:rsid w:val="00A54895"/>
    <w:rsid w:val="00A5496C"/>
    <w:rsid w:val="00A54972"/>
    <w:rsid w:val="00A549A3"/>
    <w:rsid w:val="00A549E7"/>
    <w:rsid w:val="00A54B22"/>
    <w:rsid w:val="00A54C12"/>
    <w:rsid w:val="00A54C4A"/>
    <w:rsid w:val="00A54D7E"/>
    <w:rsid w:val="00A54E19"/>
    <w:rsid w:val="00A54E6F"/>
    <w:rsid w:val="00A54EE8"/>
    <w:rsid w:val="00A54F50"/>
    <w:rsid w:val="00A55099"/>
    <w:rsid w:val="00A550AF"/>
    <w:rsid w:val="00A551BD"/>
    <w:rsid w:val="00A551DF"/>
    <w:rsid w:val="00A55344"/>
    <w:rsid w:val="00A553C8"/>
    <w:rsid w:val="00A55447"/>
    <w:rsid w:val="00A554AA"/>
    <w:rsid w:val="00A5550D"/>
    <w:rsid w:val="00A55577"/>
    <w:rsid w:val="00A556C8"/>
    <w:rsid w:val="00A5581C"/>
    <w:rsid w:val="00A55995"/>
    <w:rsid w:val="00A55B70"/>
    <w:rsid w:val="00A55BE4"/>
    <w:rsid w:val="00A55BEE"/>
    <w:rsid w:val="00A55D5C"/>
    <w:rsid w:val="00A55F07"/>
    <w:rsid w:val="00A55F09"/>
    <w:rsid w:val="00A560A8"/>
    <w:rsid w:val="00A560E9"/>
    <w:rsid w:val="00A560EF"/>
    <w:rsid w:val="00A562C4"/>
    <w:rsid w:val="00A56317"/>
    <w:rsid w:val="00A56341"/>
    <w:rsid w:val="00A5657B"/>
    <w:rsid w:val="00A5669B"/>
    <w:rsid w:val="00A56792"/>
    <w:rsid w:val="00A567A2"/>
    <w:rsid w:val="00A567BF"/>
    <w:rsid w:val="00A56AA6"/>
    <w:rsid w:val="00A56AC7"/>
    <w:rsid w:val="00A56B1E"/>
    <w:rsid w:val="00A56B52"/>
    <w:rsid w:val="00A56E27"/>
    <w:rsid w:val="00A56E4D"/>
    <w:rsid w:val="00A56E85"/>
    <w:rsid w:val="00A56E9E"/>
    <w:rsid w:val="00A56FE1"/>
    <w:rsid w:val="00A5704F"/>
    <w:rsid w:val="00A570DD"/>
    <w:rsid w:val="00A570F5"/>
    <w:rsid w:val="00A57143"/>
    <w:rsid w:val="00A5714A"/>
    <w:rsid w:val="00A57278"/>
    <w:rsid w:val="00A57292"/>
    <w:rsid w:val="00A572DF"/>
    <w:rsid w:val="00A57359"/>
    <w:rsid w:val="00A5736F"/>
    <w:rsid w:val="00A573E7"/>
    <w:rsid w:val="00A57420"/>
    <w:rsid w:val="00A57480"/>
    <w:rsid w:val="00A5749E"/>
    <w:rsid w:val="00A574A4"/>
    <w:rsid w:val="00A57601"/>
    <w:rsid w:val="00A57735"/>
    <w:rsid w:val="00A577BC"/>
    <w:rsid w:val="00A577C8"/>
    <w:rsid w:val="00A577F3"/>
    <w:rsid w:val="00A5782C"/>
    <w:rsid w:val="00A57929"/>
    <w:rsid w:val="00A57AAA"/>
    <w:rsid w:val="00A57AE2"/>
    <w:rsid w:val="00A57AFA"/>
    <w:rsid w:val="00A57B08"/>
    <w:rsid w:val="00A57B52"/>
    <w:rsid w:val="00A57C36"/>
    <w:rsid w:val="00A57C89"/>
    <w:rsid w:val="00A57E46"/>
    <w:rsid w:val="00A57E6E"/>
    <w:rsid w:val="00A57ECA"/>
    <w:rsid w:val="00A57EDE"/>
    <w:rsid w:val="00A57FF2"/>
    <w:rsid w:val="00A60120"/>
    <w:rsid w:val="00A60302"/>
    <w:rsid w:val="00A6046E"/>
    <w:rsid w:val="00A605B1"/>
    <w:rsid w:val="00A60682"/>
    <w:rsid w:val="00A608FD"/>
    <w:rsid w:val="00A6091F"/>
    <w:rsid w:val="00A60936"/>
    <w:rsid w:val="00A60972"/>
    <w:rsid w:val="00A60A4B"/>
    <w:rsid w:val="00A60AB4"/>
    <w:rsid w:val="00A60AD6"/>
    <w:rsid w:val="00A60ADB"/>
    <w:rsid w:val="00A60BB8"/>
    <w:rsid w:val="00A60C4F"/>
    <w:rsid w:val="00A60CB7"/>
    <w:rsid w:val="00A60F6E"/>
    <w:rsid w:val="00A60FB6"/>
    <w:rsid w:val="00A60FE6"/>
    <w:rsid w:val="00A6122F"/>
    <w:rsid w:val="00A612BA"/>
    <w:rsid w:val="00A613D9"/>
    <w:rsid w:val="00A61413"/>
    <w:rsid w:val="00A614A2"/>
    <w:rsid w:val="00A61506"/>
    <w:rsid w:val="00A61530"/>
    <w:rsid w:val="00A61580"/>
    <w:rsid w:val="00A615DB"/>
    <w:rsid w:val="00A61610"/>
    <w:rsid w:val="00A6163B"/>
    <w:rsid w:val="00A616B0"/>
    <w:rsid w:val="00A616D5"/>
    <w:rsid w:val="00A61787"/>
    <w:rsid w:val="00A617A2"/>
    <w:rsid w:val="00A61A2C"/>
    <w:rsid w:val="00A61A59"/>
    <w:rsid w:val="00A61B2C"/>
    <w:rsid w:val="00A61B81"/>
    <w:rsid w:val="00A61C1F"/>
    <w:rsid w:val="00A61C9F"/>
    <w:rsid w:val="00A61DDD"/>
    <w:rsid w:val="00A61F62"/>
    <w:rsid w:val="00A62098"/>
    <w:rsid w:val="00A620B2"/>
    <w:rsid w:val="00A6217C"/>
    <w:rsid w:val="00A621A2"/>
    <w:rsid w:val="00A62365"/>
    <w:rsid w:val="00A6257E"/>
    <w:rsid w:val="00A6259F"/>
    <w:rsid w:val="00A62737"/>
    <w:rsid w:val="00A62811"/>
    <w:rsid w:val="00A628DB"/>
    <w:rsid w:val="00A629F0"/>
    <w:rsid w:val="00A629FB"/>
    <w:rsid w:val="00A62ABC"/>
    <w:rsid w:val="00A62B39"/>
    <w:rsid w:val="00A62E11"/>
    <w:rsid w:val="00A62E4A"/>
    <w:rsid w:val="00A62EB4"/>
    <w:rsid w:val="00A6302D"/>
    <w:rsid w:val="00A6307E"/>
    <w:rsid w:val="00A6309F"/>
    <w:rsid w:val="00A631C8"/>
    <w:rsid w:val="00A63237"/>
    <w:rsid w:val="00A6338A"/>
    <w:rsid w:val="00A633FE"/>
    <w:rsid w:val="00A6356C"/>
    <w:rsid w:val="00A635B9"/>
    <w:rsid w:val="00A6363B"/>
    <w:rsid w:val="00A6387D"/>
    <w:rsid w:val="00A63905"/>
    <w:rsid w:val="00A63994"/>
    <w:rsid w:val="00A63B7F"/>
    <w:rsid w:val="00A63C24"/>
    <w:rsid w:val="00A63D3F"/>
    <w:rsid w:val="00A63DF7"/>
    <w:rsid w:val="00A63E8C"/>
    <w:rsid w:val="00A63E90"/>
    <w:rsid w:val="00A63EEE"/>
    <w:rsid w:val="00A63F7B"/>
    <w:rsid w:val="00A63F93"/>
    <w:rsid w:val="00A64172"/>
    <w:rsid w:val="00A643D2"/>
    <w:rsid w:val="00A64417"/>
    <w:rsid w:val="00A644A2"/>
    <w:rsid w:val="00A645C0"/>
    <w:rsid w:val="00A64793"/>
    <w:rsid w:val="00A6490B"/>
    <w:rsid w:val="00A64955"/>
    <w:rsid w:val="00A64C14"/>
    <w:rsid w:val="00A64C68"/>
    <w:rsid w:val="00A64C9F"/>
    <w:rsid w:val="00A64D17"/>
    <w:rsid w:val="00A64D45"/>
    <w:rsid w:val="00A64E09"/>
    <w:rsid w:val="00A64EA0"/>
    <w:rsid w:val="00A64F59"/>
    <w:rsid w:val="00A64FFE"/>
    <w:rsid w:val="00A65219"/>
    <w:rsid w:val="00A65258"/>
    <w:rsid w:val="00A652FB"/>
    <w:rsid w:val="00A653E1"/>
    <w:rsid w:val="00A653F3"/>
    <w:rsid w:val="00A65476"/>
    <w:rsid w:val="00A65648"/>
    <w:rsid w:val="00A65836"/>
    <w:rsid w:val="00A6585D"/>
    <w:rsid w:val="00A65988"/>
    <w:rsid w:val="00A65C23"/>
    <w:rsid w:val="00A65E6D"/>
    <w:rsid w:val="00A65E89"/>
    <w:rsid w:val="00A65F97"/>
    <w:rsid w:val="00A66172"/>
    <w:rsid w:val="00A661E4"/>
    <w:rsid w:val="00A66235"/>
    <w:rsid w:val="00A6649F"/>
    <w:rsid w:val="00A665C7"/>
    <w:rsid w:val="00A6665A"/>
    <w:rsid w:val="00A6668F"/>
    <w:rsid w:val="00A66945"/>
    <w:rsid w:val="00A66A0F"/>
    <w:rsid w:val="00A66A15"/>
    <w:rsid w:val="00A66A4C"/>
    <w:rsid w:val="00A66BC5"/>
    <w:rsid w:val="00A66C2A"/>
    <w:rsid w:val="00A66C93"/>
    <w:rsid w:val="00A66CFC"/>
    <w:rsid w:val="00A66EBB"/>
    <w:rsid w:val="00A66F00"/>
    <w:rsid w:val="00A66F73"/>
    <w:rsid w:val="00A66F8D"/>
    <w:rsid w:val="00A66FB4"/>
    <w:rsid w:val="00A66FC0"/>
    <w:rsid w:val="00A6715B"/>
    <w:rsid w:val="00A67347"/>
    <w:rsid w:val="00A6748D"/>
    <w:rsid w:val="00A674B9"/>
    <w:rsid w:val="00A6752B"/>
    <w:rsid w:val="00A675AD"/>
    <w:rsid w:val="00A67702"/>
    <w:rsid w:val="00A677CD"/>
    <w:rsid w:val="00A679BE"/>
    <w:rsid w:val="00A679ED"/>
    <w:rsid w:val="00A67A6E"/>
    <w:rsid w:val="00A67B81"/>
    <w:rsid w:val="00A67C0B"/>
    <w:rsid w:val="00A67CA5"/>
    <w:rsid w:val="00A67D74"/>
    <w:rsid w:val="00A67E3F"/>
    <w:rsid w:val="00A67FAE"/>
    <w:rsid w:val="00A70019"/>
    <w:rsid w:val="00A702E5"/>
    <w:rsid w:val="00A703A9"/>
    <w:rsid w:val="00A703C4"/>
    <w:rsid w:val="00A703F1"/>
    <w:rsid w:val="00A70576"/>
    <w:rsid w:val="00A70634"/>
    <w:rsid w:val="00A707CF"/>
    <w:rsid w:val="00A70848"/>
    <w:rsid w:val="00A70A55"/>
    <w:rsid w:val="00A70AF3"/>
    <w:rsid w:val="00A70B54"/>
    <w:rsid w:val="00A70BC8"/>
    <w:rsid w:val="00A70BEA"/>
    <w:rsid w:val="00A70C03"/>
    <w:rsid w:val="00A70C0C"/>
    <w:rsid w:val="00A70C33"/>
    <w:rsid w:val="00A70C3C"/>
    <w:rsid w:val="00A70CC8"/>
    <w:rsid w:val="00A70D0C"/>
    <w:rsid w:val="00A70ECB"/>
    <w:rsid w:val="00A70F74"/>
    <w:rsid w:val="00A71133"/>
    <w:rsid w:val="00A7115E"/>
    <w:rsid w:val="00A71278"/>
    <w:rsid w:val="00A712F7"/>
    <w:rsid w:val="00A71300"/>
    <w:rsid w:val="00A71312"/>
    <w:rsid w:val="00A7131B"/>
    <w:rsid w:val="00A71381"/>
    <w:rsid w:val="00A71437"/>
    <w:rsid w:val="00A715B6"/>
    <w:rsid w:val="00A71667"/>
    <w:rsid w:val="00A716C5"/>
    <w:rsid w:val="00A71768"/>
    <w:rsid w:val="00A71831"/>
    <w:rsid w:val="00A718CC"/>
    <w:rsid w:val="00A7198B"/>
    <w:rsid w:val="00A71DE5"/>
    <w:rsid w:val="00A71FAF"/>
    <w:rsid w:val="00A71FD9"/>
    <w:rsid w:val="00A7200E"/>
    <w:rsid w:val="00A720F7"/>
    <w:rsid w:val="00A721DA"/>
    <w:rsid w:val="00A72239"/>
    <w:rsid w:val="00A7235A"/>
    <w:rsid w:val="00A7236E"/>
    <w:rsid w:val="00A723B2"/>
    <w:rsid w:val="00A72531"/>
    <w:rsid w:val="00A726CA"/>
    <w:rsid w:val="00A7281B"/>
    <w:rsid w:val="00A72B4D"/>
    <w:rsid w:val="00A72E56"/>
    <w:rsid w:val="00A72F68"/>
    <w:rsid w:val="00A72FDA"/>
    <w:rsid w:val="00A7303D"/>
    <w:rsid w:val="00A7309E"/>
    <w:rsid w:val="00A73112"/>
    <w:rsid w:val="00A731F5"/>
    <w:rsid w:val="00A73291"/>
    <w:rsid w:val="00A7334C"/>
    <w:rsid w:val="00A7335A"/>
    <w:rsid w:val="00A73447"/>
    <w:rsid w:val="00A73467"/>
    <w:rsid w:val="00A734D1"/>
    <w:rsid w:val="00A734E7"/>
    <w:rsid w:val="00A735CA"/>
    <w:rsid w:val="00A736E6"/>
    <w:rsid w:val="00A736EF"/>
    <w:rsid w:val="00A73808"/>
    <w:rsid w:val="00A73809"/>
    <w:rsid w:val="00A73836"/>
    <w:rsid w:val="00A73902"/>
    <w:rsid w:val="00A73A43"/>
    <w:rsid w:val="00A73C6F"/>
    <w:rsid w:val="00A73C83"/>
    <w:rsid w:val="00A73CFF"/>
    <w:rsid w:val="00A73D18"/>
    <w:rsid w:val="00A73D3B"/>
    <w:rsid w:val="00A73DFE"/>
    <w:rsid w:val="00A73E27"/>
    <w:rsid w:val="00A7415E"/>
    <w:rsid w:val="00A74187"/>
    <w:rsid w:val="00A7441F"/>
    <w:rsid w:val="00A74474"/>
    <w:rsid w:val="00A74563"/>
    <w:rsid w:val="00A747F9"/>
    <w:rsid w:val="00A7481F"/>
    <w:rsid w:val="00A748D7"/>
    <w:rsid w:val="00A74A1C"/>
    <w:rsid w:val="00A74ADF"/>
    <w:rsid w:val="00A74BE8"/>
    <w:rsid w:val="00A74C00"/>
    <w:rsid w:val="00A74ECC"/>
    <w:rsid w:val="00A75105"/>
    <w:rsid w:val="00A75119"/>
    <w:rsid w:val="00A75224"/>
    <w:rsid w:val="00A752A4"/>
    <w:rsid w:val="00A75345"/>
    <w:rsid w:val="00A75433"/>
    <w:rsid w:val="00A7545C"/>
    <w:rsid w:val="00A754ED"/>
    <w:rsid w:val="00A756AD"/>
    <w:rsid w:val="00A75714"/>
    <w:rsid w:val="00A75832"/>
    <w:rsid w:val="00A75A53"/>
    <w:rsid w:val="00A75AB9"/>
    <w:rsid w:val="00A75C7D"/>
    <w:rsid w:val="00A75E85"/>
    <w:rsid w:val="00A75E86"/>
    <w:rsid w:val="00A75F85"/>
    <w:rsid w:val="00A7611F"/>
    <w:rsid w:val="00A76151"/>
    <w:rsid w:val="00A76168"/>
    <w:rsid w:val="00A761BD"/>
    <w:rsid w:val="00A76233"/>
    <w:rsid w:val="00A7627E"/>
    <w:rsid w:val="00A762C0"/>
    <w:rsid w:val="00A763BE"/>
    <w:rsid w:val="00A7645D"/>
    <w:rsid w:val="00A764BC"/>
    <w:rsid w:val="00A764C1"/>
    <w:rsid w:val="00A7655A"/>
    <w:rsid w:val="00A76613"/>
    <w:rsid w:val="00A76682"/>
    <w:rsid w:val="00A7668A"/>
    <w:rsid w:val="00A767C3"/>
    <w:rsid w:val="00A7694E"/>
    <w:rsid w:val="00A76A70"/>
    <w:rsid w:val="00A76B37"/>
    <w:rsid w:val="00A76B65"/>
    <w:rsid w:val="00A76BC0"/>
    <w:rsid w:val="00A76C10"/>
    <w:rsid w:val="00A76CB9"/>
    <w:rsid w:val="00A76D77"/>
    <w:rsid w:val="00A76EC8"/>
    <w:rsid w:val="00A77203"/>
    <w:rsid w:val="00A77288"/>
    <w:rsid w:val="00A77375"/>
    <w:rsid w:val="00A77466"/>
    <w:rsid w:val="00A774B8"/>
    <w:rsid w:val="00A775A3"/>
    <w:rsid w:val="00A77790"/>
    <w:rsid w:val="00A777AF"/>
    <w:rsid w:val="00A77800"/>
    <w:rsid w:val="00A7792A"/>
    <w:rsid w:val="00A77A2F"/>
    <w:rsid w:val="00A77A32"/>
    <w:rsid w:val="00A77C0D"/>
    <w:rsid w:val="00A77C29"/>
    <w:rsid w:val="00A77C8A"/>
    <w:rsid w:val="00A77C99"/>
    <w:rsid w:val="00A77D96"/>
    <w:rsid w:val="00A77F50"/>
    <w:rsid w:val="00A77FED"/>
    <w:rsid w:val="00A77FF4"/>
    <w:rsid w:val="00A80081"/>
    <w:rsid w:val="00A80247"/>
    <w:rsid w:val="00A804A4"/>
    <w:rsid w:val="00A8050C"/>
    <w:rsid w:val="00A807EE"/>
    <w:rsid w:val="00A80817"/>
    <w:rsid w:val="00A80868"/>
    <w:rsid w:val="00A8086F"/>
    <w:rsid w:val="00A80929"/>
    <w:rsid w:val="00A809BE"/>
    <w:rsid w:val="00A80AA1"/>
    <w:rsid w:val="00A80ACC"/>
    <w:rsid w:val="00A80B1C"/>
    <w:rsid w:val="00A80E34"/>
    <w:rsid w:val="00A80F61"/>
    <w:rsid w:val="00A810DF"/>
    <w:rsid w:val="00A81119"/>
    <w:rsid w:val="00A81385"/>
    <w:rsid w:val="00A81548"/>
    <w:rsid w:val="00A81665"/>
    <w:rsid w:val="00A81680"/>
    <w:rsid w:val="00A817E7"/>
    <w:rsid w:val="00A818C4"/>
    <w:rsid w:val="00A8199A"/>
    <w:rsid w:val="00A81BE6"/>
    <w:rsid w:val="00A81BF1"/>
    <w:rsid w:val="00A81CBE"/>
    <w:rsid w:val="00A81FC4"/>
    <w:rsid w:val="00A82092"/>
    <w:rsid w:val="00A820CB"/>
    <w:rsid w:val="00A822B2"/>
    <w:rsid w:val="00A8238D"/>
    <w:rsid w:val="00A8259B"/>
    <w:rsid w:val="00A8262B"/>
    <w:rsid w:val="00A82633"/>
    <w:rsid w:val="00A827E9"/>
    <w:rsid w:val="00A828AB"/>
    <w:rsid w:val="00A828BE"/>
    <w:rsid w:val="00A82AC0"/>
    <w:rsid w:val="00A82AFA"/>
    <w:rsid w:val="00A82B1D"/>
    <w:rsid w:val="00A82BAE"/>
    <w:rsid w:val="00A82BC6"/>
    <w:rsid w:val="00A82C91"/>
    <w:rsid w:val="00A82DD3"/>
    <w:rsid w:val="00A82E32"/>
    <w:rsid w:val="00A82E84"/>
    <w:rsid w:val="00A82EA2"/>
    <w:rsid w:val="00A82F39"/>
    <w:rsid w:val="00A82FE5"/>
    <w:rsid w:val="00A83131"/>
    <w:rsid w:val="00A831BD"/>
    <w:rsid w:val="00A83436"/>
    <w:rsid w:val="00A83517"/>
    <w:rsid w:val="00A83542"/>
    <w:rsid w:val="00A8358C"/>
    <w:rsid w:val="00A83645"/>
    <w:rsid w:val="00A8370C"/>
    <w:rsid w:val="00A8371B"/>
    <w:rsid w:val="00A8379A"/>
    <w:rsid w:val="00A838EF"/>
    <w:rsid w:val="00A839DB"/>
    <w:rsid w:val="00A83A47"/>
    <w:rsid w:val="00A83C37"/>
    <w:rsid w:val="00A83CBF"/>
    <w:rsid w:val="00A83CC8"/>
    <w:rsid w:val="00A83D5B"/>
    <w:rsid w:val="00A83D8A"/>
    <w:rsid w:val="00A83E87"/>
    <w:rsid w:val="00A8416C"/>
    <w:rsid w:val="00A841DB"/>
    <w:rsid w:val="00A8421C"/>
    <w:rsid w:val="00A842B9"/>
    <w:rsid w:val="00A842F2"/>
    <w:rsid w:val="00A849D7"/>
    <w:rsid w:val="00A849F8"/>
    <w:rsid w:val="00A84A3B"/>
    <w:rsid w:val="00A84A51"/>
    <w:rsid w:val="00A84A7F"/>
    <w:rsid w:val="00A84AB7"/>
    <w:rsid w:val="00A84DC0"/>
    <w:rsid w:val="00A84E57"/>
    <w:rsid w:val="00A84F6C"/>
    <w:rsid w:val="00A84FBB"/>
    <w:rsid w:val="00A85143"/>
    <w:rsid w:val="00A851D1"/>
    <w:rsid w:val="00A853F7"/>
    <w:rsid w:val="00A85439"/>
    <w:rsid w:val="00A85542"/>
    <w:rsid w:val="00A85840"/>
    <w:rsid w:val="00A85A04"/>
    <w:rsid w:val="00A85A7F"/>
    <w:rsid w:val="00A85B72"/>
    <w:rsid w:val="00A85F86"/>
    <w:rsid w:val="00A85FB2"/>
    <w:rsid w:val="00A86051"/>
    <w:rsid w:val="00A86153"/>
    <w:rsid w:val="00A8618A"/>
    <w:rsid w:val="00A861E4"/>
    <w:rsid w:val="00A86220"/>
    <w:rsid w:val="00A86260"/>
    <w:rsid w:val="00A86289"/>
    <w:rsid w:val="00A86567"/>
    <w:rsid w:val="00A86574"/>
    <w:rsid w:val="00A86649"/>
    <w:rsid w:val="00A8674C"/>
    <w:rsid w:val="00A86AA0"/>
    <w:rsid w:val="00A86B00"/>
    <w:rsid w:val="00A86C06"/>
    <w:rsid w:val="00A86D75"/>
    <w:rsid w:val="00A86F9C"/>
    <w:rsid w:val="00A86FAA"/>
    <w:rsid w:val="00A86FEC"/>
    <w:rsid w:val="00A86FF0"/>
    <w:rsid w:val="00A87002"/>
    <w:rsid w:val="00A87080"/>
    <w:rsid w:val="00A872CA"/>
    <w:rsid w:val="00A8747A"/>
    <w:rsid w:val="00A87590"/>
    <w:rsid w:val="00A876D0"/>
    <w:rsid w:val="00A877EC"/>
    <w:rsid w:val="00A8781E"/>
    <w:rsid w:val="00A878BC"/>
    <w:rsid w:val="00A87AA2"/>
    <w:rsid w:val="00A87AAA"/>
    <w:rsid w:val="00A87B67"/>
    <w:rsid w:val="00A87F7E"/>
    <w:rsid w:val="00A87FD8"/>
    <w:rsid w:val="00A9000D"/>
    <w:rsid w:val="00A90052"/>
    <w:rsid w:val="00A90197"/>
    <w:rsid w:val="00A901DF"/>
    <w:rsid w:val="00A90388"/>
    <w:rsid w:val="00A90532"/>
    <w:rsid w:val="00A907F7"/>
    <w:rsid w:val="00A908C1"/>
    <w:rsid w:val="00A9098D"/>
    <w:rsid w:val="00A909B6"/>
    <w:rsid w:val="00A909E6"/>
    <w:rsid w:val="00A90A60"/>
    <w:rsid w:val="00A90B1A"/>
    <w:rsid w:val="00A90B68"/>
    <w:rsid w:val="00A90C60"/>
    <w:rsid w:val="00A90D18"/>
    <w:rsid w:val="00A90D4E"/>
    <w:rsid w:val="00A90D8C"/>
    <w:rsid w:val="00A90DD6"/>
    <w:rsid w:val="00A90E8A"/>
    <w:rsid w:val="00A90EB6"/>
    <w:rsid w:val="00A90F91"/>
    <w:rsid w:val="00A910DA"/>
    <w:rsid w:val="00A91115"/>
    <w:rsid w:val="00A91133"/>
    <w:rsid w:val="00A9127C"/>
    <w:rsid w:val="00A91384"/>
    <w:rsid w:val="00A913CE"/>
    <w:rsid w:val="00A913EE"/>
    <w:rsid w:val="00A913FF"/>
    <w:rsid w:val="00A91417"/>
    <w:rsid w:val="00A91441"/>
    <w:rsid w:val="00A9145D"/>
    <w:rsid w:val="00A914A8"/>
    <w:rsid w:val="00A915DE"/>
    <w:rsid w:val="00A915F2"/>
    <w:rsid w:val="00A91784"/>
    <w:rsid w:val="00A91785"/>
    <w:rsid w:val="00A91850"/>
    <w:rsid w:val="00A918AB"/>
    <w:rsid w:val="00A918C0"/>
    <w:rsid w:val="00A919D6"/>
    <w:rsid w:val="00A919DD"/>
    <w:rsid w:val="00A919EA"/>
    <w:rsid w:val="00A91AC9"/>
    <w:rsid w:val="00A91AED"/>
    <w:rsid w:val="00A91DA2"/>
    <w:rsid w:val="00A91E71"/>
    <w:rsid w:val="00A920C4"/>
    <w:rsid w:val="00A92106"/>
    <w:rsid w:val="00A92139"/>
    <w:rsid w:val="00A92200"/>
    <w:rsid w:val="00A9230B"/>
    <w:rsid w:val="00A9233C"/>
    <w:rsid w:val="00A9239A"/>
    <w:rsid w:val="00A9245E"/>
    <w:rsid w:val="00A9252E"/>
    <w:rsid w:val="00A92828"/>
    <w:rsid w:val="00A9288E"/>
    <w:rsid w:val="00A928D3"/>
    <w:rsid w:val="00A928E0"/>
    <w:rsid w:val="00A92E12"/>
    <w:rsid w:val="00A92F2A"/>
    <w:rsid w:val="00A92F61"/>
    <w:rsid w:val="00A930C8"/>
    <w:rsid w:val="00A93340"/>
    <w:rsid w:val="00A93353"/>
    <w:rsid w:val="00A93817"/>
    <w:rsid w:val="00A93822"/>
    <w:rsid w:val="00A9387F"/>
    <w:rsid w:val="00A938A7"/>
    <w:rsid w:val="00A93915"/>
    <w:rsid w:val="00A93932"/>
    <w:rsid w:val="00A939B8"/>
    <w:rsid w:val="00A939C7"/>
    <w:rsid w:val="00A93ABA"/>
    <w:rsid w:val="00A93AD1"/>
    <w:rsid w:val="00A93DE1"/>
    <w:rsid w:val="00A93E28"/>
    <w:rsid w:val="00A93EA8"/>
    <w:rsid w:val="00A93F4B"/>
    <w:rsid w:val="00A93FC2"/>
    <w:rsid w:val="00A93FD5"/>
    <w:rsid w:val="00A940FC"/>
    <w:rsid w:val="00A9411F"/>
    <w:rsid w:val="00A94120"/>
    <w:rsid w:val="00A94137"/>
    <w:rsid w:val="00A94154"/>
    <w:rsid w:val="00A942BA"/>
    <w:rsid w:val="00A9481D"/>
    <w:rsid w:val="00A948CE"/>
    <w:rsid w:val="00A949D2"/>
    <w:rsid w:val="00A949D5"/>
    <w:rsid w:val="00A94A7E"/>
    <w:rsid w:val="00A94A9A"/>
    <w:rsid w:val="00A94B7E"/>
    <w:rsid w:val="00A94D27"/>
    <w:rsid w:val="00A94D72"/>
    <w:rsid w:val="00A94DE3"/>
    <w:rsid w:val="00A94F30"/>
    <w:rsid w:val="00A94F72"/>
    <w:rsid w:val="00A95039"/>
    <w:rsid w:val="00A95142"/>
    <w:rsid w:val="00A95221"/>
    <w:rsid w:val="00A95345"/>
    <w:rsid w:val="00A9544C"/>
    <w:rsid w:val="00A954EE"/>
    <w:rsid w:val="00A9554F"/>
    <w:rsid w:val="00A9559C"/>
    <w:rsid w:val="00A955CE"/>
    <w:rsid w:val="00A95672"/>
    <w:rsid w:val="00A956BA"/>
    <w:rsid w:val="00A95777"/>
    <w:rsid w:val="00A958BD"/>
    <w:rsid w:val="00A958D7"/>
    <w:rsid w:val="00A959C1"/>
    <w:rsid w:val="00A95B1D"/>
    <w:rsid w:val="00A95B37"/>
    <w:rsid w:val="00A95B39"/>
    <w:rsid w:val="00A95B47"/>
    <w:rsid w:val="00A95D65"/>
    <w:rsid w:val="00A95D68"/>
    <w:rsid w:val="00A95DB2"/>
    <w:rsid w:val="00A95DD5"/>
    <w:rsid w:val="00A95EF4"/>
    <w:rsid w:val="00A96032"/>
    <w:rsid w:val="00A96107"/>
    <w:rsid w:val="00A9617D"/>
    <w:rsid w:val="00A961F8"/>
    <w:rsid w:val="00A96234"/>
    <w:rsid w:val="00A964D5"/>
    <w:rsid w:val="00A9667D"/>
    <w:rsid w:val="00A968EC"/>
    <w:rsid w:val="00A96A4E"/>
    <w:rsid w:val="00A96A75"/>
    <w:rsid w:val="00A96AB3"/>
    <w:rsid w:val="00A96B30"/>
    <w:rsid w:val="00A96BA3"/>
    <w:rsid w:val="00A96C02"/>
    <w:rsid w:val="00A96FF0"/>
    <w:rsid w:val="00A97593"/>
    <w:rsid w:val="00A97664"/>
    <w:rsid w:val="00A97764"/>
    <w:rsid w:val="00A97770"/>
    <w:rsid w:val="00A977A0"/>
    <w:rsid w:val="00A979D2"/>
    <w:rsid w:val="00A97A06"/>
    <w:rsid w:val="00A97AFF"/>
    <w:rsid w:val="00A97C1A"/>
    <w:rsid w:val="00A97C74"/>
    <w:rsid w:val="00A97CA5"/>
    <w:rsid w:val="00A97CDD"/>
    <w:rsid w:val="00A97D4C"/>
    <w:rsid w:val="00A97D5E"/>
    <w:rsid w:val="00A97DE8"/>
    <w:rsid w:val="00A97E01"/>
    <w:rsid w:val="00A97EE6"/>
    <w:rsid w:val="00AA0159"/>
    <w:rsid w:val="00AA0241"/>
    <w:rsid w:val="00AA0276"/>
    <w:rsid w:val="00AA02EC"/>
    <w:rsid w:val="00AA033E"/>
    <w:rsid w:val="00AA04F1"/>
    <w:rsid w:val="00AA0600"/>
    <w:rsid w:val="00AA06C5"/>
    <w:rsid w:val="00AA06CD"/>
    <w:rsid w:val="00AA0769"/>
    <w:rsid w:val="00AA0842"/>
    <w:rsid w:val="00AA087D"/>
    <w:rsid w:val="00AA094A"/>
    <w:rsid w:val="00AA09E6"/>
    <w:rsid w:val="00AA0B2D"/>
    <w:rsid w:val="00AA0B71"/>
    <w:rsid w:val="00AA0B93"/>
    <w:rsid w:val="00AA0E5F"/>
    <w:rsid w:val="00AA1168"/>
    <w:rsid w:val="00AA116B"/>
    <w:rsid w:val="00AA1256"/>
    <w:rsid w:val="00AA12CB"/>
    <w:rsid w:val="00AA1388"/>
    <w:rsid w:val="00AA142E"/>
    <w:rsid w:val="00AA1435"/>
    <w:rsid w:val="00AA1485"/>
    <w:rsid w:val="00AA15A8"/>
    <w:rsid w:val="00AA1747"/>
    <w:rsid w:val="00AA1768"/>
    <w:rsid w:val="00AA17E6"/>
    <w:rsid w:val="00AA1AA6"/>
    <w:rsid w:val="00AA1AAC"/>
    <w:rsid w:val="00AA1BF5"/>
    <w:rsid w:val="00AA1C25"/>
    <w:rsid w:val="00AA1C8E"/>
    <w:rsid w:val="00AA1D3F"/>
    <w:rsid w:val="00AA1E26"/>
    <w:rsid w:val="00AA1E7C"/>
    <w:rsid w:val="00AA1EB9"/>
    <w:rsid w:val="00AA1EBF"/>
    <w:rsid w:val="00AA1EE1"/>
    <w:rsid w:val="00AA1F09"/>
    <w:rsid w:val="00AA203C"/>
    <w:rsid w:val="00AA20B2"/>
    <w:rsid w:val="00AA21C0"/>
    <w:rsid w:val="00AA22F7"/>
    <w:rsid w:val="00AA23E2"/>
    <w:rsid w:val="00AA24BA"/>
    <w:rsid w:val="00AA24FF"/>
    <w:rsid w:val="00AA2594"/>
    <w:rsid w:val="00AA2716"/>
    <w:rsid w:val="00AA29D9"/>
    <w:rsid w:val="00AA29E0"/>
    <w:rsid w:val="00AA2A93"/>
    <w:rsid w:val="00AA2B8F"/>
    <w:rsid w:val="00AA2BB0"/>
    <w:rsid w:val="00AA2BF7"/>
    <w:rsid w:val="00AA2C73"/>
    <w:rsid w:val="00AA2C74"/>
    <w:rsid w:val="00AA2D08"/>
    <w:rsid w:val="00AA2DAF"/>
    <w:rsid w:val="00AA2E99"/>
    <w:rsid w:val="00AA2F50"/>
    <w:rsid w:val="00AA2F9D"/>
    <w:rsid w:val="00AA332F"/>
    <w:rsid w:val="00AA3468"/>
    <w:rsid w:val="00AA34E3"/>
    <w:rsid w:val="00AA35BC"/>
    <w:rsid w:val="00AA3600"/>
    <w:rsid w:val="00AA3625"/>
    <w:rsid w:val="00AA389D"/>
    <w:rsid w:val="00AA3A75"/>
    <w:rsid w:val="00AA3AD1"/>
    <w:rsid w:val="00AA3C21"/>
    <w:rsid w:val="00AA3DD9"/>
    <w:rsid w:val="00AA3E69"/>
    <w:rsid w:val="00AA3E71"/>
    <w:rsid w:val="00AA3F10"/>
    <w:rsid w:val="00AA4032"/>
    <w:rsid w:val="00AA4173"/>
    <w:rsid w:val="00AA4186"/>
    <w:rsid w:val="00AA4264"/>
    <w:rsid w:val="00AA4306"/>
    <w:rsid w:val="00AA432B"/>
    <w:rsid w:val="00AA43E8"/>
    <w:rsid w:val="00AA44B1"/>
    <w:rsid w:val="00AA459C"/>
    <w:rsid w:val="00AA4761"/>
    <w:rsid w:val="00AA4883"/>
    <w:rsid w:val="00AA48D6"/>
    <w:rsid w:val="00AA4A49"/>
    <w:rsid w:val="00AA4BCF"/>
    <w:rsid w:val="00AA4BE4"/>
    <w:rsid w:val="00AA4C62"/>
    <w:rsid w:val="00AA4FDC"/>
    <w:rsid w:val="00AA51B3"/>
    <w:rsid w:val="00AA52F2"/>
    <w:rsid w:val="00AA5352"/>
    <w:rsid w:val="00AA54BF"/>
    <w:rsid w:val="00AA557B"/>
    <w:rsid w:val="00AA5674"/>
    <w:rsid w:val="00AA58B9"/>
    <w:rsid w:val="00AA5936"/>
    <w:rsid w:val="00AA59CF"/>
    <w:rsid w:val="00AA5D70"/>
    <w:rsid w:val="00AA5D94"/>
    <w:rsid w:val="00AA5D99"/>
    <w:rsid w:val="00AA5DAF"/>
    <w:rsid w:val="00AA5FFA"/>
    <w:rsid w:val="00AA5FFF"/>
    <w:rsid w:val="00AA6042"/>
    <w:rsid w:val="00AA606E"/>
    <w:rsid w:val="00AA607A"/>
    <w:rsid w:val="00AA611D"/>
    <w:rsid w:val="00AA63C9"/>
    <w:rsid w:val="00AA6469"/>
    <w:rsid w:val="00AA646D"/>
    <w:rsid w:val="00AA68B3"/>
    <w:rsid w:val="00AA694C"/>
    <w:rsid w:val="00AA6991"/>
    <w:rsid w:val="00AA6C49"/>
    <w:rsid w:val="00AA6C65"/>
    <w:rsid w:val="00AA6CB4"/>
    <w:rsid w:val="00AA6CFF"/>
    <w:rsid w:val="00AA6D0C"/>
    <w:rsid w:val="00AA6F20"/>
    <w:rsid w:val="00AA6F48"/>
    <w:rsid w:val="00AA7041"/>
    <w:rsid w:val="00AA706E"/>
    <w:rsid w:val="00AA70F3"/>
    <w:rsid w:val="00AA713C"/>
    <w:rsid w:val="00AA71DD"/>
    <w:rsid w:val="00AA741E"/>
    <w:rsid w:val="00AA74DC"/>
    <w:rsid w:val="00AA756C"/>
    <w:rsid w:val="00AA7583"/>
    <w:rsid w:val="00AA75B7"/>
    <w:rsid w:val="00AA7798"/>
    <w:rsid w:val="00AA78E4"/>
    <w:rsid w:val="00AA7913"/>
    <w:rsid w:val="00AA7C65"/>
    <w:rsid w:val="00AA7D10"/>
    <w:rsid w:val="00AA7D48"/>
    <w:rsid w:val="00AA7D6C"/>
    <w:rsid w:val="00AA7D7F"/>
    <w:rsid w:val="00AA7E85"/>
    <w:rsid w:val="00AA7F2E"/>
    <w:rsid w:val="00AB001F"/>
    <w:rsid w:val="00AB0117"/>
    <w:rsid w:val="00AB0246"/>
    <w:rsid w:val="00AB046E"/>
    <w:rsid w:val="00AB04A7"/>
    <w:rsid w:val="00AB05BF"/>
    <w:rsid w:val="00AB064F"/>
    <w:rsid w:val="00AB06CE"/>
    <w:rsid w:val="00AB06DD"/>
    <w:rsid w:val="00AB07CC"/>
    <w:rsid w:val="00AB086F"/>
    <w:rsid w:val="00AB098B"/>
    <w:rsid w:val="00AB0AB6"/>
    <w:rsid w:val="00AB0AF1"/>
    <w:rsid w:val="00AB0C0D"/>
    <w:rsid w:val="00AB0D69"/>
    <w:rsid w:val="00AB0DAF"/>
    <w:rsid w:val="00AB0DF2"/>
    <w:rsid w:val="00AB0F98"/>
    <w:rsid w:val="00AB1021"/>
    <w:rsid w:val="00AB12D0"/>
    <w:rsid w:val="00AB13B0"/>
    <w:rsid w:val="00AB14B9"/>
    <w:rsid w:val="00AB15BA"/>
    <w:rsid w:val="00AB1845"/>
    <w:rsid w:val="00AB186A"/>
    <w:rsid w:val="00AB191A"/>
    <w:rsid w:val="00AB1A01"/>
    <w:rsid w:val="00AB1BF9"/>
    <w:rsid w:val="00AB1C78"/>
    <w:rsid w:val="00AB1EF2"/>
    <w:rsid w:val="00AB1F2C"/>
    <w:rsid w:val="00AB1FF3"/>
    <w:rsid w:val="00AB207D"/>
    <w:rsid w:val="00AB20A1"/>
    <w:rsid w:val="00AB20C2"/>
    <w:rsid w:val="00AB21FD"/>
    <w:rsid w:val="00AB224F"/>
    <w:rsid w:val="00AB225D"/>
    <w:rsid w:val="00AB22A3"/>
    <w:rsid w:val="00AB23E7"/>
    <w:rsid w:val="00AB24E4"/>
    <w:rsid w:val="00AB2526"/>
    <w:rsid w:val="00AB2532"/>
    <w:rsid w:val="00AB2553"/>
    <w:rsid w:val="00AB26CF"/>
    <w:rsid w:val="00AB275F"/>
    <w:rsid w:val="00AB2765"/>
    <w:rsid w:val="00AB27AE"/>
    <w:rsid w:val="00AB27EA"/>
    <w:rsid w:val="00AB2881"/>
    <w:rsid w:val="00AB2988"/>
    <w:rsid w:val="00AB2A46"/>
    <w:rsid w:val="00AB2B6E"/>
    <w:rsid w:val="00AB2EB2"/>
    <w:rsid w:val="00AB2F43"/>
    <w:rsid w:val="00AB2FB2"/>
    <w:rsid w:val="00AB308A"/>
    <w:rsid w:val="00AB322C"/>
    <w:rsid w:val="00AB325D"/>
    <w:rsid w:val="00AB3542"/>
    <w:rsid w:val="00AB37F5"/>
    <w:rsid w:val="00AB3846"/>
    <w:rsid w:val="00AB3877"/>
    <w:rsid w:val="00AB3897"/>
    <w:rsid w:val="00AB38D7"/>
    <w:rsid w:val="00AB3AD5"/>
    <w:rsid w:val="00AB3BA1"/>
    <w:rsid w:val="00AB3BD5"/>
    <w:rsid w:val="00AB3BEF"/>
    <w:rsid w:val="00AB3C26"/>
    <w:rsid w:val="00AB3C46"/>
    <w:rsid w:val="00AB3CB9"/>
    <w:rsid w:val="00AB3D3B"/>
    <w:rsid w:val="00AB3D54"/>
    <w:rsid w:val="00AB3F2E"/>
    <w:rsid w:val="00AB3F9B"/>
    <w:rsid w:val="00AB412A"/>
    <w:rsid w:val="00AB4154"/>
    <w:rsid w:val="00AB4171"/>
    <w:rsid w:val="00AB4485"/>
    <w:rsid w:val="00AB465B"/>
    <w:rsid w:val="00AB4760"/>
    <w:rsid w:val="00AB48D3"/>
    <w:rsid w:val="00AB4979"/>
    <w:rsid w:val="00AB4A5C"/>
    <w:rsid w:val="00AB4BFA"/>
    <w:rsid w:val="00AB4D93"/>
    <w:rsid w:val="00AB4E36"/>
    <w:rsid w:val="00AB4F38"/>
    <w:rsid w:val="00AB4F49"/>
    <w:rsid w:val="00AB511A"/>
    <w:rsid w:val="00AB528E"/>
    <w:rsid w:val="00AB52B9"/>
    <w:rsid w:val="00AB52CA"/>
    <w:rsid w:val="00AB52DB"/>
    <w:rsid w:val="00AB52FF"/>
    <w:rsid w:val="00AB533F"/>
    <w:rsid w:val="00AB5365"/>
    <w:rsid w:val="00AB53B2"/>
    <w:rsid w:val="00AB5720"/>
    <w:rsid w:val="00AB5725"/>
    <w:rsid w:val="00AB5798"/>
    <w:rsid w:val="00AB57E9"/>
    <w:rsid w:val="00AB5859"/>
    <w:rsid w:val="00AB59C8"/>
    <w:rsid w:val="00AB5AAB"/>
    <w:rsid w:val="00AB5AF4"/>
    <w:rsid w:val="00AB5C7E"/>
    <w:rsid w:val="00AB5D17"/>
    <w:rsid w:val="00AB5ECC"/>
    <w:rsid w:val="00AB5EF6"/>
    <w:rsid w:val="00AB6015"/>
    <w:rsid w:val="00AB60A0"/>
    <w:rsid w:val="00AB60DB"/>
    <w:rsid w:val="00AB615C"/>
    <w:rsid w:val="00AB61E9"/>
    <w:rsid w:val="00AB62DB"/>
    <w:rsid w:val="00AB63C5"/>
    <w:rsid w:val="00AB644B"/>
    <w:rsid w:val="00AB65E1"/>
    <w:rsid w:val="00AB669B"/>
    <w:rsid w:val="00AB6727"/>
    <w:rsid w:val="00AB6775"/>
    <w:rsid w:val="00AB6919"/>
    <w:rsid w:val="00AB6ABF"/>
    <w:rsid w:val="00AB6C65"/>
    <w:rsid w:val="00AB6CA0"/>
    <w:rsid w:val="00AB6D47"/>
    <w:rsid w:val="00AB6D5D"/>
    <w:rsid w:val="00AB6D96"/>
    <w:rsid w:val="00AB6F13"/>
    <w:rsid w:val="00AB709E"/>
    <w:rsid w:val="00AB75A3"/>
    <w:rsid w:val="00AB75FC"/>
    <w:rsid w:val="00AB7626"/>
    <w:rsid w:val="00AB7657"/>
    <w:rsid w:val="00AB780B"/>
    <w:rsid w:val="00AB782A"/>
    <w:rsid w:val="00AB7971"/>
    <w:rsid w:val="00AB79FA"/>
    <w:rsid w:val="00AB7BBB"/>
    <w:rsid w:val="00AB7BC8"/>
    <w:rsid w:val="00AB7C41"/>
    <w:rsid w:val="00AB7C76"/>
    <w:rsid w:val="00AB7C78"/>
    <w:rsid w:val="00AB7EFF"/>
    <w:rsid w:val="00AB7F55"/>
    <w:rsid w:val="00AB7F78"/>
    <w:rsid w:val="00AB7F96"/>
    <w:rsid w:val="00AB7FC1"/>
    <w:rsid w:val="00AC002C"/>
    <w:rsid w:val="00AC0148"/>
    <w:rsid w:val="00AC0284"/>
    <w:rsid w:val="00AC0287"/>
    <w:rsid w:val="00AC039D"/>
    <w:rsid w:val="00AC04A3"/>
    <w:rsid w:val="00AC05A7"/>
    <w:rsid w:val="00AC074C"/>
    <w:rsid w:val="00AC085A"/>
    <w:rsid w:val="00AC0A16"/>
    <w:rsid w:val="00AC0AA2"/>
    <w:rsid w:val="00AC0C15"/>
    <w:rsid w:val="00AC0C89"/>
    <w:rsid w:val="00AC0E7A"/>
    <w:rsid w:val="00AC0E9B"/>
    <w:rsid w:val="00AC0EB4"/>
    <w:rsid w:val="00AC0F25"/>
    <w:rsid w:val="00AC1020"/>
    <w:rsid w:val="00AC1024"/>
    <w:rsid w:val="00AC1091"/>
    <w:rsid w:val="00AC1254"/>
    <w:rsid w:val="00AC1310"/>
    <w:rsid w:val="00AC138D"/>
    <w:rsid w:val="00AC1743"/>
    <w:rsid w:val="00AC17A3"/>
    <w:rsid w:val="00AC17AD"/>
    <w:rsid w:val="00AC19DC"/>
    <w:rsid w:val="00AC19F7"/>
    <w:rsid w:val="00AC1A58"/>
    <w:rsid w:val="00AC1A85"/>
    <w:rsid w:val="00AC1AAB"/>
    <w:rsid w:val="00AC1B23"/>
    <w:rsid w:val="00AC1C04"/>
    <w:rsid w:val="00AC1C15"/>
    <w:rsid w:val="00AC1C89"/>
    <w:rsid w:val="00AC1D0C"/>
    <w:rsid w:val="00AC1E47"/>
    <w:rsid w:val="00AC1FFA"/>
    <w:rsid w:val="00AC2113"/>
    <w:rsid w:val="00AC2171"/>
    <w:rsid w:val="00AC2207"/>
    <w:rsid w:val="00AC22A9"/>
    <w:rsid w:val="00AC22CB"/>
    <w:rsid w:val="00AC22E1"/>
    <w:rsid w:val="00AC22F9"/>
    <w:rsid w:val="00AC2384"/>
    <w:rsid w:val="00AC276D"/>
    <w:rsid w:val="00AC27A8"/>
    <w:rsid w:val="00AC27AE"/>
    <w:rsid w:val="00AC28E2"/>
    <w:rsid w:val="00AC28FE"/>
    <w:rsid w:val="00AC297B"/>
    <w:rsid w:val="00AC2A3D"/>
    <w:rsid w:val="00AC2A64"/>
    <w:rsid w:val="00AC2A67"/>
    <w:rsid w:val="00AC2B16"/>
    <w:rsid w:val="00AC2B24"/>
    <w:rsid w:val="00AC2B36"/>
    <w:rsid w:val="00AC2B52"/>
    <w:rsid w:val="00AC2C3D"/>
    <w:rsid w:val="00AC2C63"/>
    <w:rsid w:val="00AC2E65"/>
    <w:rsid w:val="00AC2E68"/>
    <w:rsid w:val="00AC2FB4"/>
    <w:rsid w:val="00AC3049"/>
    <w:rsid w:val="00AC3187"/>
    <w:rsid w:val="00AC3506"/>
    <w:rsid w:val="00AC3568"/>
    <w:rsid w:val="00AC3596"/>
    <w:rsid w:val="00AC3607"/>
    <w:rsid w:val="00AC370B"/>
    <w:rsid w:val="00AC3760"/>
    <w:rsid w:val="00AC3773"/>
    <w:rsid w:val="00AC37EB"/>
    <w:rsid w:val="00AC3862"/>
    <w:rsid w:val="00AC3BE6"/>
    <w:rsid w:val="00AC3D01"/>
    <w:rsid w:val="00AC4067"/>
    <w:rsid w:val="00AC4123"/>
    <w:rsid w:val="00AC41D1"/>
    <w:rsid w:val="00AC42A5"/>
    <w:rsid w:val="00AC432C"/>
    <w:rsid w:val="00AC4363"/>
    <w:rsid w:val="00AC4418"/>
    <w:rsid w:val="00AC446E"/>
    <w:rsid w:val="00AC451A"/>
    <w:rsid w:val="00AC472D"/>
    <w:rsid w:val="00AC478F"/>
    <w:rsid w:val="00AC4879"/>
    <w:rsid w:val="00AC48DA"/>
    <w:rsid w:val="00AC495C"/>
    <w:rsid w:val="00AC4A8E"/>
    <w:rsid w:val="00AC4AA3"/>
    <w:rsid w:val="00AC4B76"/>
    <w:rsid w:val="00AC4BCA"/>
    <w:rsid w:val="00AC4BE5"/>
    <w:rsid w:val="00AC4C2C"/>
    <w:rsid w:val="00AC4D53"/>
    <w:rsid w:val="00AC4DE1"/>
    <w:rsid w:val="00AC4E8B"/>
    <w:rsid w:val="00AC4F02"/>
    <w:rsid w:val="00AC4FA1"/>
    <w:rsid w:val="00AC506F"/>
    <w:rsid w:val="00AC509B"/>
    <w:rsid w:val="00AC537D"/>
    <w:rsid w:val="00AC5476"/>
    <w:rsid w:val="00AC552C"/>
    <w:rsid w:val="00AC58A5"/>
    <w:rsid w:val="00AC5ACA"/>
    <w:rsid w:val="00AC5B4D"/>
    <w:rsid w:val="00AC5B6A"/>
    <w:rsid w:val="00AC5BBA"/>
    <w:rsid w:val="00AC5D50"/>
    <w:rsid w:val="00AC5E44"/>
    <w:rsid w:val="00AC5EB4"/>
    <w:rsid w:val="00AC5EE5"/>
    <w:rsid w:val="00AC5F1F"/>
    <w:rsid w:val="00AC5FD6"/>
    <w:rsid w:val="00AC6008"/>
    <w:rsid w:val="00AC602C"/>
    <w:rsid w:val="00AC60C7"/>
    <w:rsid w:val="00AC60F2"/>
    <w:rsid w:val="00AC616C"/>
    <w:rsid w:val="00AC61AB"/>
    <w:rsid w:val="00AC6210"/>
    <w:rsid w:val="00AC63B0"/>
    <w:rsid w:val="00AC652C"/>
    <w:rsid w:val="00AC6554"/>
    <w:rsid w:val="00AC6687"/>
    <w:rsid w:val="00AC66AB"/>
    <w:rsid w:val="00AC6788"/>
    <w:rsid w:val="00AC68A3"/>
    <w:rsid w:val="00AC68B9"/>
    <w:rsid w:val="00AC68D7"/>
    <w:rsid w:val="00AC6A19"/>
    <w:rsid w:val="00AC6B78"/>
    <w:rsid w:val="00AC6BA4"/>
    <w:rsid w:val="00AC6D0B"/>
    <w:rsid w:val="00AC6D19"/>
    <w:rsid w:val="00AC6EE5"/>
    <w:rsid w:val="00AC70C0"/>
    <w:rsid w:val="00AC724C"/>
    <w:rsid w:val="00AC740E"/>
    <w:rsid w:val="00AC76B9"/>
    <w:rsid w:val="00AC774A"/>
    <w:rsid w:val="00AC7844"/>
    <w:rsid w:val="00AC78DD"/>
    <w:rsid w:val="00AC7A46"/>
    <w:rsid w:val="00AC7AAD"/>
    <w:rsid w:val="00AC7CF7"/>
    <w:rsid w:val="00AC7D0A"/>
    <w:rsid w:val="00AC7D12"/>
    <w:rsid w:val="00AC7DA7"/>
    <w:rsid w:val="00AC7DC0"/>
    <w:rsid w:val="00AC7E7B"/>
    <w:rsid w:val="00AD0068"/>
    <w:rsid w:val="00AD02B7"/>
    <w:rsid w:val="00AD031A"/>
    <w:rsid w:val="00AD0352"/>
    <w:rsid w:val="00AD03C6"/>
    <w:rsid w:val="00AD03D6"/>
    <w:rsid w:val="00AD04F5"/>
    <w:rsid w:val="00AD0593"/>
    <w:rsid w:val="00AD05B0"/>
    <w:rsid w:val="00AD06DC"/>
    <w:rsid w:val="00AD0A6D"/>
    <w:rsid w:val="00AD0AB2"/>
    <w:rsid w:val="00AD0B01"/>
    <w:rsid w:val="00AD0B66"/>
    <w:rsid w:val="00AD0BB8"/>
    <w:rsid w:val="00AD0D36"/>
    <w:rsid w:val="00AD0D8E"/>
    <w:rsid w:val="00AD0DB1"/>
    <w:rsid w:val="00AD0E53"/>
    <w:rsid w:val="00AD0EA6"/>
    <w:rsid w:val="00AD135F"/>
    <w:rsid w:val="00AD1724"/>
    <w:rsid w:val="00AD1831"/>
    <w:rsid w:val="00AD18A8"/>
    <w:rsid w:val="00AD18DE"/>
    <w:rsid w:val="00AD18EE"/>
    <w:rsid w:val="00AD1913"/>
    <w:rsid w:val="00AD1A52"/>
    <w:rsid w:val="00AD1C20"/>
    <w:rsid w:val="00AD1C38"/>
    <w:rsid w:val="00AD1F1E"/>
    <w:rsid w:val="00AD1FDE"/>
    <w:rsid w:val="00AD2152"/>
    <w:rsid w:val="00AD21BC"/>
    <w:rsid w:val="00AD221B"/>
    <w:rsid w:val="00AD2221"/>
    <w:rsid w:val="00AD2260"/>
    <w:rsid w:val="00AD2340"/>
    <w:rsid w:val="00AD23C1"/>
    <w:rsid w:val="00AD252E"/>
    <w:rsid w:val="00AD2612"/>
    <w:rsid w:val="00AD2747"/>
    <w:rsid w:val="00AD27F5"/>
    <w:rsid w:val="00AD2834"/>
    <w:rsid w:val="00AD28DA"/>
    <w:rsid w:val="00AD29BE"/>
    <w:rsid w:val="00AD29CE"/>
    <w:rsid w:val="00AD29D1"/>
    <w:rsid w:val="00AD2A32"/>
    <w:rsid w:val="00AD2A7B"/>
    <w:rsid w:val="00AD2C5E"/>
    <w:rsid w:val="00AD2DD9"/>
    <w:rsid w:val="00AD2E04"/>
    <w:rsid w:val="00AD2FED"/>
    <w:rsid w:val="00AD3037"/>
    <w:rsid w:val="00AD3158"/>
    <w:rsid w:val="00AD3205"/>
    <w:rsid w:val="00AD3296"/>
    <w:rsid w:val="00AD3354"/>
    <w:rsid w:val="00AD33BC"/>
    <w:rsid w:val="00AD3417"/>
    <w:rsid w:val="00AD36C2"/>
    <w:rsid w:val="00AD3821"/>
    <w:rsid w:val="00AD38BE"/>
    <w:rsid w:val="00AD391C"/>
    <w:rsid w:val="00AD3B22"/>
    <w:rsid w:val="00AD3C57"/>
    <w:rsid w:val="00AD3DB3"/>
    <w:rsid w:val="00AD40D8"/>
    <w:rsid w:val="00AD42C1"/>
    <w:rsid w:val="00AD4322"/>
    <w:rsid w:val="00AD4323"/>
    <w:rsid w:val="00AD4497"/>
    <w:rsid w:val="00AD44C8"/>
    <w:rsid w:val="00AD44DD"/>
    <w:rsid w:val="00AD470A"/>
    <w:rsid w:val="00AD4765"/>
    <w:rsid w:val="00AD48A1"/>
    <w:rsid w:val="00AD49FA"/>
    <w:rsid w:val="00AD4A41"/>
    <w:rsid w:val="00AD4A60"/>
    <w:rsid w:val="00AD4B59"/>
    <w:rsid w:val="00AD4BBC"/>
    <w:rsid w:val="00AD4C26"/>
    <w:rsid w:val="00AD4D2B"/>
    <w:rsid w:val="00AD4D47"/>
    <w:rsid w:val="00AD4E32"/>
    <w:rsid w:val="00AD4FB0"/>
    <w:rsid w:val="00AD4FE8"/>
    <w:rsid w:val="00AD510A"/>
    <w:rsid w:val="00AD51CA"/>
    <w:rsid w:val="00AD51F8"/>
    <w:rsid w:val="00AD52BD"/>
    <w:rsid w:val="00AD550B"/>
    <w:rsid w:val="00AD554C"/>
    <w:rsid w:val="00AD5782"/>
    <w:rsid w:val="00AD5846"/>
    <w:rsid w:val="00AD5947"/>
    <w:rsid w:val="00AD5973"/>
    <w:rsid w:val="00AD597D"/>
    <w:rsid w:val="00AD5AAE"/>
    <w:rsid w:val="00AD5B02"/>
    <w:rsid w:val="00AD5B51"/>
    <w:rsid w:val="00AD5B82"/>
    <w:rsid w:val="00AD5BC5"/>
    <w:rsid w:val="00AD5C62"/>
    <w:rsid w:val="00AD5DB5"/>
    <w:rsid w:val="00AD5EF3"/>
    <w:rsid w:val="00AD5F82"/>
    <w:rsid w:val="00AD5FC7"/>
    <w:rsid w:val="00AD6173"/>
    <w:rsid w:val="00AD6286"/>
    <w:rsid w:val="00AD6309"/>
    <w:rsid w:val="00AD6439"/>
    <w:rsid w:val="00AD648F"/>
    <w:rsid w:val="00AD64AB"/>
    <w:rsid w:val="00AD670B"/>
    <w:rsid w:val="00AD67D6"/>
    <w:rsid w:val="00AD6844"/>
    <w:rsid w:val="00AD6860"/>
    <w:rsid w:val="00AD696F"/>
    <w:rsid w:val="00AD6A0C"/>
    <w:rsid w:val="00AD6A0F"/>
    <w:rsid w:val="00AD6AE7"/>
    <w:rsid w:val="00AD6B3E"/>
    <w:rsid w:val="00AD6B99"/>
    <w:rsid w:val="00AD6C74"/>
    <w:rsid w:val="00AD6D39"/>
    <w:rsid w:val="00AD6D80"/>
    <w:rsid w:val="00AD6E52"/>
    <w:rsid w:val="00AD6EB9"/>
    <w:rsid w:val="00AD7029"/>
    <w:rsid w:val="00AD70E2"/>
    <w:rsid w:val="00AD717C"/>
    <w:rsid w:val="00AD7447"/>
    <w:rsid w:val="00AD74C0"/>
    <w:rsid w:val="00AD7521"/>
    <w:rsid w:val="00AD7588"/>
    <w:rsid w:val="00AD766D"/>
    <w:rsid w:val="00AD7813"/>
    <w:rsid w:val="00AD78D0"/>
    <w:rsid w:val="00AD78FD"/>
    <w:rsid w:val="00AD796A"/>
    <w:rsid w:val="00AD7A49"/>
    <w:rsid w:val="00AD7C28"/>
    <w:rsid w:val="00AD7C88"/>
    <w:rsid w:val="00AD7DDE"/>
    <w:rsid w:val="00AD7F3B"/>
    <w:rsid w:val="00AE01A8"/>
    <w:rsid w:val="00AE0236"/>
    <w:rsid w:val="00AE04C4"/>
    <w:rsid w:val="00AE0502"/>
    <w:rsid w:val="00AE051C"/>
    <w:rsid w:val="00AE062B"/>
    <w:rsid w:val="00AE074D"/>
    <w:rsid w:val="00AE08EB"/>
    <w:rsid w:val="00AE0962"/>
    <w:rsid w:val="00AE09A9"/>
    <w:rsid w:val="00AE0A91"/>
    <w:rsid w:val="00AE0BAB"/>
    <w:rsid w:val="00AE0BE1"/>
    <w:rsid w:val="00AE0FCB"/>
    <w:rsid w:val="00AE0FD1"/>
    <w:rsid w:val="00AE10C2"/>
    <w:rsid w:val="00AE1118"/>
    <w:rsid w:val="00AE11A1"/>
    <w:rsid w:val="00AE1266"/>
    <w:rsid w:val="00AE1336"/>
    <w:rsid w:val="00AE1390"/>
    <w:rsid w:val="00AE13B4"/>
    <w:rsid w:val="00AE1535"/>
    <w:rsid w:val="00AE17C5"/>
    <w:rsid w:val="00AE183B"/>
    <w:rsid w:val="00AE1857"/>
    <w:rsid w:val="00AE1876"/>
    <w:rsid w:val="00AE1B7D"/>
    <w:rsid w:val="00AE1C38"/>
    <w:rsid w:val="00AE1C48"/>
    <w:rsid w:val="00AE1C80"/>
    <w:rsid w:val="00AE1F5D"/>
    <w:rsid w:val="00AE1FBA"/>
    <w:rsid w:val="00AE1FC4"/>
    <w:rsid w:val="00AE1FEE"/>
    <w:rsid w:val="00AE2096"/>
    <w:rsid w:val="00AE20BF"/>
    <w:rsid w:val="00AE22C6"/>
    <w:rsid w:val="00AE2460"/>
    <w:rsid w:val="00AE258A"/>
    <w:rsid w:val="00AE2773"/>
    <w:rsid w:val="00AE2861"/>
    <w:rsid w:val="00AE28CE"/>
    <w:rsid w:val="00AE2ACA"/>
    <w:rsid w:val="00AE2C29"/>
    <w:rsid w:val="00AE2CAA"/>
    <w:rsid w:val="00AE2DAF"/>
    <w:rsid w:val="00AE2FAE"/>
    <w:rsid w:val="00AE2FBA"/>
    <w:rsid w:val="00AE3019"/>
    <w:rsid w:val="00AE308E"/>
    <w:rsid w:val="00AE30DD"/>
    <w:rsid w:val="00AE3242"/>
    <w:rsid w:val="00AE3250"/>
    <w:rsid w:val="00AE3277"/>
    <w:rsid w:val="00AE3298"/>
    <w:rsid w:val="00AE3374"/>
    <w:rsid w:val="00AE3382"/>
    <w:rsid w:val="00AE363B"/>
    <w:rsid w:val="00AE36B4"/>
    <w:rsid w:val="00AE37E5"/>
    <w:rsid w:val="00AE380A"/>
    <w:rsid w:val="00AE382A"/>
    <w:rsid w:val="00AE3888"/>
    <w:rsid w:val="00AE38E6"/>
    <w:rsid w:val="00AE38F7"/>
    <w:rsid w:val="00AE3950"/>
    <w:rsid w:val="00AE3A86"/>
    <w:rsid w:val="00AE3AF2"/>
    <w:rsid w:val="00AE3C19"/>
    <w:rsid w:val="00AE3CF0"/>
    <w:rsid w:val="00AE3D57"/>
    <w:rsid w:val="00AE3D86"/>
    <w:rsid w:val="00AE3DBD"/>
    <w:rsid w:val="00AE3EA6"/>
    <w:rsid w:val="00AE4074"/>
    <w:rsid w:val="00AE4098"/>
    <w:rsid w:val="00AE40DD"/>
    <w:rsid w:val="00AE40E2"/>
    <w:rsid w:val="00AE4118"/>
    <w:rsid w:val="00AE41B9"/>
    <w:rsid w:val="00AE41EF"/>
    <w:rsid w:val="00AE4226"/>
    <w:rsid w:val="00AE42CF"/>
    <w:rsid w:val="00AE4430"/>
    <w:rsid w:val="00AE4485"/>
    <w:rsid w:val="00AE493C"/>
    <w:rsid w:val="00AE49D0"/>
    <w:rsid w:val="00AE4C5A"/>
    <w:rsid w:val="00AE4C72"/>
    <w:rsid w:val="00AE4CD3"/>
    <w:rsid w:val="00AE4E42"/>
    <w:rsid w:val="00AE4E89"/>
    <w:rsid w:val="00AE4E99"/>
    <w:rsid w:val="00AE4EF5"/>
    <w:rsid w:val="00AE4F2B"/>
    <w:rsid w:val="00AE4FB0"/>
    <w:rsid w:val="00AE5269"/>
    <w:rsid w:val="00AE53B1"/>
    <w:rsid w:val="00AE560F"/>
    <w:rsid w:val="00AE576E"/>
    <w:rsid w:val="00AE57DA"/>
    <w:rsid w:val="00AE58B0"/>
    <w:rsid w:val="00AE591C"/>
    <w:rsid w:val="00AE5A29"/>
    <w:rsid w:val="00AE5A7C"/>
    <w:rsid w:val="00AE5CBF"/>
    <w:rsid w:val="00AE5D7B"/>
    <w:rsid w:val="00AE5DD6"/>
    <w:rsid w:val="00AE5F0F"/>
    <w:rsid w:val="00AE5F96"/>
    <w:rsid w:val="00AE6090"/>
    <w:rsid w:val="00AE60A7"/>
    <w:rsid w:val="00AE61D4"/>
    <w:rsid w:val="00AE6236"/>
    <w:rsid w:val="00AE6246"/>
    <w:rsid w:val="00AE64E9"/>
    <w:rsid w:val="00AE6544"/>
    <w:rsid w:val="00AE6583"/>
    <w:rsid w:val="00AE6599"/>
    <w:rsid w:val="00AE6630"/>
    <w:rsid w:val="00AE668D"/>
    <w:rsid w:val="00AE6724"/>
    <w:rsid w:val="00AE68D1"/>
    <w:rsid w:val="00AE6A0A"/>
    <w:rsid w:val="00AE6AA6"/>
    <w:rsid w:val="00AE6AFF"/>
    <w:rsid w:val="00AE6BCD"/>
    <w:rsid w:val="00AE6CC2"/>
    <w:rsid w:val="00AE6CE8"/>
    <w:rsid w:val="00AE6D9A"/>
    <w:rsid w:val="00AE6E6A"/>
    <w:rsid w:val="00AE710C"/>
    <w:rsid w:val="00AE7141"/>
    <w:rsid w:val="00AE71EA"/>
    <w:rsid w:val="00AE7297"/>
    <w:rsid w:val="00AE7300"/>
    <w:rsid w:val="00AE7375"/>
    <w:rsid w:val="00AE74CC"/>
    <w:rsid w:val="00AE761B"/>
    <w:rsid w:val="00AE7624"/>
    <w:rsid w:val="00AE76CE"/>
    <w:rsid w:val="00AE76F3"/>
    <w:rsid w:val="00AE77D6"/>
    <w:rsid w:val="00AE783C"/>
    <w:rsid w:val="00AE79DC"/>
    <w:rsid w:val="00AE7AA6"/>
    <w:rsid w:val="00AE7AB4"/>
    <w:rsid w:val="00AE7BAB"/>
    <w:rsid w:val="00AE7BAD"/>
    <w:rsid w:val="00AE7EA9"/>
    <w:rsid w:val="00AE7F38"/>
    <w:rsid w:val="00AE7FD2"/>
    <w:rsid w:val="00AF0002"/>
    <w:rsid w:val="00AF0131"/>
    <w:rsid w:val="00AF023C"/>
    <w:rsid w:val="00AF0481"/>
    <w:rsid w:val="00AF05FB"/>
    <w:rsid w:val="00AF0966"/>
    <w:rsid w:val="00AF0AEB"/>
    <w:rsid w:val="00AF0B21"/>
    <w:rsid w:val="00AF0B98"/>
    <w:rsid w:val="00AF0B9E"/>
    <w:rsid w:val="00AF0BE6"/>
    <w:rsid w:val="00AF0C58"/>
    <w:rsid w:val="00AF0CE5"/>
    <w:rsid w:val="00AF0D33"/>
    <w:rsid w:val="00AF0E4E"/>
    <w:rsid w:val="00AF0EF3"/>
    <w:rsid w:val="00AF0F18"/>
    <w:rsid w:val="00AF1079"/>
    <w:rsid w:val="00AF1136"/>
    <w:rsid w:val="00AF118E"/>
    <w:rsid w:val="00AF11EB"/>
    <w:rsid w:val="00AF11EF"/>
    <w:rsid w:val="00AF1293"/>
    <w:rsid w:val="00AF139E"/>
    <w:rsid w:val="00AF14E5"/>
    <w:rsid w:val="00AF157B"/>
    <w:rsid w:val="00AF16A8"/>
    <w:rsid w:val="00AF16CB"/>
    <w:rsid w:val="00AF1719"/>
    <w:rsid w:val="00AF17EC"/>
    <w:rsid w:val="00AF1A21"/>
    <w:rsid w:val="00AF1A3A"/>
    <w:rsid w:val="00AF1B11"/>
    <w:rsid w:val="00AF1CED"/>
    <w:rsid w:val="00AF1D5E"/>
    <w:rsid w:val="00AF1E01"/>
    <w:rsid w:val="00AF1E89"/>
    <w:rsid w:val="00AF1F1B"/>
    <w:rsid w:val="00AF1F23"/>
    <w:rsid w:val="00AF203B"/>
    <w:rsid w:val="00AF205D"/>
    <w:rsid w:val="00AF2086"/>
    <w:rsid w:val="00AF2154"/>
    <w:rsid w:val="00AF2158"/>
    <w:rsid w:val="00AF215A"/>
    <w:rsid w:val="00AF21C2"/>
    <w:rsid w:val="00AF2445"/>
    <w:rsid w:val="00AF2484"/>
    <w:rsid w:val="00AF2609"/>
    <w:rsid w:val="00AF26C4"/>
    <w:rsid w:val="00AF2718"/>
    <w:rsid w:val="00AF278A"/>
    <w:rsid w:val="00AF2945"/>
    <w:rsid w:val="00AF294A"/>
    <w:rsid w:val="00AF2A37"/>
    <w:rsid w:val="00AF2A6F"/>
    <w:rsid w:val="00AF2B9D"/>
    <w:rsid w:val="00AF2BC0"/>
    <w:rsid w:val="00AF2C9E"/>
    <w:rsid w:val="00AF2CB8"/>
    <w:rsid w:val="00AF306F"/>
    <w:rsid w:val="00AF324A"/>
    <w:rsid w:val="00AF32C0"/>
    <w:rsid w:val="00AF34E1"/>
    <w:rsid w:val="00AF3557"/>
    <w:rsid w:val="00AF35BC"/>
    <w:rsid w:val="00AF35E0"/>
    <w:rsid w:val="00AF3710"/>
    <w:rsid w:val="00AF37A6"/>
    <w:rsid w:val="00AF38EB"/>
    <w:rsid w:val="00AF39A8"/>
    <w:rsid w:val="00AF3DD9"/>
    <w:rsid w:val="00AF3E04"/>
    <w:rsid w:val="00AF3F6D"/>
    <w:rsid w:val="00AF40AB"/>
    <w:rsid w:val="00AF40E0"/>
    <w:rsid w:val="00AF4102"/>
    <w:rsid w:val="00AF4136"/>
    <w:rsid w:val="00AF41CF"/>
    <w:rsid w:val="00AF431B"/>
    <w:rsid w:val="00AF4437"/>
    <w:rsid w:val="00AF44A1"/>
    <w:rsid w:val="00AF4622"/>
    <w:rsid w:val="00AF47D6"/>
    <w:rsid w:val="00AF47DE"/>
    <w:rsid w:val="00AF4805"/>
    <w:rsid w:val="00AF492D"/>
    <w:rsid w:val="00AF49B0"/>
    <w:rsid w:val="00AF49EA"/>
    <w:rsid w:val="00AF4CBF"/>
    <w:rsid w:val="00AF4D3A"/>
    <w:rsid w:val="00AF4D3B"/>
    <w:rsid w:val="00AF4DB9"/>
    <w:rsid w:val="00AF4DF1"/>
    <w:rsid w:val="00AF4E06"/>
    <w:rsid w:val="00AF4F20"/>
    <w:rsid w:val="00AF4F64"/>
    <w:rsid w:val="00AF4F66"/>
    <w:rsid w:val="00AF4FEE"/>
    <w:rsid w:val="00AF50F8"/>
    <w:rsid w:val="00AF5114"/>
    <w:rsid w:val="00AF5170"/>
    <w:rsid w:val="00AF5335"/>
    <w:rsid w:val="00AF53A2"/>
    <w:rsid w:val="00AF53B2"/>
    <w:rsid w:val="00AF540A"/>
    <w:rsid w:val="00AF5489"/>
    <w:rsid w:val="00AF54B8"/>
    <w:rsid w:val="00AF54F1"/>
    <w:rsid w:val="00AF5586"/>
    <w:rsid w:val="00AF5647"/>
    <w:rsid w:val="00AF56B7"/>
    <w:rsid w:val="00AF5752"/>
    <w:rsid w:val="00AF575B"/>
    <w:rsid w:val="00AF57E1"/>
    <w:rsid w:val="00AF59F8"/>
    <w:rsid w:val="00AF5A2C"/>
    <w:rsid w:val="00AF5AFE"/>
    <w:rsid w:val="00AF5F63"/>
    <w:rsid w:val="00AF6047"/>
    <w:rsid w:val="00AF6285"/>
    <w:rsid w:val="00AF656F"/>
    <w:rsid w:val="00AF664E"/>
    <w:rsid w:val="00AF666D"/>
    <w:rsid w:val="00AF66F4"/>
    <w:rsid w:val="00AF6742"/>
    <w:rsid w:val="00AF6804"/>
    <w:rsid w:val="00AF6AA5"/>
    <w:rsid w:val="00AF6AB0"/>
    <w:rsid w:val="00AF6BDB"/>
    <w:rsid w:val="00AF6D64"/>
    <w:rsid w:val="00AF6DE2"/>
    <w:rsid w:val="00AF6E61"/>
    <w:rsid w:val="00AF6E6A"/>
    <w:rsid w:val="00AF6EE3"/>
    <w:rsid w:val="00AF6F12"/>
    <w:rsid w:val="00AF6FBA"/>
    <w:rsid w:val="00AF6FD7"/>
    <w:rsid w:val="00AF71E9"/>
    <w:rsid w:val="00AF7210"/>
    <w:rsid w:val="00AF7464"/>
    <w:rsid w:val="00AF7535"/>
    <w:rsid w:val="00AF7544"/>
    <w:rsid w:val="00AF757E"/>
    <w:rsid w:val="00AF7582"/>
    <w:rsid w:val="00AF76F2"/>
    <w:rsid w:val="00AF76F4"/>
    <w:rsid w:val="00AF7725"/>
    <w:rsid w:val="00AF77E5"/>
    <w:rsid w:val="00AF79D3"/>
    <w:rsid w:val="00AF7A77"/>
    <w:rsid w:val="00AF7A93"/>
    <w:rsid w:val="00AF7AC1"/>
    <w:rsid w:val="00AF7BEC"/>
    <w:rsid w:val="00AF7E1C"/>
    <w:rsid w:val="00AF7EED"/>
    <w:rsid w:val="00B000A2"/>
    <w:rsid w:val="00B000D8"/>
    <w:rsid w:val="00B00433"/>
    <w:rsid w:val="00B0059C"/>
    <w:rsid w:val="00B0063D"/>
    <w:rsid w:val="00B00723"/>
    <w:rsid w:val="00B00737"/>
    <w:rsid w:val="00B00814"/>
    <w:rsid w:val="00B008F5"/>
    <w:rsid w:val="00B00AFA"/>
    <w:rsid w:val="00B00C09"/>
    <w:rsid w:val="00B00C57"/>
    <w:rsid w:val="00B00D27"/>
    <w:rsid w:val="00B00DC2"/>
    <w:rsid w:val="00B00E7B"/>
    <w:rsid w:val="00B00EC8"/>
    <w:rsid w:val="00B00F8B"/>
    <w:rsid w:val="00B01098"/>
    <w:rsid w:val="00B010D3"/>
    <w:rsid w:val="00B01107"/>
    <w:rsid w:val="00B012F3"/>
    <w:rsid w:val="00B01312"/>
    <w:rsid w:val="00B01369"/>
    <w:rsid w:val="00B013AD"/>
    <w:rsid w:val="00B01409"/>
    <w:rsid w:val="00B01427"/>
    <w:rsid w:val="00B01765"/>
    <w:rsid w:val="00B017C0"/>
    <w:rsid w:val="00B017D8"/>
    <w:rsid w:val="00B017DC"/>
    <w:rsid w:val="00B017F1"/>
    <w:rsid w:val="00B0186D"/>
    <w:rsid w:val="00B01A0B"/>
    <w:rsid w:val="00B01A56"/>
    <w:rsid w:val="00B01BE7"/>
    <w:rsid w:val="00B01BF4"/>
    <w:rsid w:val="00B01CF7"/>
    <w:rsid w:val="00B01D07"/>
    <w:rsid w:val="00B01E99"/>
    <w:rsid w:val="00B020F5"/>
    <w:rsid w:val="00B021D5"/>
    <w:rsid w:val="00B022DD"/>
    <w:rsid w:val="00B02466"/>
    <w:rsid w:val="00B02515"/>
    <w:rsid w:val="00B025A5"/>
    <w:rsid w:val="00B025E5"/>
    <w:rsid w:val="00B0266D"/>
    <w:rsid w:val="00B02675"/>
    <w:rsid w:val="00B026AB"/>
    <w:rsid w:val="00B028B4"/>
    <w:rsid w:val="00B02A00"/>
    <w:rsid w:val="00B02A5E"/>
    <w:rsid w:val="00B02A91"/>
    <w:rsid w:val="00B02B3A"/>
    <w:rsid w:val="00B02CE7"/>
    <w:rsid w:val="00B02E4E"/>
    <w:rsid w:val="00B02EBD"/>
    <w:rsid w:val="00B02F93"/>
    <w:rsid w:val="00B030E8"/>
    <w:rsid w:val="00B0312A"/>
    <w:rsid w:val="00B031D6"/>
    <w:rsid w:val="00B031F9"/>
    <w:rsid w:val="00B03265"/>
    <w:rsid w:val="00B03319"/>
    <w:rsid w:val="00B03538"/>
    <w:rsid w:val="00B0383E"/>
    <w:rsid w:val="00B03852"/>
    <w:rsid w:val="00B03958"/>
    <w:rsid w:val="00B03A21"/>
    <w:rsid w:val="00B03B76"/>
    <w:rsid w:val="00B03BF5"/>
    <w:rsid w:val="00B03C53"/>
    <w:rsid w:val="00B03CE3"/>
    <w:rsid w:val="00B03D6D"/>
    <w:rsid w:val="00B03D71"/>
    <w:rsid w:val="00B03DBA"/>
    <w:rsid w:val="00B03E29"/>
    <w:rsid w:val="00B03EEE"/>
    <w:rsid w:val="00B03F5E"/>
    <w:rsid w:val="00B03F6C"/>
    <w:rsid w:val="00B040A0"/>
    <w:rsid w:val="00B041D9"/>
    <w:rsid w:val="00B04413"/>
    <w:rsid w:val="00B04467"/>
    <w:rsid w:val="00B044E4"/>
    <w:rsid w:val="00B04504"/>
    <w:rsid w:val="00B04957"/>
    <w:rsid w:val="00B04A8C"/>
    <w:rsid w:val="00B04AFF"/>
    <w:rsid w:val="00B04C49"/>
    <w:rsid w:val="00B04DEB"/>
    <w:rsid w:val="00B04E45"/>
    <w:rsid w:val="00B04EF5"/>
    <w:rsid w:val="00B04F60"/>
    <w:rsid w:val="00B04FF3"/>
    <w:rsid w:val="00B05089"/>
    <w:rsid w:val="00B0509D"/>
    <w:rsid w:val="00B050B4"/>
    <w:rsid w:val="00B0522B"/>
    <w:rsid w:val="00B05488"/>
    <w:rsid w:val="00B054CB"/>
    <w:rsid w:val="00B05529"/>
    <w:rsid w:val="00B055C9"/>
    <w:rsid w:val="00B05AD9"/>
    <w:rsid w:val="00B05B20"/>
    <w:rsid w:val="00B05CBC"/>
    <w:rsid w:val="00B05E93"/>
    <w:rsid w:val="00B05F0F"/>
    <w:rsid w:val="00B060B5"/>
    <w:rsid w:val="00B060D7"/>
    <w:rsid w:val="00B06117"/>
    <w:rsid w:val="00B06142"/>
    <w:rsid w:val="00B061CC"/>
    <w:rsid w:val="00B061F8"/>
    <w:rsid w:val="00B06278"/>
    <w:rsid w:val="00B06372"/>
    <w:rsid w:val="00B063F5"/>
    <w:rsid w:val="00B06479"/>
    <w:rsid w:val="00B0660E"/>
    <w:rsid w:val="00B0674A"/>
    <w:rsid w:val="00B067A0"/>
    <w:rsid w:val="00B069A8"/>
    <w:rsid w:val="00B06AD2"/>
    <w:rsid w:val="00B06ADB"/>
    <w:rsid w:val="00B06C50"/>
    <w:rsid w:val="00B06C6D"/>
    <w:rsid w:val="00B06C87"/>
    <w:rsid w:val="00B06C91"/>
    <w:rsid w:val="00B06CC6"/>
    <w:rsid w:val="00B06DD0"/>
    <w:rsid w:val="00B06DDA"/>
    <w:rsid w:val="00B06E1B"/>
    <w:rsid w:val="00B06F15"/>
    <w:rsid w:val="00B070B9"/>
    <w:rsid w:val="00B070E2"/>
    <w:rsid w:val="00B07108"/>
    <w:rsid w:val="00B07396"/>
    <w:rsid w:val="00B074AB"/>
    <w:rsid w:val="00B07534"/>
    <w:rsid w:val="00B07538"/>
    <w:rsid w:val="00B075AD"/>
    <w:rsid w:val="00B075F9"/>
    <w:rsid w:val="00B0787B"/>
    <w:rsid w:val="00B07891"/>
    <w:rsid w:val="00B078D1"/>
    <w:rsid w:val="00B07980"/>
    <w:rsid w:val="00B07981"/>
    <w:rsid w:val="00B079E7"/>
    <w:rsid w:val="00B07ABD"/>
    <w:rsid w:val="00B07B48"/>
    <w:rsid w:val="00B07B63"/>
    <w:rsid w:val="00B07B78"/>
    <w:rsid w:val="00B07C34"/>
    <w:rsid w:val="00B07DA6"/>
    <w:rsid w:val="00B07ED9"/>
    <w:rsid w:val="00B07FB9"/>
    <w:rsid w:val="00B100E2"/>
    <w:rsid w:val="00B10246"/>
    <w:rsid w:val="00B1036B"/>
    <w:rsid w:val="00B1054B"/>
    <w:rsid w:val="00B105E2"/>
    <w:rsid w:val="00B10602"/>
    <w:rsid w:val="00B10795"/>
    <w:rsid w:val="00B108F1"/>
    <w:rsid w:val="00B10956"/>
    <w:rsid w:val="00B10A32"/>
    <w:rsid w:val="00B10A89"/>
    <w:rsid w:val="00B10AC6"/>
    <w:rsid w:val="00B10B03"/>
    <w:rsid w:val="00B10B72"/>
    <w:rsid w:val="00B10B8A"/>
    <w:rsid w:val="00B10D70"/>
    <w:rsid w:val="00B10DED"/>
    <w:rsid w:val="00B10E0B"/>
    <w:rsid w:val="00B10E45"/>
    <w:rsid w:val="00B10EC2"/>
    <w:rsid w:val="00B10F6A"/>
    <w:rsid w:val="00B110D8"/>
    <w:rsid w:val="00B112EF"/>
    <w:rsid w:val="00B11463"/>
    <w:rsid w:val="00B115D7"/>
    <w:rsid w:val="00B116E8"/>
    <w:rsid w:val="00B117AC"/>
    <w:rsid w:val="00B11876"/>
    <w:rsid w:val="00B11A1A"/>
    <w:rsid w:val="00B11A6D"/>
    <w:rsid w:val="00B11BC2"/>
    <w:rsid w:val="00B11C65"/>
    <w:rsid w:val="00B11DED"/>
    <w:rsid w:val="00B11ECC"/>
    <w:rsid w:val="00B11F9A"/>
    <w:rsid w:val="00B120C0"/>
    <w:rsid w:val="00B120C7"/>
    <w:rsid w:val="00B120CB"/>
    <w:rsid w:val="00B12327"/>
    <w:rsid w:val="00B12372"/>
    <w:rsid w:val="00B123F2"/>
    <w:rsid w:val="00B1244B"/>
    <w:rsid w:val="00B124B7"/>
    <w:rsid w:val="00B124BB"/>
    <w:rsid w:val="00B12647"/>
    <w:rsid w:val="00B12712"/>
    <w:rsid w:val="00B1284F"/>
    <w:rsid w:val="00B1287F"/>
    <w:rsid w:val="00B12922"/>
    <w:rsid w:val="00B129FF"/>
    <w:rsid w:val="00B12A1E"/>
    <w:rsid w:val="00B12BBF"/>
    <w:rsid w:val="00B12CEA"/>
    <w:rsid w:val="00B12D07"/>
    <w:rsid w:val="00B12D31"/>
    <w:rsid w:val="00B12D8D"/>
    <w:rsid w:val="00B12F5A"/>
    <w:rsid w:val="00B13124"/>
    <w:rsid w:val="00B1340D"/>
    <w:rsid w:val="00B13438"/>
    <w:rsid w:val="00B134ED"/>
    <w:rsid w:val="00B13571"/>
    <w:rsid w:val="00B13591"/>
    <w:rsid w:val="00B135AA"/>
    <w:rsid w:val="00B1368B"/>
    <w:rsid w:val="00B137F7"/>
    <w:rsid w:val="00B138B0"/>
    <w:rsid w:val="00B138FF"/>
    <w:rsid w:val="00B1392B"/>
    <w:rsid w:val="00B13A28"/>
    <w:rsid w:val="00B13ACC"/>
    <w:rsid w:val="00B13AF4"/>
    <w:rsid w:val="00B13B02"/>
    <w:rsid w:val="00B13D81"/>
    <w:rsid w:val="00B13E9C"/>
    <w:rsid w:val="00B13F63"/>
    <w:rsid w:val="00B140C6"/>
    <w:rsid w:val="00B14196"/>
    <w:rsid w:val="00B141BA"/>
    <w:rsid w:val="00B1428B"/>
    <w:rsid w:val="00B143A8"/>
    <w:rsid w:val="00B1442E"/>
    <w:rsid w:val="00B144FA"/>
    <w:rsid w:val="00B1463C"/>
    <w:rsid w:val="00B14695"/>
    <w:rsid w:val="00B146AE"/>
    <w:rsid w:val="00B14761"/>
    <w:rsid w:val="00B14842"/>
    <w:rsid w:val="00B1487F"/>
    <w:rsid w:val="00B1489D"/>
    <w:rsid w:val="00B14921"/>
    <w:rsid w:val="00B14B5B"/>
    <w:rsid w:val="00B14BC5"/>
    <w:rsid w:val="00B14E46"/>
    <w:rsid w:val="00B14E65"/>
    <w:rsid w:val="00B14E80"/>
    <w:rsid w:val="00B14F64"/>
    <w:rsid w:val="00B1501A"/>
    <w:rsid w:val="00B15138"/>
    <w:rsid w:val="00B15251"/>
    <w:rsid w:val="00B15253"/>
    <w:rsid w:val="00B15356"/>
    <w:rsid w:val="00B154DD"/>
    <w:rsid w:val="00B1551F"/>
    <w:rsid w:val="00B155DC"/>
    <w:rsid w:val="00B15683"/>
    <w:rsid w:val="00B158D7"/>
    <w:rsid w:val="00B15A02"/>
    <w:rsid w:val="00B15AEB"/>
    <w:rsid w:val="00B15B27"/>
    <w:rsid w:val="00B15B54"/>
    <w:rsid w:val="00B15B7C"/>
    <w:rsid w:val="00B15B8D"/>
    <w:rsid w:val="00B15C40"/>
    <w:rsid w:val="00B15C7C"/>
    <w:rsid w:val="00B15CBC"/>
    <w:rsid w:val="00B15EDE"/>
    <w:rsid w:val="00B15FDF"/>
    <w:rsid w:val="00B160BA"/>
    <w:rsid w:val="00B1617B"/>
    <w:rsid w:val="00B1621B"/>
    <w:rsid w:val="00B162B3"/>
    <w:rsid w:val="00B16369"/>
    <w:rsid w:val="00B164B5"/>
    <w:rsid w:val="00B1651F"/>
    <w:rsid w:val="00B1661E"/>
    <w:rsid w:val="00B166D4"/>
    <w:rsid w:val="00B16745"/>
    <w:rsid w:val="00B1695F"/>
    <w:rsid w:val="00B1697A"/>
    <w:rsid w:val="00B169FC"/>
    <w:rsid w:val="00B16A06"/>
    <w:rsid w:val="00B16ACE"/>
    <w:rsid w:val="00B16B20"/>
    <w:rsid w:val="00B16BB3"/>
    <w:rsid w:val="00B16C6A"/>
    <w:rsid w:val="00B16C78"/>
    <w:rsid w:val="00B16D63"/>
    <w:rsid w:val="00B16F85"/>
    <w:rsid w:val="00B16FEF"/>
    <w:rsid w:val="00B170D3"/>
    <w:rsid w:val="00B170F4"/>
    <w:rsid w:val="00B171EA"/>
    <w:rsid w:val="00B172A5"/>
    <w:rsid w:val="00B172BF"/>
    <w:rsid w:val="00B1748C"/>
    <w:rsid w:val="00B1753F"/>
    <w:rsid w:val="00B175CE"/>
    <w:rsid w:val="00B175E1"/>
    <w:rsid w:val="00B175E2"/>
    <w:rsid w:val="00B1762C"/>
    <w:rsid w:val="00B178EA"/>
    <w:rsid w:val="00B17922"/>
    <w:rsid w:val="00B17965"/>
    <w:rsid w:val="00B179BB"/>
    <w:rsid w:val="00B17BBA"/>
    <w:rsid w:val="00B17C7C"/>
    <w:rsid w:val="00B17C9A"/>
    <w:rsid w:val="00B17D94"/>
    <w:rsid w:val="00B17DEB"/>
    <w:rsid w:val="00B17E29"/>
    <w:rsid w:val="00B17F52"/>
    <w:rsid w:val="00B20007"/>
    <w:rsid w:val="00B2004C"/>
    <w:rsid w:val="00B20074"/>
    <w:rsid w:val="00B200A4"/>
    <w:rsid w:val="00B2020D"/>
    <w:rsid w:val="00B2048F"/>
    <w:rsid w:val="00B2059B"/>
    <w:rsid w:val="00B2060E"/>
    <w:rsid w:val="00B2068D"/>
    <w:rsid w:val="00B2069E"/>
    <w:rsid w:val="00B206CE"/>
    <w:rsid w:val="00B2093B"/>
    <w:rsid w:val="00B20950"/>
    <w:rsid w:val="00B20966"/>
    <w:rsid w:val="00B20987"/>
    <w:rsid w:val="00B20D26"/>
    <w:rsid w:val="00B20D7B"/>
    <w:rsid w:val="00B20DA0"/>
    <w:rsid w:val="00B20DB6"/>
    <w:rsid w:val="00B210A2"/>
    <w:rsid w:val="00B2122C"/>
    <w:rsid w:val="00B212AD"/>
    <w:rsid w:val="00B21341"/>
    <w:rsid w:val="00B213A0"/>
    <w:rsid w:val="00B21420"/>
    <w:rsid w:val="00B2149A"/>
    <w:rsid w:val="00B21577"/>
    <w:rsid w:val="00B2158E"/>
    <w:rsid w:val="00B2160D"/>
    <w:rsid w:val="00B21839"/>
    <w:rsid w:val="00B21DC3"/>
    <w:rsid w:val="00B21E31"/>
    <w:rsid w:val="00B21E9C"/>
    <w:rsid w:val="00B21F7C"/>
    <w:rsid w:val="00B21FAC"/>
    <w:rsid w:val="00B22007"/>
    <w:rsid w:val="00B22088"/>
    <w:rsid w:val="00B2215C"/>
    <w:rsid w:val="00B22193"/>
    <w:rsid w:val="00B222D3"/>
    <w:rsid w:val="00B2231F"/>
    <w:rsid w:val="00B223DF"/>
    <w:rsid w:val="00B22493"/>
    <w:rsid w:val="00B224A8"/>
    <w:rsid w:val="00B2282C"/>
    <w:rsid w:val="00B228AA"/>
    <w:rsid w:val="00B22930"/>
    <w:rsid w:val="00B229BB"/>
    <w:rsid w:val="00B22C57"/>
    <w:rsid w:val="00B22D89"/>
    <w:rsid w:val="00B22E53"/>
    <w:rsid w:val="00B22F7A"/>
    <w:rsid w:val="00B23068"/>
    <w:rsid w:val="00B23142"/>
    <w:rsid w:val="00B231CC"/>
    <w:rsid w:val="00B23245"/>
    <w:rsid w:val="00B23393"/>
    <w:rsid w:val="00B234F8"/>
    <w:rsid w:val="00B235BD"/>
    <w:rsid w:val="00B235FD"/>
    <w:rsid w:val="00B2360C"/>
    <w:rsid w:val="00B23781"/>
    <w:rsid w:val="00B237E1"/>
    <w:rsid w:val="00B23832"/>
    <w:rsid w:val="00B23848"/>
    <w:rsid w:val="00B23877"/>
    <w:rsid w:val="00B23B24"/>
    <w:rsid w:val="00B23C5B"/>
    <w:rsid w:val="00B23EF8"/>
    <w:rsid w:val="00B23EFF"/>
    <w:rsid w:val="00B23F50"/>
    <w:rsid w:val="00B23F81"/>
    <w:rsid w:val="00B24094"/>
    <w:rsid w:val="00B244B4"/>
    <w:rsid w:val="00B24553"/>
    <w:rsid w:val="00B245CF"/>
    <w:rsid w:val="00B24634"/>
    <w:rsid w:val="00B24765"/>
    <w:rsid w:val="00B24808"/>
    <w:rsid w:val="00B24826"/>
    <w:rsid w:val="00B2484C"/>
    <w:rsid w:val="00B24866"/>
    <w:rsid w:val="00B24DBF"/>
    <w:rsid w:val="00B24EB1"/>
    <w:rsid w:val="00B24F06"/>
    <w:rsid w:val="00B24F8F"/>
    <w:rsid w:val="00B24FBC"/>
    <w:rsid w:val="00B2505D"/>
    <w:rsid w:val="00B250C7"/>
    <w:rsid w:val="00B25265"/>
    <w:rsid w:val="00B252F8"/>
    <w:rsid w:val="00B253C3"/>
    <w:rsid w:val="00B25451"/>
    <w:rsid w:val="00B255E4"/>
    <w:rsid w:val="00B256EB"/>
    <w:rsid w:val="00B25AB2"/>
    <w:rsid w:val="00B25B6B"/>
    <w:rsid w:val="00B25D0F"/>
    <w:rsid w:val="00B25D8D"/>
    <w:rsid w:val="00B25F64"/>
    <w:rsid w:val="00B25FC0"/>
    <w:rsid w:val="00B26286"/>
    <w:rsid w:val="00B26305"/>
    <w:rsid w:val="00B2665D"/>
    <w:rsid w:val="00B2669F"/>
    <w:rsid w:val="00B266B4"/>
    <w:rsid w:val="00B267E2"/>
    <w:rsid w:val="00B26907"/>
    <w:rsid w:val="00B26A62"/>
    <w:rsid w:val="00B26AD4"/>
    <w:rsid w:val="00B26CC1"/>
    <w:rsid w:val="00B26D20"/>
    <w:rsid w:val="00B26D3E"/>
    <w:rsid w:val="00B26DA5"/>
    <w:rsid w:val="00B26E19"/>
    <w:rsid w:val="00B26E63"/>
    <w:rsid w:val="00B26E98"/>
    <w:rsid w:val="00B26F77"/>
    <w:rsid w:val="00B27011"/>
    <w:rsid w:val="00B270A9"/>
    <w:rsid w:val="00B270F6"/>
    <w:rsid w:val="00B2725B"/>
    <w:rsid w:val="00B27274"/>
    <w:rsid w:val="00B2727C"/>
    <w:rsid w:val="00B27390"/>
    <w:rsid w:val="00B273D6"/>
    <w:rsid w:val="00B27582"/>
    <w:rsid w:val="00B275F5"/>
    <w:rsid w:val="00B275FD"/>
    <w:rsid w:val="00B2767E"/>
    <w:rsid w:val="00B27706"/>
    <w:rsid w:val="00B27837"/>
    <w:rsid w:val="00B27884"/>
    <w:rsid w:val="00B27922"/>
    <w:rsid w:val="00B27ACE"/>
    <w:rsid w:val="00B27B08"/>
    <w:rsid w:val="00B27C5B"/>
    <w:rsid w:val="00B27D47"/>
    <w:rsid w:val="00B30238"/>
    <w:rsid w:val="00B30351"/>
    <w:rsid w:val="00B30396"/>
    <w:rsid w:val="00B30399"/>
    <w:rsid w:val="00B30440"/>
    <w:rsid w:val="00B3044D"/>
    <w:rsid w:val="00B304C0"/>
    <w:rsid w:val="00B3050B"/>
    <w:rsid w:val="00B306FA"/>
    <w:rsid w:val="00B30710"/>
    <w:rsid w:val="00B307F2"/>
    <w:rsid w:val="00B3082A"/>
    <w:rsid w:val="00B309B7"/>
    <w:rsid w:val="00B30A60"/>
    <w:rsid w:val="00B30AF0"/>
    <w:rsid w:val="00B30B20"/>
    <w:rsid w:val="00B30D8F"/>
    <w:rsid w:val="00B30DE0"/>
    <w:rsid w:val="00B30EA5"/>
    <w:rsid w:val="00B30F6E"/>
    <w:rsid w:val="00B30F96"/>
    <w:rsid w:val="00B30FCA"/>
    <w:rsid w:val="00B30FE9"/>
    <w:rsid w:val="00B31249"/>
    <w:rsid w:val="00B314D1"/>
    <w:rsid w:val="00B314E7"/>
    <w:rsid w:val="00B31560"/>
    <w:rsid w:val="00B31688"/>
    <w:rsid w:val="00B316EA"/>
    <w:rsid w:val="00B31748"/>
    <w:rsid w:val="00B317D1"/>
    <w:rsid w:val="00B3189F"/>
    <w:rsid w:val="00B3196E"/>
    <w:rsid w:val="00B31B42"/>
    <w:rsid w:val="00B31C36"/>
    <w:rsid w:val="00B31D0C"/>
    <w:rsid w:val="00B31D68"/>
    <w:rsid w:val="00B31F3C"/>
    <w:rsid w:val="00B32010"/>
    <w:rsid w:val="00B32055"/>
    <w:rsid w:val="00B32058"/>
    <w:rsid w:val="00B3215E"/>
    <w:rsid w:val="00B32211"/>
    <w:rsid w:val="00B32239"/>
    <w:rsid w:val="00B3259A"/>
    <w:rsid w:val="00B3265C"/>
    <w:rsid w:val="00B32670"/>
    <w:rsid w:val="00B32687"/>
    <w:rsid w:val="00B3271F"/>
    <w:rsid w:val="00B327DC"/>
    <w:rsid w:val="00B32B0E"/>
    <w:rsid w:val="00B32BDA"/>
    <w:rsid w:val="00B32BE5"/>
    <w:rsid w:val="00B32C2F"/>
    <w:rsid w:val="00B32C67"/>
    <w:rsid w:val="00B32D89"/>
    <w:rsid w:val="00B32E19"/>
    <w:rsid w:val="00B32E1E"/>
    <w:rsid w:val="00B32ED8"/>
    <w:rsid w:val="00B330D2"/>
    <w:rsid w:val="00B330F9"/>
    <w:rsid w:val="00B33139"/>
    <w:rsid w:val="00B33199"/>
    <w:rsid w:val="00B332EB"/>
    <w:rsid w:val="00B334F3"/>
    <w:rsid w:val="00B336C5"/>
    <w:rsid w:val="00B33834"/>
    <w:rsid w:val="00B33893"/>
    <w:rsid w:val="00B338B4"/>
    <w:rsid w:val="00B338CA"/>
    <w:rsid w:val="00B33A51"/>
    <w:rsid w:val="00B33AE0"/>
    <w:rsid w:val="00B33B3A"/>
    <w:rsid w:val="00B33B53"/>
    <w:rsid w:val="00B33D84"/>
    <w:rsid w:val="00B33E65"/>
    <w:rsid w:val="00B33F6C"/>
    <w:rsid w:val="00B3402D"/>
    <w:rsid w:val="00B34227"/>
    <w:rsid w:val="00B3429A"/>
    <w:rsid w:val="00B3437D"/>
    <w:rsid w:val="00B3439A"/>
    <w:rsid w:val="00B3444C"/>
    <w:rsid w:val="00B3450B"/>
    <w:rsid w:val="00B34695"/>
    <w:rsid w:val="00B346E9"/>
    <w:rsid w:val="00B34719"/>
    <w:rsid w:val="00B347E8"/>
    <w:rsid w:val="00B3491A"/>
    <w:rsid w:val="00B34A40"/>
    <w:rsid w:val="00B34A6F"/>
    <w:rsid w:val="00B34B4D"/>
    <w:rsid w:val="00B34C4B"/>
    <w:rsid w:val="00B34C76"/>
    <w:rsid w:val="00B34DFE"/>
    <w:rsid w:val="00B34E51"/>
    <w:rsid w:val="00B34E5C"/>
    <w:rsid w:val="00B34EB6"/>
    <w:rsid w:val="00B34F89"/>
    <w:rsid w:val="00B35348"/>
    <w:rsid w:val="00B3535D"/>
    <w:rsid w:val="00B353BF"/>
    <w:rsid w:val="00B35641"/>
    <w:rsid w:val="00B3578C"/>
    <w:rsid w:val="00B35927"/>
    <w:rsid w:val="00B3594A"/>
    <w:rsid w:val="00B35A26"/>
    <w:rsid w:val="00B35B6A"/>
    <w:rsid w:val="00B35BD9"/>
    <w:rsid w:val="00B35C30"/>
    <w:rsid w:val="00B35CEB"/>
    <w:rsid w:val="00B35D7F"/>
    <w:rsid w:val="00B35E59"/>
    <w:rsid w:val="00B35F36"/>
    <w:rsid w:val="00B35FA6"/>
    <w:rsid w:val="00B35FA9"/>
    <w:rsid w:val="00B35FEC"/>
    <w:rsid w:val="00B3600C"/>
    <w:rsid w:val="00B361BE"/>
    <w:rsid w:val="00B3640B"/>
    <w:rsid w:val="00B36423"/>
    <w:rsid w:val="00B3642A"/>
    <w:rsid w:val="00B36437"/>
    <w:rsid w:val="00B364B6"/>
    <w:rsid w:val="00B3655F"/>
    <w:rsid w:val="00B3657A"/>
    <w:rsid w:val="00B3658C"/>
    <w:rsid w:val="00B36620"/>
    <w:rsid w:val="00B36A05"/>
    <w:rsid w:val="00B36BC0"/>
    <w:rsid w:val="00B36D24"/>
    <w:rsid w:val="00B36FC7"/>
    <w:rsid w:val="00B36FE5"/>
    <w:rsid w:val="00B37031"/>
    <w:rsid w:val="00B37033"/>
    <w:rsid w:val="00B370F3"/>
    <w:rsid w:val="00B371D8"/>
    <w:rsid w:val="00B37291"/>
    <w:rsid w:val="00B3738A"/>
    <w:rsid w:val="00B3741E"/>
    <w:rsid w:val="00B37595"/>
    <w:rsid w:val="00B375B5"/>
    <w:rsid w:val="00B376F8"/>
    <w:rsid w:val="00B378EC"/>
    <w:rsid w:val="00B37A7E"/>
    <w:rsid w:val="00B37A85"/>
    <w:rsid w:val="00B37B74"/>
    <w:rsid w:val="00B37BA4"/>
    <w:rsid w:val="00B37C19"/>
    <w:rsid w:val="00B37DEE"/>
    <w:rsid w:val="00B37ED5"/>
    <w:rsid w:val="00B37F58"/>
    <w:rsid w:val="00B40088"/>
    <w:rsid w:val="00B40186"/>
    <w:rsid w:val="00B40229"/>
    <w:rsid w:val="00B4022F"/>
    <w:rsid w:val="00B4025B"/>
    <w:rsid w:val="00B403C0"/>
    <w:rsid w:val="00B404BB"/>
    <w:rsid w:val="00B4051D"/>
    <w:rsid w:val="00B4066C"/>
    <w:rsid w:val="00B40692"/>
    <w:rsid w:val="00B40694"/>
    <w:rsid w:val="00B406AB"/>
    <w:rsid w:val="00B406D7"/>
    <w:rsid w:val="00B4072C"/>
    <w:rsid w:val="00B407DB"/>
    <w:rsid w:val="00B408DB"/>
    <w:rsid w:val="00B40958"/>
    <w:rsid w:val="00B4095A"/>
    <w:rsid w:val="00B4097B"/>
    <w:rsid w:val="00B40B8B"/>
    <w:rsid w:val="00B40BBE"/>
    <w:rsid w:val="00B40CAF"/>
    <w:rsid w:val="00B40D2F"/>
    <w:rsid w:val="00B40DB0"/>
    <w:rsid w:val="00B40E64"/>
    <w:rsid w:val="00B40F89"/>
    <w:rsid w:val="00B40F8E"/>
    <w:rsid w:val="00B41062"/>
    <w:rsid w:val="00B41145"/>
    <w:rsid w:val="00B41162"/>
    <w:rsid w:val="00B4139F"/>
    <w:rsid w:val="00B4150D"/>
    <w:rsid w:val="00B4161F"/>
    <w:rsid w:val="00B4170D"/>
    <w:rsid w:val="00B418A4"/>
    <w:rsid w:val="00B418DC"/>
    <w:rsid w:val="00B41966"/>
    <w:rsid w:val="00B419D1"/>
    <w:rsid w:val="00B419DF"/>
    <w:rsid w:val="00B41C45"/>
    <w:rsid w:val="00B41CCD"/>
    <w:rsid w:val="00B41CF0"/>
    <w:rsid w:val="00B41DD1"/>
    <w:rsid w:val="00B41E95"/>
    <w:rsid w:val="00B41F3B"/>
    <w:rsid w:val="00B42256"/>
    <w:rsid w:val="00B4233F"/>
    <w:rsid w:val="00B423B8"/>
    <w:rsid w:val="00B424BA"/>
    <w:rsid w:val="00B42551"/>
    <w:rsid w:val="00B4274A"/>
    <w:rsid w:val="00B427AC"/>
    <w:rsid w:val="00B42885"/>
    <w:rsid w:val="00B42897"/>
    <w:rsid w:val="00B428D0"/>
    <w:rsid w:val="00B429BA"/>
    <w:rsid w:val="00B42A38"/>
    <w:rsid w:val="00B42B12"/>
    <w:rsid w:val="00B42D85"/>
    <w:rsid w:val="00B42E79"/>
    <w:rsid w:val="00B42FF3"/>
    <w:rsid w:val="00B43084"/>
    <w:rsid w:val="00B4308E"/>
    <w:rsid w:val="00B43094"/>
    <w:rsid w:val="00B431ED"/>
    <w:rsid w:val="00B4323D"/>
    <w:rsid w:val="00B4324E"/>
    <w:rsid w:val="00B4334F"/>
    <w:rsid w:val="00B433DE"/>
    <w:rsid w:val="00B43467"/>
    <w:rsid w:val="00B4358C"/>
    <w:rsid w:val="00B43594"/>
    <w:rsid w:val="00B4359B"/>
    <w:rsid w:val="00B4369A"/>
    <w:rsid w:val="00B4369C"/>
    <w:rsid w:val="00B437BB"/>
    <w:rsid w:val="00B438DB"/>
    <w:rsid w:val="00B439DB"/>
    <w:rsid w:val="00B43A1F"/>
    <w:rsid w:val="00B43DAF"/>
    <w:rsid w:val="00B43DD4"/>
    <w:rsid w:val="00B43E32"/>
    <w:rsid w:val="00B43E51"/>
    <w:rsid w:val="00B43E61"/>
    <w:rsid w:val="00B4439E"/>
    <w:rsid w:val="00B443F4"/>
    <w:rsid w:val="00B44443"/>
    <w:rsid w:val="00B44444"/>
    <w:rsid w:val="00B4448A"/>
    <w:rsid w:val="00B44494"/>
    <w:rsid w:val="00B446E1"/>
    <w:rsid w:val="00B44A2B"/>
    <w:rsid w:val="00B44A43"/>
    <w:rsid w:val="00B44AED"/>
    <w:rsid w:val="00B44B8F"/>
    <w:rsid w:val="00B44CBC"/>
    <w:rsid w:val="00B44CC2"/>
    <w:rsid w:val="00B44CE7"/>
    <w:rsid w:val="00B44D13"/>
    <w:rsid w:val="00B44D75"/>
    <w:rsid w:val="00B44D94"/>
    <w:rsid w:val="00B4516E"/>
    <w:rsid w:val="00B452C1"/>
    <w:rsid w:val="00B45389"/>
    <w:rsid w:val="00B45428"/>
    <w:rsid w:val="00B45461"/>
    <w:rsid w:val="00B4547A"/>
    <w:rsid w:val="00B45496"/>
    <w:rsid w:val="00B455E0"/>
    <w:rsid w:val="00B457E2"/>
    <w:rsid w:val="00B45820"/>
    <w:rsid w:val="00B45843"/>
    <w:rsid w:val="00B458C2"/>
    <w:rsid w:val="00B45918"/>
    <w:rsid w:val="00B45C84"/>
    <w:rsid w:val="00B45CF2"/>
    <w:rsid w:val="00B45E3F"/>
    <w:rsid w:val="00B45F1C"/>
    <w:rsid w:val="00B46052"/>
    <w:rsid w:val="00B460BA"/>
    <w:rsid w:val="00B46191"/>
    <w:rsid w:val="00B461A0"/>
    <w:rsid w:val="00B46206"/>
    <w:rsid w:val="00B46259"/>
    <w:rsid w:val="00B463FE"/>
    <w:rsid w:val="00B464F0"/>
    <w:rsid w:val="00B4655D"/>
    <w:rsid w:val="00B467E6"/>
    <w:rsid w:val="00B4690A"/>
    <w:rsid w:val="00B469A3"/>
    <w:rsid w:val="00B46B0B"/>
    <w:rsid w:val="00B46BF4"/>
    <w:rsid w:val="00B46CF7"/>
    <w:rsid w:val="00B46E45"/>
    <w:rsid w:val="00B470C1"/>
    <w:rsid w:val="00B4717F"/>
    <w:rsid w:val="00B472B2"/>
    <w:rsid w:val="00B473B8"/>
    <w:rsid w:val="00B47472"/>
    <w:rsid w:val="00B4751D"/>
    <w:rsid w:val="00B47579"/>
    <w:rsid w:val="00B475AE"/>
    <w:rsid w:val="00B475B2"/>
    <w:rsid w:val="00B475F5"/>
    <w:rsid w:val="00B4780A"/>
    <w:rsid w:val="00B4780B"/>
    <w:rsid w:val="00B47835"/>
    <w:rsid w:val="00B4795D"/>
    <w:rsid w:val="00B47965"/>
    <w:rsid w:val="00B47AF6"/>
    <w:rsid w:val="00B47D17"/>
    <w:rsid w:val="00B47D7D"/>
    <w:rsid w:val="00B47D97"/>
    <w:rsid w:val="00B47F71"/>
    <w:rsid w:val="00B47F8D"/>
    <w:rsid w:val="00B5002A"/>
    <w:rsid w:val="00B50043"/>
    <w:rsid w:val="00B50314"/>
    <w:rsid w:val="00B50369"/>
    <w:rsid w:val="00B5046B"/>
    <w:rsid w:val="00B504A1"/>
    <w:rsid w:val="00B504E1"/>
    <w:rsid w:val="00B50607"/>
    <w:rsid w:val="00B5083C"/>
    <w:rsid w:val="00B5086B"/>
    <w:rsid w:val="00B508DA"/>
    <w:rsid w:val="00B50AD6"/>
    <w:rsid w:val="00B50B64"/>
    <w:rsid w:val="00B50D91"/>
    <w:rsid w:val="00B50EE1"/>
    <w:rsid w:val="00B50F32"/>
    <w:rsid w:val="00B50FCC"/>
    <w:rsid w:val="00B5102C"/>
    <w:rsid w:val="00B510DB"/>
    <w:rsid w:val="00B51219"/>
    <w:rsid w:val="00B51253"/>
    <w:rsid w:val="00B512C9"/>
    <w:rsid w:val="00B512D6"/>
    <w:rsid w:val="00B5147B"/>
    <w:rsid w:val="00B514D9"/>
    <w:rsid w:val="00B515FF"/>
    <w:rsid w:val="00B516EC"/>
    <w:rsid w:val="00B51765"/>
    <w:rsid w:val="00B51770"/>
    <w:rsid w:val="00B5179C"/>
    <w:rsid w:val="00B5191E"/>
    <w:rsid w:val="00B51C3D"/>
    <w:rsid w:val="00B51CB5"/>
    <w:rsid w:val="00B51D31"/>
    <w:rsid w:val="00B51DCF"/>
    <w:rsid w:val="00B51FAC"/>
    <w:rsid w:val="00B52051"/>
    <w:rsid w:val="00B5217C"/>
    <w:rsid w:val="00B5221E"/>
    <w:rsid w:val="00B522FD"/>
    <w:rsid w:val="00B5239C"/>
    <w:rsid w:val="00B5248C"/>
    <w:rsid w:val="00B525D1"/>
    <w:rsid w:val="00B526A3"/>
    <w:rsid w:val="00B52892"/>
    <w:rsid w:val="00B528C6"/>
    <w:rsid w:val="00B52A83"/>
    <w:rsid w:val="00B52D73"/>
    <w:rsid w:val="00B52E0D"/>
    <w:rsid w:val="00B52E11"/>
    <w:rsid w:val="00B52F24"/>
    <w:rsid w:val="00B52F2F"/>
    <w:rsid w:val="00B5304B"/>
    <w:rsid w:val="00B53063"/>
    <w:rsid w:val="00B53212"/>
    <w:rsid w:val="00B533C7"/>
    <w:rsid w:val="00B533D5"/>
    <w:rsid w:val="00B5361C"/>
    <w:rsid w:val="00B53682"/>
    <w:rsid w:val="00B53779"/>
    <w:rsid w:val="00B53868"/>
    <w:rsid w:val="00B5386B"/>
    <w:rsid w:val="00B538B9"/>
    <w:rsid w:val="00B539F9"/>
    <w:rsid w:val="00B53AED"/>
    <w:rsid w:val="00B53B54"/>
    <w:rsid w:val="00B53EE2"/>
    <w:rsid w:val="00B5401C"/>
    <w:rsid w:val="00B54047"/>
    <w:rsid w:val="00B540B0"/>
    <w:rsid w:val="00B540F0"/>
    <w:rsid w:val="00B54208"/>
    <w:rsid w:val="00B54457"/>
    <w:rsid w:val="00B54531"/>
    <w:rsid w:val="00B54574"/>
    <w:rsid w:val="00B54661"/>
    <w:rsid w:val="00B5472B"/>
    <w:rsid w:val="00B547CC"/>
    <w:rsid w:val="00B547F6"/>
    <w:rsid w:val="00B547F7"/>
    <w:rsid w:val="00B54833"/>
    <w:rsid w:val="00B5488A"/>
    <w:rsid w:val="00B549CE"/>
    <w:rsid w:val="00B54B4E"/>
    <w:rsid w:val="00B54D05"/>
    <w:rsid w:val="00B54D7B"/>
    <w:rsid w:val="00B54E00"/>
    <w:rsid w:val="00B54F59"/>
    <w:rsid w:val="00B54F99"/>
    <w:rsid w:val="00B54FAF"/>
    <w:rsid w:val="00B5516E"/>
    <w:rsid w:val="00B55189"/>
    <w:rsid w:val="00B5520F"/>
    <w:rsid w:val="00B55347"/>
    <w:rsid w:val="00B55530"/>
    <w:rsid w:val="00B555DC"/>
    <w:rsid w:val="00B55A37"/>
    <w:rsid w:val="00B55A84"/>
    <w:rsid w:val="00B55AF7"/>
    <w:rsid w:val="00B55CB9"/>
    <w:rsid w:val="00B55DA0"/>
    <w:rsid w:val="00B55DC9"/>
    <w:rsid w:val="00B55E1C"/>
    <w:rsid w:val="00B55FEC"/>
    <w:rsid w:val="00B560FE"/>
    <w:rsid w:val="00B56271"/>
    <w:rsid w:val="00B56314"/>
    <w:rsid w:val="00B5639C"/>
    <w:rsid w:val="00B565F9"/>
    <w:rsid w:val="00B5661A"/>
    <w:rsid w:val="00B5681F"/>
    <w:rsid w:val="00B56A4C"/>
    <w:rsid w:val="00B56B33"/>
    <w:rsid w:val="00B56CB8"/>
    <w:rsid w:val="00B56CE6"/>
    <w:rsid w:val="00B56D3B"/>
    <w:rsid w:val="00B56E23"/>
    <w:rsid w:val="00B56E85"/>
    <w:rsid w:val="00B56ECF"/>
    <w:rsid w:val="00B56F48"/>
    <w:rsid w:val="00B56FB8"/>
    <w:rsid w:val="00B57009"/>
    <w:rsid w:val="00B57051"/>
    <w:rsid w:val="00B570C5"/>
    <w:rsid w:val="00B570EC"/>
    <w:rsid w:val="00B57272"/>
    <w:rsid w:val="00B5728B"/>
    <w:rsid w:val="00B572FF"/>
    <w:rsid w:val="00B57401"/>
    <w:rsid w:val="00B57520"/>
    <w:rsid w:val="00B57559"/>
    <w:rsid w:val="00B5757C"/>
    <w:rsid w:val="00B57698"/>
    <w:rsid w:val="00B57703"/>
    <w:rsid w:val="00B57782"/>
    <w:rsid w:val="00B57901"/>
    <w:rsid w:val="00B57AD9"/>
    <w:rsid w:val="00B57B00"/>
    <w:rsid w:val="00B57BDF"/>
    <w:rsid w:val="00B57C4F"/>
    <w:rsid w:val="00B57CB9"/>
    <w:rsid w:val="00B57D7A"/>
    <w:rsid w:val="00B57E64"/>
    <w:rsid w:val="00B57E69"/>
    <w:rsid w:val="00B60032"/>
    <w:rsid w:val="00B60146"/>
    <w:rsid w:val="00B60173"/>
    <w:rsid w:val="00B6019E"/>
    <w:rsid w:val="00B601AA"/>
    <w:rsid w:val="00B601E6"/>
    <w:rsid w:val="00B60375"/>
    <w:rsid w:val="00B604D6"/>
    <w:rsid w:val="00B604EC"/>
    <w:rsid w:val="00B6051C"/>
    <w:rsid w:val="00B6054B"/>
    <w:rsid w:val="00B60591"/>
    <w:rsid w:val="00B60B3C"/>
    <w:rsid w:val="00B60BC5"/>
    <w:rsid w:val="00B60C53"/>
    <w:rsid w:val="00B60C6F"/>
    <w:rsid w:val="00B60CC7"/>
    <w:rsid w:val="00B60D56"/>
    <w:rsid w:val="00B60DC1"/>
    <w:rsid w:val="00B60E4E"/>
    <w:rsid w:val="00B60F9D"/>
    <w:rsid w:val="00B610B1"/>
    <w:rsid w:val="00B61344"/>
    <w:rsid w:val="00B61558"/>
    <w:rsid w:val="00B61673"/>
    <w:rsid w:val="00B616BC"/>
    <w:rsid w:val="00B6190C"/>
    <w:rsid w:val="00B61A68"/>
    <w:rsid w:val="00B61AA9"/>
    <w:rsid w:val="00B61B16"/>
    <w:rsid w:val="00B61B3C"/>
    <w:rsid w:val="00B61B55"/>
    <w:rsid w:val="00B61C27"/>
    <w:rsid w:val="00B61D08"/>
    <w:rsid w:val="00B61DFE"/>
    <w:rsid w:val="00B61F39"/>
    <w:rsid w:val="00B61FFD"/>
    <w:rsid w:val="00B62003"/>
    <w:rsid w:val="00B62110"/>
    <w:rsid w:val="00B62191"/>
    <w:rsid w:val="00B622DD"/>
    <w:rsid w:val="00B623F0"/>
    <w:rsid w:val="00B62425"/>
    <w:rsid w:val="00B62554"/>
    <w:rsid w:val="00B629AC"/>
    <w:rsid w:val="00B62B77"/>
    <w:rsid w:val="00B62BAF"/>
    <w:rsid w:val="00B62D6B"/>
    <w:rsid w:val="00B62E4F"/>
    <w:rsid w:val="00B630D1"/>
    <w:rsid w:val="00B6320F"/>
    <w:rsid w:val="00B633F7"/>
    <w:rsid w:val="00B63584"/>
    <w:rsid w:val="00B63745"/>
    <w:rsid w:val="00B6380C"/>
    <w:rsid w:val="00B639C4"/>
    <w:rsid w:val="00B63AA6"/>
    <w:rsid w:val="00B63AD8"/>
    <w:rsid w:val="00B63B42"/>
    <w:rsid w:val="00B63B96"/>
    <w:rsid w:val="00B63CB3"/>
    <w:rsid w:val="00B63CCD"/>
    <w:rsid w:val="00B63D52"/>
    <w:rsid w:val="00B63DC7"/>
    <w:rsid w:val="00B63E1C"/>
    <w:rsid w:val="00B63E5D"/>
    <w:rsid w:val="00B63F30"/>
    <w:rsid w:val="00B63F44"/>
    <w:rsid w:val="00B6404F"/>
    <w:rsid w:val="00B6411E"/>
    <w:rsid w:val="00B641BA"/>
    <w:rsid w:val="00B6420F"/>
    <w:rsid w:val="00B6446F"/>
    <w:rsid w:val="00B6456D"/>
    <w:rsid w:val="00B6459F"/>
    <w:rsid w:val="00B645A8"/>
    <w:rsid w:val="00B646DB"/>
    <w:rsid w:val="00B64797"/>
    <w:rsid w:val="00B64952"/>
    <w:rsid w:val="00B64A9D"/>
    <w:rsid w:val="00B64C13"/>
    <w:rsid w:val="00B64C55"/>
    <w:rsid w:val="00B64CD9"/>
    <w:rsid w:val="00B64CE9"/>
    <w:rsid w:val="00B65160"/>
    <w:rsid w:val="00B651BB"/>
    <w:rsid w:val="00B652CF"/>
    <w:rsid w:val="00B652F0"/>
    <w:rsid w:val="00B653D7"/>
    <w:rsid w:val="00B6547B"/>
    <w:rsid w:val="00B6549C"/>
    <w:rsid w:val="00B654CB"/>
    <w:rsid w:val="00B6553F"/>
    <w:rsid w:val="00B65605"/>
    <w:rsid w:val="00B6561B"/>
    <w:rsid w:val="00B65667"/>
    <w:rsid w:val="00B6566B"/>
    <w:rsid w:val="00B657DF"/>
    <w:rsid w:val="00B6586E"/>
    <w:rsid w:val="00B658C9"/>
    <w:rsid w:val="00B65971"/>
    <w:rsid w:val="00B65B1C"/>
    <w:rsid w:val="00B65B5D"/>
    <w:rsid w:val="00B65BA3"/>
    <w:rsid w:val="00B65C02"/>
    <w:rsid w:val="00B65C8D"/>
    <w:rsid w:val="00B65DA8"/>
    <w:rsid w:val="00B65EFE"/>
    <w:rsid w:val="00B66081"/>
    <w:rsid w:val="00B6611E"/>
    <w:rsid w:val="00B66296"/>
    <w:rsid w:val="00B66442"/>
    <w:rsid w:val="00B6651A"/>
    <w:rsid w:val="00B66690"/>
    <w:rsid w:val="00B66772"/>
    <w:rsid w:val="00B667C3"/>
    <w:rsid w:val="00B668A4"/>
    <w:rsid w:val="00B66A41"/>
    <w:rsid w:val="00B66B90"/>
    <w:rsid w:val="00B66B92"/>
    <w:rsid w:val="00B66E35"/>
    <w:rsid w:val="00B67015"/>
    <w:rsid w:val="00B670BF"/>
    <w:rsid w:val="00B670DB"/>
    <w:rsid w:val="00B670E1"/>
    <w:rsid w:val="00B6731A"/>
    <w:rsid w:val="00B673A1"/>
    <w:rsid w:val="00B673A4"/>
    <w:rsid w:val="00B67457"/>
    <w:rsid w:val="00B674AD"/>
    <w:rsid w:val="00B674B6"/>
    <w:rsid w:val="00B67520"/>
    <w:rsid w:val="00B678AF"/>
    <w:rsid w:val="00B678F9"/>
    <w:rsid w:val="00B67917"/>
    <w:rsid w:val="00B67A58"/>
    <w:rsid w:val="00B67AF4"/>
    <w:rsid w:val="00B67B82"/>
    <w:rsid w:val="00B67B85"/>
    <w:rsid w:val="00B67CCA"/>
    <w:rsid w:val="00B67D57"/>
    <w:rsid w:val="00B67DD3"/>
    <w:rsid w:val="00B67F1B"/>
    <w:rsid w:val="00B67FF4"/>
    <w:rsid w:val="00B7023B"/>
    <w:rsid w:val="00B702FF"/>
    <w:rsid w:val="00B70416"/>
    <w:rsid w:val="00B70436"/>
    <w:rsid w:val="00B70562"/>
    <w:rsid w:val="00B70731"/>
    <w:rsid w:val="00B7083F"/>
    <w:rsid w:val="00B70985"/>
    <w:rsid w:val="00B70D3B"/>
    <w:rsid w:val="00B70E19"/>
    <w:rsid w:val="00B70EF4"/>
    <w:rsid w:val="00B70F8C"/>
    <w:rsid w:val="00B711B3"/>
    <w:rsid w:val="00B7123F"/>
    <w:rsid w:val="00B71320"/>
    <w:rsid w:val="00B71452"/>
    <w:rsid w:val="00B71595"/>
    <w:rsid w:val="00B71648"/>
    <w:rsid w:val="00B71827"/>
    <w:rsid w:val="00B71A99"/>
    <w:rsid w:val="00B71AE4"/>
    <w:rsid w:val="00B71B3E"/>
    <w:rsid w:val="00B71BB3"/>
    <w:rsid w:val="00B71C05"/>
    <w:rsid w:val="00B71E14"/>
    <w:rsid w:val="00B71E1D"/>
    <w:rsid w:val="00B71F0B"/>
    <w:rsid w:val="00B7210F"/>
    <w:rsid w:val="00B721AF"/>
    <w:rsid w:val="00B7227B"/>
    <w:rsid w:val="00B722EC"/>
    <w:rsid w:val="00B722F4"/>
    <w:rsid w:val="00B72334"/>
    <w:rsid w:val="00B7244A"/>
    <w:rsid w:val="00B72550"/>
    <w:rsid w:val="00B7266E"/>
    <w:rsid w:val="00B72710"/>
    <w:rsid w:val="00B72791"/>
    <w:rsid w:val="00B727D4"/>
    <w:rsid w:val="00B727FE"/>
    <w:rsid w:val="00B7288B"/>
    <w:rsid w:val="00B72B7B"/>
    <w:rsid w:val="00B72C05"/>
    <w:rsid w:val="00B72CA7"/>
    <w:rsid w:val="00B72CC7"/>
    <w:rsid w:val="00B72D75"/>
    <w:rsid w:val="00B72F95"/>
    <w:rsid w:val="00B73060"/>
    <w:rsid w:val="00B73136"/>
    <w:rsid w:val="00B731C5"/>
    <w:rsid w:val="00B731E0"/>
    <w:rsid w:val="00B73221"/>
    <w:rsid w:val="00B7326A"/>
    <w:rsid w:val="00B7327F"/>
    <w:rsid w:val="00B732F0"/>
    <w:rsid w:val="00B73397"/>
    <w:rsid w:val="00B733CE"/>
    <w:rsid w:val="00B73407"/>
    <w:rsid w:val="00B73466"/>
    <w:rsid w:val="00B734D0"/>
    <w:rsid w:val="00B736E6"/>
    <w:rsid w:val="00B73707"/>
    <w:rsid w:val="00B7377D"/>
    <w:rsid w:val="00B7383F"/>
    <w:rsid w:val="00B73870"/>
    <w:rsid w:val="00B73953"/>
    <w:rsid w:val="00B7397B"/>
    <w:rsid w:val="00B739AC"/>
    <w:rsid w:val="00B739C5"/>
    <w:rsid w:val="00B739CC"/>
    <w:rsid w:val="00B73A93"/>
    <w:rsid w:val="00B73AA2"/>
    <w:rsid w:val="00B73BBE"/>
    <w:rsid w:val="00B73BE9"/>
    <w:rsid w:val="00B73CD7"/>
    <w:rsid w:val="00B73CFA"/>
    <w:rsid w:val="00B73E3D"/>
    <w:rsid w:val="00B73EF2"/>
    <w:rsid w:val="00B73F2E"/>
    <w:rsid w:val="00B73F76"/>
    <w:rsid w:val="00B74083"/>
    <w:rsid w:val="00B740EF"/>
    <w:rsid w:val="00B740FB"/>
    <w:rsid w:val="00B74367"/>
    <w:rsid w:val="00B74480"/>
    <w:rsid w:val="00B7452B"/>
    <w:rsid w:val="00B746F2"/>
    <w:rsid w:val="00B74716"/>
    <w:rsid w:val="00B74861"/>
    <w:rsid w:val="00B7489F"/>
    <w:rsid w:val="00B749D9"/>
    <w:rsid w:val="00B74A47"/>
    <w:rsid w:val="00B74A76"/>
    <w:rsid w:val="00B74B2A"/>
    <w:rsid w:val="00B74B70"/>
    <w:rsid w:val="00B74B7C"/>
    <w:rsid w:val="00B74BC6"/>
    <w:rsid w:val="00B74C66"/>
    <w:rsid w:val="00B74D8D"/>
    <w:rsid w:val="00B74E54"/>
    <w:rsid w:val="00B74EB9"/>
    <w:rsid w:val="00B75060"/>
    <w:rsid w:val="00B75123"/>
    <w:rsid w:val="00B75173"/>
    <w:rsid w:val="00B75238"/>
    <w:rsid w:val="00B75350"/>
    <w:rsid w:val="00B7543D"/>
    <w:rsid w:val="00B75535"/>
    <w:rsid w:val="00B7560D"/>
    <w:rsid w:val="00B7562B"/>
    <w:rsid w:val="00B757CD"/>
    <w:rsid w:val="00B757EF"/>
    <w:rsid w:val="00B75802"/>
    <w:rsid w:val="00B75996"/>
    <w:rsid w:val="00B759CD"/>
    <w:rsid w:val="00B75A06"/>
    <w:rsid w:val="00B75A8E"/>
    <w:rsid w:val="00B75B80"/>
    <w:rsid w:val="00B75C14"/>
    <w:rsid w:val="00B75D04"/>
    <w:rsid w:val="00B75D1F"/>
    <w:rsid w:val="00B75DE0"/>
    <w:rsid w:val="00B75E6E"/>
    <w:rsid w:val="00B75E7A"/>
    <w:rsid w:val="00B7602F"/>
    <w:rsid w:val="00B76174"/>
    <w:rsid w:val="00B76499"/>
    <w:rsid w:val="00B765CC"/>
    <w:rsid w:val="00B765CD"/>
    <w:rsid w:val="00B7663C"/>
    <w:rsid w:val="00B7683C"/>
    <w:rsid w:val="00B768B9"/>
    <w:rsid w:val="00B76910"/>
    <w:rsid w:val="00B76A4A"/>
    <w:rsid w:val="00B76A62"/>
    <w:rsid w:val="00B76B85"/>
    <w:rsid w:val="00B76C8B"/>
    <w:rsid w:val="00B76D19"/>
    <w:rsid w:val="00B76D24"/>
    <w:rsid w:val="00B76DB3"/>
    <w:rsid w:val="00B76DD8"/>
    <w:rsid w:val="00B76FAE"/>
    <w:rsid w:val="00B770DF"/>
    <w:rsid w:val="00B77148"/>
    <w:rsid w:val="00B771CC"/>
    <w:rsid w:val="00B772CC"/>
    <w:rsid w:val="00B7732A"/>
    <w:rsid w:val="00B77445"/>
    <w:rsid w:val="00B7744A"/>
    <w:rsid w:val="00B775EB"/>
    <w:rsid w:val="00B77603"/>
    <w:rsid w:val="00B77605"/>
    <w:rsid w:val="00B777F4"/>
    <w:rsid w:val="00B778B2"/>
    <w:rsid w:val="00B77951"/>
    <w:rsid w:val="00B779AB"/>
    <w:rsid w:val="00B779B7"/>
    <w:rsid w:val="00B77A19"/>
    <w:rsid w:val="00B77C75"/>
    <w:rsid w:val="00B77CCE"/>
    <w:rsid w:val="00B77D4F"/>
    <w:rsid w:val="00B77E23"/>
    <w:rsid w:val="00B77EA0"/>
    <w:rsid w:val="00B77F09"/>
    <w:rsid w:val="00B77F14"/>
    <w:rsid w:val="00B77F80"/>
    <w:rsid w:val="00B8027E"/>
    <w:rsid w:val="00B8037D"/>
    <w:rsid w:val="00B8049F"/>
    <w:rsid w:val="00B804F6"/>
    <w:rsid w:val="00B80545"/>
    <w:rsid w:val="00B80AA8"/>
    <w:rsid w:val="00B80B8B"/>
    <w:rsid w:val="00B80BE4"/>
    <w:rsid w:val="00B80BFE"/>
    <w:rsid w:val="00B80CB4"/>
    <w:rsid w:val="00B80CD3"/>
    <w:rsid w:val="00B80CFC"/>
    <w:rsid w:val="00B80DDB"/>
    <w:rsid w:val="00B80E62"/>
    <w:rsid w:val="00B80EDB"/>
    <w:rsid w:val="00B80FE8"/>
    <w:rsid w:val="00B81009"/>
    <w:rsid w:val="00B81034"/>
    <w:rsid w:val="00B810DD"/>
    <w:rsid w:val="00B810E2"/>
    <w:rsid w:val="00B81148"/>
    <w:rsid w:val="00B811B1"/>
    <w:rsid w:val="00B811C7"/>
    <w:rsid w:val="00B8120D"/>
    <w:rsid w:val="00B81251"/>
    <w:rsid w:val="00B81400"/>
    <w:rsid w:val="00B81508"/>
    <w:rsid w:val="00B8160D"/>
    <w:rsid w:val="00B81771"/>
    <w:rsid w:val="00B818BC"/>
    <w:rsid w:val="00B819BC"/>
    <w:rsid w:val="00B81A2A"/>
    <w:rsid w:val="00B81A65"/>
    <w:rsid w:val="00B81AA9"/>
    <w:rsid w:val="00B81B6D"/>
    <w:rsid w:val="00B81C81"/>
    <w:rsid w:val="00B81EC8"/>
    <w:rsid w:val="00B81F2C"/>
    <w:rsid w:val="00B81FCF"/>
    <w:rsid w:val="00B82061"/>
    <w:rsid w:val="00B82363"/>
    <w:rsid w:val="00B823BF"/>
    <w:rsid w:val="00B8248A"/>
    <w:rsid w:val="00B8253B"/>
    <w:rsid w:val="00B82664"/>
    <w:rsid w:val="00B826C3"/>
    <w:rsid w:val="00B82935"/>
    <w:rsid w:val="00B82A0A"/>
    <w:rsid w:val="00B82B03"/>
    <w:rsid w:val="00B82D77"/>
    <w:rsid w:val="00B82EA0"/>
    <w:rsid w:val="00B82ECC"/>
    <w:rsid w:val="00B83024"/>
    <w:rsid w:val="00B831C3"/>
    <w:rsid w:val="00B8323D"/>
    <w:rsid w:val="00B8331B"/>
    <w:rsid w:val="00B83399"/>
    <w:rsid w:val="00B834BD"/>
    <w:rsid w:val="00B83595"/>
    <w:rsid w:val="00B835B1"/>
    <w:rsid w:val="00B836F9"/>
    <w:rsid w:val="00B83743"/>
    <w:rsid w:val="00B8374F"/>
    <w:rsid w:val="00B839E8"/>
    <w:rsid w:val="00B83B13"/>
    <w:rsid w:val="00B83BCF"/>
    <w:rsid w:val="00B83C80"/>
    <w:rsid w:val="00B83CE6"/>
    <w:rsid w:val="00B83E0A"/>
    <w:rsid w:val="00B83E14"/>
    <w:rsid w:val="00B83F84"/>
    <w:rsid w:val="00B83F90"/>
    <w:rsid w:val="00B84029"/>
    <w:rsid w:val="00B841DB"/>
    <w:rsid w:val="00B84484"/>
    <w:rsid w:val="00B845EF"/>
    <w:rsid w:val="00B84604"/>
    <w:rsid w:val="00B84693"/>
    <w:rsid w:val="00B846A1"/>
    <w:rsid w:val="00B846F6"/>
    <w:rsid w:val="00B84771"/>
    <w:rsid w:val="00B847CA"/>
    <w:rsid w:val="00B84996"/>
    <w:rsid w:val="00B849A6"/>
    <w:rsid w:val="00B84A22"/>
    <w:rsid w:val="00B84A73"/>
    <w:rsid w:val="00B84BC2"/>
    <w:rsid w:val="00B84BF4"/>
    <w:rsid w:val="00B84C61"/>
    <w:rsid w:val="00B84C63"/>
    <w:rsid w:val="00B84CEF"/>
    <w:rsid w:val="00B84D1A"/>
    <w:rsid w:val="00B84E0A"/>
    <w:rsid w:val="00B84F7E"/>
    <w:rsid w:val="00B8504C"/>
    <w:rsid w:val="00B8534D"/>
    <w:rsid w:val="00B853BC"/>
    <w:rsid w:val="00B854E0"/>
    <w:rsid w:val="00B85695"/>
    <w:rsid w:val="00B8598B"/>
    <w:rsid w:val="00B859E0"/>
    <w:rsid w:val="00B85C0B"/>
    <w:rsid w:val="00B85C2D"/>
    <w:rsid w:val="00B8613D"/>
    <w:rsid w:val="00B861AA"/>
    <w:rsid w:val="00B861E3"/>
    <w:rsid w:val="00B862EF"/>
    <w:rsid w:val="00B86478"/>
    <w:rsid w:val="00B86500"/>
    <w:rsid w:val="00B8657A"/>
    <w:rsid w:val="00B86658"/>
    <w:rsid w:val="00B868CC"/>
    <w:rsid w:val="00B8691D"/>
    <w:rsid w:val="00B86A41"/>
    <w:rsid w:val="00B86AAA"/>
    <w:rsid w:val="00B86B53"/>
    <w:rsid w:val="00B86BD7"/>
    <w:rsid w:val="00B86C9F"/>
    <w:rsid w:val="00B86CF3"/>
    <w:rsid w:val="00B86D0F"/>
    <w:rsid w:val="00B86ED5"/>
    <w:rsid w:val="00B870C7"/>
    <w:rsid w:val="00B870F1"/>
    <w:rsid w:val="00B8711E"/>
    <w:rsid w:val="00B8715E"/>
    <w:rsid w:val="00B87222"/>
    <w:rsid w:val="00B87347"/>
    <w:rsid w:val="00B874B0"/>
    <w:rsid w:val="00B874EE"/>
    <w:rsid w:val="00B8751C"/>
    <w:rsid w:val="00B87631"/>
    <w:rsid w:val="00B876CB"/>
    <w:rsid w:val="00B8775E"/>
    <w:rsid w:val="00B87A17"/>
    <w:rsid w:val="00B87A53"/>
    <w:rsid w:val="00B87B88"/>
    <w:rsid w:val="00B90143"/>
    <w:rsid w:val="00B902C1"/>
    <w:rsid w:val="00B902EB"/>
    <w:rsid w:val="00B90383"/>
    <w:rsid w:val="00B90466"/>
    <w:rsid w:val="00B904C7"/>
    <w:rsid w:val="00B90538"/>
    <w:rsid w:val="00B9065E"/>
    <w:rsid w:val="00B90768"/>
    <w:rsid w:val="00B90862"/>
    <w:rsid w:val="00B90893"/>
    <w:rsid w:val="00B908F7"/>
    <w:rsid w:val="00B90AA3"/>
    <w:rsid w:val="00B90ACB"/>
    <w:rsid w:val="00B90C79"/>
    <w:rsid w:val="00B90CB4"/>
    <w:rsid w:val="00B90E3D"/>
    <w:rsid w:val="00B90E77"/>
    <w:rsid w:val="00B90E83"/>
    <w:rsid w:val="00B9101E"/>
    <w:rsid w:val="00B9107D"/>
    <w:rsid w:val="00B91179"/>
    <w:rsid w:val="00B9125E"/>
    <w:rsid w:val="00B912A2"/>
    <w:rsid w:val="00B91316"/>
    <w:rsid w:val="00B913AD"/>
    <w:rsid w:val="00B913D4"/>
    <w:rsid w:val="00B914A3"/>
    <w:rsid w:val="00B9156A"/>
    <w:rsid w:val="00B9163E"/>
    <w:rsid w:val="00B9168D"/>
    <w:rsid w:val="00B916A4"/>
    <w:rsid w:val="00B9172A"/>
    <w:rsid w:val="00B91787"/>
    <w:rsid w:val="00B9187E"/>
    <w:rsid w:val="00B91993"/>
    <w:rsid w:val="00B91A12"/>
    <w:rsid w:val="00B91D13"/>
    <w:rsid w:val="00B91D82"/>
    <w:rsid w:val="00B91DBE"/>
    <w:rsid w:val="00B91FC2"/>
    <w:rsid w:val="00B91FF9"/>
    <w:rsid w:val="00B9209F"/>
    <w:rsid w:val="00B92184"/>
    <w:rsid w:val="00B921EE"/>
    <w:rsid w:val="00B9227D"/>
    <w:rsid w:val="00B9236E"/>
    <w:rsid w:val="00B92415"/>
    <w:rsid w:val="00B925E0"/>
    <w:rsid w:val="00B927B1"/>
    <w:rsid w:val="00B927B5"/>
    <w:rsid w:val="00B927CE"/>
    <w:rsid w:val="00B927F6"/>
    <w:rsid w:val="00B92A23"/>
    <w:rsid w:val="00B92A30"/>
    <w:rsid w:val="00B92A34"/>
    <w:rsid w:val="00B92A67"/>
    <w:rsid w:val="00B92AEE"/>
    <w:rsid w:val="00B92B11"/>
    <w:rsid w:val="00B92B90"/>
    <w:rsid w:val="00B92BF0"/>
    <w:rsid w:val="00B92EBA"/>
    <w:rsid w:val="00B92FFD"/>
    <w:rsid w:val="00B9320A"/>
    <w:rsid w:val="00B932D2"/>
    <w:rsid w:val="00B9342F"/>
    <w:rsid w:val="00B9352E"/>
    <w:rsid w:val="00B9359C"/>
    <w:rsid w:val="00B9369A"/>
    <w:rsid w:val="00B936DB"/>
    <w:rsid w:val="00B93856"/>
    <w:rsid w:val="00B93866"/>
    <w:rsid w:val="00B938B2"/>
    <w:rsid w:val="00B93A4A"/>
    <w:rsid w:val="00B93ABD"/>
    <w:rsid w:val="00B93AC8"/>
    <w:rsid w:val="00B93B79"/>
    <w:rsid w:val="00B93C14"/>
    <w:rsid w:val="00B93C41"/>
    <w:rsid w:val="00B93D67"/>
    <w:rsid w:val="00B93DBE"/>
    <w:rsid w:val="00B93FEB"/>
    <w:rsid w:val="00B940F2"/>
    <w:rsid w:val="00B9413C"/>
    <w:rsid w:val="00B9426D"/>
    <w:rsid w:val="00B942BD"/>
    <w:rsid w:val="00B94493"/>
    <w:rsid w:val="00B94515"/>
    <w:rsid w:val="00B94622"/>
    <w:rsid w:val="00B94698"/>
    <w:rsid w:val="00B946F1"/>
    <w:rsid w:val="00B94819"/>
    <w:rsid w:val="00B948A2"/>
    <w:rsid w:val="00B948DF"/>
    <w:rsid w:val="00B949CE"/>
    <w:rsid w:val="00B94A04"/>
    <w:rsid w:val="00B94A33"/>
    <w:rsid w:val="00B94C03"/>
    <w:rsid w:val="00B94DD9"/>
    <w:rsid w:val="00B94F2F"/>
    <w:rsid w:val="00B94F63"/>
    <w:rsid w:val="00B9515D"/>
    <w:rsid w:val="00B9516C"/>
    <w:rsid w:val="00B951DD"/>
    <w:rsid w:val="00B95327"/>
    <w:rsid w:val="00B95358"/>
    <w:rsid w:val="00B9572E"/>
    <w:rsid w:val="00B9580C"/>
    <w:rsid w:val="00B95844"/>
    <w:rsid w:val="00B95987"/>
    <w:rsid w:val="00B959D4"/>
    <w:rsid w:val="00B95B73"/>
    <w:rsid w:val="00B95B7D"/>
    <w:rsid w:val="00B95BC9"/>
    <w:rsid w:val="00B95C61"/>
    <w:rsid w:val="00B95D29"/>
    <w:rsid w:val="00B95D37"/>
    <w:rsid w:val="00B95E06"/>
    <w:rsid w:val="00B95E3E"/>
    <w:rsid w:val="00B9602C"/>
    <w:rsid w:val="00B9603A"/>
    <w:rsid w:val="00B960C7"/>
    <w:rsid w:val="00B960F8"/>
    <w:rsid w:val="00B9611C"/>
    <w:rsid w:val="00B96243"/>
    <w:rsid w:val="00B9626F"/>
    <w:rsid w:val="00B962FF"/>
    <w:rsid w:val="00B96503"/>
    <w:rsid w:val="00B9652B"/>
    <w:rsid w:val="00B965C1"/>
    <w:rsid w:val="00B966A1"/>
    <w:rsid w:val="00B967B0"/>
    <w:rsid w:val="00B96837"/>
    <w:rsid w:val="00B968D3"/>
    <w:rsid w:val="00B96936"/>
    <w:rsid w:val="00B9696A"/>
    <w:rsid w:val="00B969EF"/>
    <w:rsid w:val="00B96B42"/>
    <w:rsid w:val="00B96DC1"/>
    <w:rsid w:val="00B96DE2"/>
    <w:rsid w:val="00B96EAD"/>
    <w:rsid w:val="00B96F2D"/>
    <w:rsid w:val="00B97160"/>
    <w:rsid w:val="00B971DD"/>
    <w:rsid w:val="00B9723B"/>
    <w:rsid w:val="00B97364"/>
    <w:rsid w:val="00B97493"/>
    <w:rsid w:val="00B974F7"/>
    <w:rsid w:val="00B97529"/>
    <w:rsid w:val="00B97593"/>
    <w:rsid w:val="00B9762E"/>
    <w:rsid w:val="00B97667"/>
    <w:rsid w:val="00B97700"/>
    <w:rsid w:val="00B97841"/>
    <w:rsid w:val="00B9796D"/>
    <w:rsid w:val="00B979C9"/>
    <w:rsid w:val="00B979E1"/>
    <w:rsid w:val="00B97A26"/>
    <w:rsid w:val="00B97B8F"/>
    <w:rsid w:val="00B97BAB"/>
    <w:rsid w:val="00B97C5F"/>
    <w:rsid w:val="00B97CE5"/>
    <w:rsid w:val="00B97F3C"/>
    <w:rsid w:val="00BA00A7"/>
    <w:rsid w:val="00BA02F6"/>
    <w:rsid w:val="00BA0307"/>
    <w:rsid w:val="00BA049A"/>
    <w:rsid w:val="00BA056C"/>
    <w:rsid w:val="00BA0588"/>
    <w:rsid w:val="00BA0612"/>
    <w:rsid w:val="00BA06A9"/>
    <w:rsid w:val="00BA06D4"/>
    <w:rsid w:val="00BA0760"/>
    <w:rsid w:val="00BA087C"/>
    <w:rsid w:val="00BA0BBC"/>
    <w:rsid w:val="00BA0C0F"/>
    <w:rsid w:val="00BA0E6D"/>
    <w:rsid w:val="00BA1061"/>
    <w:rsid w:val="00BA1093"/>
    <w:rsid w:val="00BA12BF"/>
    <w:rsid w:val="00BA1308"/>
    <w:rsid w:val="00BA131B"/>
    <w:rsid w:val="00BA138E"/>
    <w:rsid w:val="00BA1392"/>
    <w:rsid w:val="00BA1490"/>
    <w:rsid w:val="00BA14F0"/>
    <w:rsid w:val="00BA151D"/>
    <w:rsid w:val="00BA156B"/>
    <w:rsid w:val="00BA15E0"/>
    <w:rsid w:val="00BA15F2"/>
    <w:rsid w:val="00BA1605"/>
    <w:rsid w:val="00BA17DD"/>
    <w:rsid w:val="00BA1823"/>
    <w:rsid w:val="00BA1ACE"/>
    <w:rsid w:val="00BA1BE6"/>
    <w:rsid w:val="00BA1C3F"/>
    <w:rsid w:val="00BA1C4B"/>
    <w:rsid w:val="00BA1CAB"/>
    <w:rsid w:val="00BA1D9C"/>
    <w:rsid w:val="00BA1E9E"/>
    <w:rsid w:val="00BA1EF7"/>
    <w:rsid w:val="00BA2244"/>
    <w:rsid w:val="00BA2381"/>
    <w:rsid w:val="00BA23EF"/>
    <w:rsid w:val="00BA24DE"/>
    <w:rsid w:val="00BA24EE"/>
    <w:rsid w:val="00BA26EE"/>
    <w:rsid w:val="00BA2755"/>
    <w:rsid w:val="00BA2776"/>
    <w:rsid w:val="00BA27F0"/>
    <w:rsid w:val="00BA2805"/>
    <w:rsid w:val="00BA287A"/>
    <w:rsid w:val="00BA28FB"/>
    <w:rsid w:val="00BA2A44"/>
    <w:rsid w:val="00BA2A74"/>
    <w:rsid w:val="00BA2B53"/>
    <w:rsid w:val="00BA2BA7"/>
    <w:rsid w:val="00BA2BC9"/>
    <w:rsid w:val="00BA2CA7"/>
    <w:rsid w:val="00BA2DDF"/>
    <w:rsid w:val="00BA2E91"/>
    <w:rsid w:val="00BA2E98"/>
    <w:rsid w:val="00BA2F61"/>
    <w:rsid w:val="00BA2F8A"/>
    <w:rsid w:val="00BA2FBE"/>
    <w:rsid w:val="00BA2FED"/>
    <w:rsid w:val="00BA30B2"/>
    <w:rsid w:val="00BA3207"/>
    <w:rsid w:val="00BA32B1"/>
    <w:rsid w:val="00BA330F"/>
    <w:rsid w:val="00BA33CF"/>
    <w:rsid w:val="00BA351F"/>
    <w:rsid w:val="00BA35D5"/>
    <w:rsid w:val="00BA3616"/>
    <w:rsid w:val="00BA368F"/>
    <w:rsid w:val="00BA3806"/>
    <w:rsid w:val="00BA384C"/>
    <w:rsid w:val="00BA389E"/>
    <w:rsid w:val="00BA394D"/>
    <w:rsid w:val="00BA3AA5"/>
    <w:rsid w:val="00BA3AD1"/>
    <w:rsid w:val="00BA3B7E"/>
    <w:rsid w:val="00BA3C3C"/>
    <w:rsid w:val="00BA3CFD"/>
    <w:rsid w:val="00BA3E74"/>
    <w:rsid w:val="00BA3EE1"/>
    <w:rsid w:val="00BA3FDF"/>
    <w:rsid w:val="00BA4076"/>
    <w:rsid w:val="00BA4241"/>
    <w:rsid w:val="00BA42F9"/>
    <w:rsid w:val="00BA433F"/>
    <w:rsid w:val="00BA438B"/>
    <w:rsid w:val="00BA4391"/>
    <w:rsid w:val="00BA43C5"/>
    <w:rsid w:val="00BA4568"/>
    <w:rsid w:val="00BA45EB"/>
    <w:rsid w:val="00BA46AF"/>
    <w:rsid w:val="00BA480F"/>
    <w:rsid w:val="00BA49C9"/>
    <w:rsid w:val="00BA49DB"/>
    <w:rsid w:val="00BA4D87"/>
    <w:rsid w:val="00BA4D9D"/>
    <w:rsid w:val="00BA4E19"/>
    <w:rsid w:val="00BA4E84"/>
    <w:rsid w:val="00BA4EBC"/>
    <w:rsid w:val="00BA4EED"/>
    <w:rsid w:val="00BA4FA0"/>
    <w:rsid w:val="00BA4FB0"/>
    <w:rsid w:val="00BA51A3"/>
    <w:rsid w:val="00BA51E6"/>
    <w:rsid w:val="00BA5283"/>
    <w:rsid w:val="00BA52B9"/>
    <w:rsid w:val="00BA52F1"/>
    <w:rsid w:val="00BA538F"/>
    <w:rsid w:val="00BA53BC"/>
    <w:rsid w:val="00BA54D2"/>
    <w:rsid w:val="00BA54FA"/>
    <w:rsid w:val="00BA55F2"/>
    <w:rsid w:val="00BA570C"/>
    <w:rsid w:val="00BA57F0"/>
    <w:rsid w:val="00BA581B"/>
    <w:rsid w:val="00BA585C"/>
    <w:rsid w:val="00BA58A1"/>
    <w:rsid w:val="00BA594D"/>
    <w:rsid w:val="00BA5A5A"/>
    <w:rsid w:val="00BA5C40"/>
    <w:rsid w:val="00BA5D13"/>
    <w:rsid w:val="00BA5D66"/>
    <w:rsid w:val="00BA5D6A"/>
    <w:rsid w:val="00BA5EC2"/>
    <w:rsid w:val="00BA5F4F"/>
    <w:rsid w:val="00BA6149"/>
    <w:rsid w:val="00BA63B4"/>
    <w:rsid w:val="00BA6447"/>
    <w:rsid w:val="00BA6526"/>
    <w:rsid w:val="00BA655E"/>
    <w:rsid w:val="00BA6571"/>
    <w:rsid w:val="00BA659A"/>
    <w:rsid w:val="00BA67F2"/>
    <w:rsid w:val="00BA685A"/>
    <w:rsid w:val="00BA69B6"/>
    <w:rsid w:val="00BA6A16"/>
    <w:rsid w:val="00BA6A52"/>
    <w:rsid w:val="00BA6AC3"/>
    <w:rsid w:val="00BA6BA1"/>
    <w:rsid w:val="00BA6BB1"/>
    <w:rsid w:val="00BA6C5C"/>
    <w:rsid w:val="00BA6DBD"/>
    <w:rsid w:val="00BA70B7"/>
    <w:rsid w:val="00BA7236"/>
    <w:rsid w:val="00BA747B"/>
    <w:rsid w:val="00BA7507"/>
    <w:rsid w:val="00BA7597"/>
    <w:rsid w:val="00BA767D"/>
    <w:rsid w:val="00BA77B7"/>
    <w:rsid w:val="00BA7870"/>
    <w:rsid w:val="00BA78AE"/>
    <w:rsid w:val="00BA78DD"/>
    <w:rsid w:val="00BA7923"/>
    <w:rsid w:val="00BA79FF"/>
    <w:rsid w:val="00BA7A40"/>
    <w:rsid w:val="00BA7AE5"/>
    <w:rsid w:val="00BA7B4C"/>
    <w:rsid w:val="00BA7BC5"/>
    <w:rsid w:val="00BA7BE5"/>
    <w:rsid w:val="00BA7DDE"/>
    <w:rsid w:val="00BA7ECD"/>
    <w:rsid w:val="00BA7FAF"/>
    <w:rsid w:val="00BA7FDF"/>
    <w:rsid w:val="00BB001F"/>
    <w:rsid w:val="00BB0141"/>
    <w:rsid w:val="00BB01B2"/>
    <w:rsid w:val="00BB02AE"/>
    <w:rsid w:val="00BB03B6"/>
    <w:rsid w:val="00BB06B5"/>
    <w:rsid w:val="00BB06D7"/>
    <w:rsid w:val="00BB0865"/>
    <w:rsid w:val="00BB09B5"/>
    <w:rsid w:val="00BB09DB"/>
    <w:rsid w:val="00BB09F9"/>
    <w:rsid w:val="00BB0AB6"/>
    <w:rsid w:val="00BB0B5F"/>
    <w:rsid w:val="00BB0C19"/>
    <w:rsid w:val="00BB0EA4"/>
    <w:rsid w:val="00BB108F"/>
    <w:rsid w:val="00BB1181"/>
    <w:rsid w:val="00BB122A"/>
    <w:rsid w:val="00BB1304"/>
    <w:rsid w:val="00BB138C"/>
    <w:rsid w:val="00BB1423"/>
    <w:rsid w:val="00BB15B8"/>
    <w:rsid w:val="00BB15B9"/>
    <w:rsid w:val="00BB16AA"/>
    <w:rsid w:val="00BB16F7"/>
    <w:rsid w:val="00BB1745"/>
    <w:rsid w:val="00BB17AE"/>
    <w:rsid w:val="00BB1875"/>
    <w:rsid w:val="00BB1970"/>
    <w:rsid w:val="00BB1B07"/>
    <w:rsid w:val="00BB1B50"/>
    <w:rsid w:val="00BB1B53"/>
    <w:rsid w:val="00BB1C2E"/>
    <w:rsid w:val="00BB1C51"/>
    <w:rsid w:val="00BB1C6C"/>
    <w:rsid w:val="00BB1CF5"/>
    <w:rsid w:val="00BB1D66"/>
    <w:rsid w:val="00BB1EFA"/>
    <w:rsid w:val="00BB1F59"/>
    <w:rsid w:val="00BB1F66"/>
    <w:rsid w:val="00BB1FBD"/>
    <w:rsid w:val="00BB20FE"/>
    <w:rsid w:val="00BB225C"/>
    <w:rsid w:val="00BB2277"/>
    <w:rsid w:val="00BB243A"/>
    <w:rsid w:val="00BB25CC"/>
    <w:rsid w:val="00BB2767"/>
    <w:rsid w:val="00BB2906"/>
    <w:rsid w:val="00BB2992"/>
    <w:rsid w:val="00BB2DB2"/>
    <w:rsid w:val="00BB318E"/>
    <w:rsid w:val="00BB3283"/>
    <w:rsid w:val="00BB32BD"/>
    <w:rsid w:val="00BB3318"/>
    <w:rsid w:val="00BB3560"/>
    <w:rsid w:val="00BB3593"/>
    <w:rsid w:val="00BB35F3"/>
    <w:rsid w:val="00BB369F"/>
    <w:rsid w:val="00BB3B5D"/>
    <w:rsid w:val="00BB3BD9"/>
    <w:rsid w:val="00BB3C3F"/>
    <w:rsid w:val="00BB3C7B"/>
    <w:rsid w:val="00BB3C91"/>
    <w:rsid w:val="00BB40DB"/>
    <w:rsid w:val="00BB4109"/>
    <w:rsid w:val="00BB423E"/>
    <w:rsid w:val="00BB4405"/>
    <w:rsid w:val="00BB4436"/>
    <w:rsid w:val="00BB450E"/>
    <w:rsid w:val="00BB4511"/>
    <w:rsid w:val="00BB464A"/>
    <w:rsid w:val="00BB471F"/>
    <w:rsid w:val="00BB474E"/>
    <w:rsid w:val="00BB47B0"/>
    <w:rsid w:val="00BB487C"/>
    <w:rsid w:val="00BB498A"/>
    <w:rsid w:val="00BB49A3"/>
    <w:rsid w:val="00BB4B4F"/>
    <w:rsid w:val="00BB4C12"/>
    <w:rsid w:val="00BB4DDA"/>
    <w:rsid w:val="00BB51DD"/>
    <w:rsid w:val="00BB54EB"/>
    <w:rsid w:val="00BB58A2"/>
    <w:rsid w:val="00BB5913"/>
    <w:rsid w:val="00BB599A"/>
    <w:rsid w:val="00BB59AB"/>
    <w:rsid w:val="00BB59EF"/>
    <w:rsid w:val="00BB5A87"/>
    <w:rsid w:val="00BB5AEB"/>
    <w:rsid w:val="00BB5B02"/>
    <w:rsid w:val="00BB5B33"/>
    <w:rsid w:val="00BB5B40"/>
    <w:rsid w:val="00BB5B68"/>
    <w:rsid w:val="00BB5B8A"/>
    <w:rsid w:val="00BB5B94"/>
    <w:rsid w:val="00BB5BB6"/>
    <w:rsid w:val="00BB6023"/>
    <w:rsid w:val="00BB603F"/>
    <w:rsid w:val="00BB6353"/>
    <w:rsid w:val="00BB65DC"/>
    <w:rsid w:val="00BB6645"/>
    <w:rsid w:val="00BB667E"/>
    <w:rsid w:val="00BB673C"/>
    <w:rsid w:val="00BB689B"/>
    <w:rsid w:val="00BB6978"/>
    <w:rsid w:val="00BB6AED"/>
    <w:rsid w:val="00BB6B16"/>
    <w:rsid w:val="00BB6B72"/>
    <w:rsid w:val="00BB6BED"/>
    <w:rsid w:val="00BB6D14"/>
    <w:rsid w:val="00BB6D7F"/>
    <w:rsid w:val="00BB6DCE"/>
    <w:rsid w:val="00BB6E50"/>
    <w:rsid w:val="00BB6E5E"/>
    <w:rsid w:val="00BB6E92"/>
    <w:rsid w:val="00BB6FB8"/>
    <w:rsid w:val="00BB7339"/>
    <w:rsid w:val="00BB74D0"/>
    <w:rsid w:val="00BB766C"/>
    <w:rsid w:val="00BB7674"/>
    <w:rsid w:val="00BB76AA"/>
    <w:rsid w:val="00BB7744"/>
    <w:rsid w:val="00BB7A45"/>
    <w:rsid w:val="00BB7A6E"/>
    <w:rsid w:val="00BB7C80"/>
    <w:rsid w:val="00BB7E8B"/>
    <w:rsid w:val="00BB7E9C"/>
    <w:rsid w:val="00BB7EEF"/>
    <w:rsid w:val="00BB7F0F"/>
    <w:rsid w:val="00BB7FCA"/>
    <w:rsid w:val="00BC01E7"/>
    <w:rsid w:val="00BC0244"/>
    <w:rsid w:val="00BC02B8"/>
    <w:rsid w:val="00BC0321"/>
    <w:rsid w:val="00BC03F3"/>
    <w:rsid w:val="00BC0452"/>
    <w:rsid w:val="00BC049E"/>
    <w:rsid w:val="00BC04E4"/>
    <w:rsid w:val="00BC0546"/>
    <w:rsid w:val="00BC0602"/>
    <w:rsid w:val="00BC0808"/>
    <w:rsid w:val="00BC08B5"/>
    <w:rsid w:val="00BC0947"/>
    <w:rsid w:val="00BC0CA0"/>
    <w:rsid w:val="00BC0D17"/>
    <w:rsid w:val="00BC0DC9"/>
    <w:rsid w:val="00BC0EB7"/>
    <w:rsid w:val="00BC0EE0"/>
    <w:rsid w:val="00BC0F13"/>
    <w:rsid w:val="00BC0FB0"/>
    <w:rsid w:val="00BC0FBD"/>
    <w:rsid w:val="00BC0FBF"/>
    <w:rsid w:val="00BC11D3"/>
    <w:rsid w:val="00BC1381"/>
    <w:rsid w:val="00BC1411"/>
    <w:rsid w:val="00BC1413"/>
    <w:rsid w:val="00BC147D"/>
    <w:rsid w:val="00BC15FC"/>
    <w:rsid w:val="00BC16B8"/>
    <w:rsid w:val="00BC1710"/>
    <w:rsid w:val="00BC1817"/>
    <w:rsid w:val="00BC181F"/>
    <w:rsid w:val="00BC1875"/>
    <w:rsid w:val="00BC187E"/>
    <w:rsid w:val="00BC18BE"/>
    <w:rsid w:val="00BC18FD"/>
    <w:rsid w:val="00BC1971"/>
    <w:rsid w:val="00BC198E"/>
    <w:rsid w:val="00BC1A34"/>
    <w:rsid w:val="00BC1A3F"/>
    <w:rsid w:val="00BC1B5A"/>
    <w:rsid w:val="00BC1BEE"/>
    <w:rsid w:val="00BC1BF9"/>
    <w:rsid w:val="00BC1C70"/>
    <w:rsid w:val="00BC1CF2"/>
    <w:rsid w:val="00BC1ED6"/>
    <w:rsid w:val="00BC1F14"/>
    <w:rsid w:val="00BC1F89"/>
    <w:rsid w:val="00BC1FAC"/>
    <w:rsid w:val="00BC2022"/>
    <w:rsid w:val="00BC2070"/>
    <w:rsid w:val="00BC2134"/>
    <w:rsid w:val="00BC2321"/>
    <w:rsid w:val="00BC262A"/>
    <w:rsid w:val="00BC265C"/>
    <w:rsid w:val="00BC26D2"/>
    <w:rsid w:val="00BC2ADD"/>
    <w:rsid w:val="00BC2AEB"/>
    <w:rsid w:val="00BC2C86"/>
    <w:rsid w:val="00BC2C8D"/>
    <w:rsid w:val="00BC2C99"/>
    <w:rsid w:val="00BC30FB"/>
    <w:rsid w:val="00BC3213"/>
    <w:rsid w:val="00BC326F"/>
    <w:rsid w:val="00BC3292"/>
    <w:rsid w:val="00BC330A"/>
    <w:rsid w:val="00BC36E8"/>
    <w:rsid w:val="00BC3896"/>
    <w:rsid w:val="00BC38EB"/>
    <w:rsid w:val="00BC3C04"/>
    <w:rsid w:val="00BC3ED8"/>
    <w:rsid w:val="00BC3F46"/>
    <w:rsid w:val="00BC4020"/>
    <w:rsid w:val="00BC4047"/>
    <w:rsid w:val="00BC4083"/>
    <w:rsid w:val="00BC4099"/>
    <w:rsid w:val="00BC411E"/>
    <w:rsid w:val="00BC4137"/>
    <w:rsid w:val="00BC417E"/>
    <w:rsid w:val="00BC4312"/>
    <w:rsid w:val="00BC477C"/>
    <w:rsid w:val="00BC481E"/>
    <w:rsid w:val="00BC4900"/>
    <w:rsid w:val="00BC4967"/>
    <w:rsid w:val="00BC49CD"/>
    <w:rsid w:val="00BC4E42"/>
    <w:rsid w:val="00BC4F84"/>
    <w:rsid w:val="00BC4FED"/>
    <w:rsid w:val="00BC5006"/>
    <w:rsid w:val="00BC500A"/>
    <w:rsid w:val="00BC50A0"/>
    <w:rsid w:val="00BC5201"/>
    <w:rsid w:val="00BC531C"/>
    <w:rsid w:val="00BC5352"/>
    <w:rsid w:val="00BC5355"/>
    <w:rsid w:val="00BC53C2"/>
    <w:rsid w:val="00BC5478"/>
    <w:rsid w:val="00BC54C4"/>
    <w:rsid w:val="00BC54C9"/>
    <w:rsid w:val="00BC54EF"/>
    <w:rsid w:val="00BC5557"/>
    <w:rsid w:val="00BC559A"/>
    <w:rsid w:val="00BC55DE"/>
    <w:rsid w:val="00BC5666"/>
    <w:rsid w:val="00BC5780"/>
    <w:rsid w:val="00BC58D1"/>
    <w:rsid w:val="00BC590A"/>
    <w:rsid w:val="00BC591C"/>
    <w:rsid w:val="00BC594C"/>
    <w:rsid w:val="00BC5971"/>
    <w:rsid w:val="00BC5B41"/>
    <w:rsid w:val="00BC5B86"/>
    <w:rsid w:val="00BC5B94"/>
    <w:rsid w:val="00BC5D9E"/>
    <w:rsid w:val="00BC5DFA"/>
    <w:rsid w:val="00BC5E39"/>
    <w:rsid w:val="00BC5EC4"/>
    <w:rsid w:val="00BC603C"/>
    <w:rsid w:val="00BC60D3"/>
    <w:rsid w:val="00BC624D"/>
    <w:rsid w:val="00BC6267"/>
    <w:rsid w:val="00BC62FE"/>
    <w:rsid w:val="00BC65B4"/>
    <w:rsid w:val="00BC695C"/>
    <w:rsid w:val="00BC6A39"/>
    <w:rsid w:val="00BC6A56"/>
    <w:rsid w:val="00BC6A79"/>
    <w:rsid w:val="00BC6B3F"/>
    <w:rsid w:val="00BC6CE1"/>
    <w:rsid w:val="00BC6D5F"/>
    <w:rsid w:val="00BC6D72"/>
    <w:rsid w:val="00BC6DB0"/>
    <w:rsid w:val="00BC6DFE"/>
    <w:rsid w:val="00BC70AB"/>
    <w:rsid w:val="00BC710E"/>
    <w:rsid w:val="00BC7173"/>
    <w:rsid w:val="00BC71BC"/>
    <w:rsid w:val="00BC7202"/>
    <w:rsid w:val="00BC720A"/>
    <w:rsid w:val="00BC72D6"/>
    <w:rsid w:val="00BC7340"/>
    <w:rsid w:val="00BC7341"/>
    <w:rsid w:val="00BC7441"/>
    <w:rsid w:val="00BC750A"/>
    <w:rsid w:val="00BC753C"/>
    <w:rsid w:val="00BC77D7"/>
    <w:rsid w:val="00BC7884"/>
    <w:rsid w:val="00BC7888"/>
    <w:rsid w:val="00BC78C2"/>
    <w:rsid w:val="00BC7909"/>
    <w:rsid w:val="00BC79F4"/>
    <w:rsid w:val="00BC7A10"/>
    <w:rsid w:val="00BC7BAB"/>
    <w:rsid w:val="00BC7C79"/>
    <w:rsid w:val="00BC7CD6"/>
    <w:rsid w:val="00BC7DAA"/>
    <w:rsid w:val="00BC7DAB"/>
    <w:rsid w:val="00BC7E17"/>
    <w:rsid w:val="00BC7E9C"/>
    <w:rsid w:val="00BC7EF1"/>
    <w:rsid w:val="00BC7F4B"/>
    <w:rsid w:val="00BD006B"/>
    <w:rsid w:val="00BD0167"/>
    <w:rsid w:val="00BD0177"/>
    <w:rsid w:val="00BD0227"/>
    <w:rsid w:val="00BD0269"/>
    <w:rsid w:val="00BD027C"/>
    <w:rsid w:val="00BD02C5"/>
    <w:rsid w:val="00BD0318"/>
    <w:rsid w:val="00BD032B"/>
    <w:rsid w:val="00BD0353"/>
    <w:rsid w:val="00BD052E"/>
    <w:rsid w:val="00BD0578"/>
    <w:rsid w:val="00BD077F"/>
    <w:rsid w:val="00BD0833"/>
    <w:rsid w:val="00BD085B"/>
    <w:rsid w:val="00BD087D"/>
    <w:rsid w:val="00BD089B"/>
    <w:rsid w:val="00BD0AAA"/>
    <w:rsid w:val="00BD0B35"/>
    <w:rsid w:val="00BD0BBA"/>
    <w:rsid w:val="00BD0CBC"/>
    <w:rsid w:val="00BD0D53"/>
    <w:rsid w:val="00BD0D63"/>
    <w:rsid w:val="00BD0E6D"/>
    <w:rsid w:val="00BD0EA4"/>
    <w:rsid w:val="00BD1215"/>
    <w:rsid w:val="00BD124C"/>
    <w:rsid w:val="00BD142B"/>
    <w:rsid w:val="00BD150E"/>
    <w:rsid w:val="00BD154F"/>
    <w:rsid w:val="00BD16A2"/>
    <w:rsid w:val="00BD1891"/>
    <w:rsid w:val="00BD19B4"/>
    <w:rsid w:val="00BD1ADF"/>
    <w:rsid w:val="00BD1B1A"/>
    <w:rsid w:val="00BD1C2F"/>
    <w:rsid w:val="00BD1D24"/>
    <w:rsid w:val="00BD1ED5"/>
    <w:rsid w:val="00BD1F5C"/>
    <w:rsid w:val="00BD1F97"/>
    <w:rsid w:val="00BD208B"/>
    <w:rsid w:val="00BD218D"/>
    <w:rsid w:val="00BD2192"/>
    <w:rsid w:val="00BD2202"/>
    <w:rsid w:val="00BD225E"/>
    <w:rsid w:val="00BD22E1"/>
    <w:rsid w:val="00BD23E9"/>
    <w:rsid w:val="00BD2414"/>
    <w:rsid w:val="00BD252F"/>
    <w:rsid w:val="00BD28A6"/>
    <w:rsid w:val="00BD2A5C"/>
    <w:rsid w:val="00BD2AF3"/>
    <w:rsid w:val="00BD2DA7"/>
    <w:rsid w:val="00BD317A"/>
    <w:rsid w:val="00BD318E"/>
    <w:rsid w:val="00BD32C0"/>
    <w:rsid w:val="00BD3332"/>
    <w:rsid w:val="00BD34BB"/>
    <w:rsid w:val="00BD34DA"/>
    <w:rsid w:val="00BD356A"/>
    <w:rsid w:val="00BD35E6"/>
    <w:rsid w:val="00BD35FB"/>
    <w:rsid w:val="00BD3660"/>
    <w:rsid w:val="00BD3682"/>
    <w:rsid w:val="00BD36AC"/>
    <w:rsid w:val="00BD3703"/>
    <w:rsid w:val="00BD3884"/>
    <w:rsid w:val="00BD39E0"/>
    <w:rsid w:val="00BD3A41"/>
    <w:rsid w:val="00BD3CA8"/>
    <w:rsid w:val="00BD3D41"/>
    <w:rsid w:val="00BD3FDD"/>
    <w:rsid w:val="00BD40BD"/>
    <w:rsid w:val="00BD40C3"/>
    <w:rsid w:val="00BD40D2"/>
    <w:rsid w:val="00BD410A"/>
    <w:rsid w:val="00BD415F"/>
    <w:rsid w:val="00BD4165"/>
    <w:rsid w:val="00BD41E1"/>
    <w:rsid w:val="00BD4242"/>
    <w:rsid w:val="00BD4375"/>
    <w:rsid w:val="00BD45BD"/>
    <w:rsid w:val="00BD465C"/>
    <w:rsid w:val="00BD4670"/>
    <w:rsid w:val="00BD476F"/>
    <w:rsid w:val="00BD4822"/>
    <w:rsid w:val="00BD484E"/>
    <w:rsid w:val="00BD4A63"/>
    <w:rsid w:val="00BD4BC3"/>
    <w:rsid w:val="00BD4C12"/>
    <w:rsid w:val="00BD4C55"/>
    <w:rsid w:val="00BD4CB9"/>
    <w:rsid w:val="00BD4CC0"/>
    <w:rsid w:val="00BD4E01"/>
    <w:rsid w:val="00BD4EA4"/>
    <w:rsid w:val="00BD4F26"/>
    <w:rsid w:val="00BD4F6D"/>
    <w:rsid w:val="00BD4FE9"/>
    <w:rsid w:val="00BD506B"/>
    <w:rsid w:val="00BD5111"/>
    <w:rsid w:val="00BD52D3"/>
    <w:rsid w:val="00BD52D4"/>
    <w:rsid w:val="00BD5391"/>
    <w:rsid w:val="00BD53DE"/>
    <w:rsid w:val="00BD55F1"/>
    <w:rsid w:val="00BD5605"/>
    <w:rsid w:val="00BD5704"/>
    <w:rsid w:val="00BD582B"/>
    <w:rsid w:val="00BD59B9"/>
    <w:rsid w:val="00BD59EE"/>
    <w:rsid w:val="00BD5AD4"/>
    <w:rsid w:val="00BD5C0A"/>
    <w:rsid w:val="00BD5F8E"/>
    <w:rsid w:val="00BD5FCA"/>
    <w:rsid w:val="00BD6083"/>
    <w:rsid w:val="00BD60FF"/>
    <w:rsid w:val="00BD6469"/>
    <w:rsid w:val="00BD6478"/>
    <w:rsid w:val="00BD648B"/>
    <w:rsid w:val="00BD64F1"/>
    <w:rsid w:val="00BD6509"/>
    <w:rsid w:val="00BD653A"/>
    <w:rsid w:val="00BD653D"/>
    <w:rsid w:val="00BD656F"/>
    <w:rsid w:val="00BD65AD"/>
    <w:rsid w:val="00BD6614"/>
    <w:rsid w:val="00BD673F"/>
    <w:rsid w:val="00BD6773"/>
    <w:rsid w:val="00BD67E5"/>
    <w:rsid w:val="00BD6855"/>
    <w:rsid w:val="00BD6A04"/>
    <w:rsid w:val="00BD6B97"/>
    <w:rsid w:val="00BD6D85"/>
    <w:rsid w:val="00BD6D9B"/>
    <w:rsid w:val="00BD6DB7"/>
    <w:rsid w:val="00BD6DEA"/>
    <w:rsid w:val="00BD6E6E"/>
    <w:rsid w:val="00BD705E"/>
    <w:rsid w:val="00BD71D7"/>
    <w:rsid w:val="00BD71DC"/>
    <w:rsid w:val="00BD724E"/>
    <w:rsid w:val="00BD7303"/>
    <w:rsid w:val="00BD7369"/>
    <w:rsid w:val="00BD7595"/>
    <w:rsid w:val="00BD771E"/>
    <w:rsid w:val="00BD7727"/>
    <w:rsid w:val="00BD7792"/>
    <w:rsid w:val="00BD788A"/>
    <w:rsid w:val="00BD78A5"/>
    <w:rsid w:val="00BD78AD"/>
    <w:rsid w:val="00BD7C04"/>
    <w:rsid w:val="00BD7C65"/>
    <w:rsid w:val="00BD7C73"/>
    <w:rsid w:val="00BD7DFB"/>
    <w:rsid w:val="00BD7E1F"/>
    <w:rsid w:val="00BE0107"/>
    <w:rsid w:val="00BE01AD"/>
    <w:rsid w:val="00BE0272"/>
    <w:rsid w:val="00BE0336"/>
    <w:rsid w:val="00BE04A5"/>
    <w:rsid w:val="00BE05CE"/>
    <w:rsid w:val="00BE062F"/>
    <w:rsid w:val="00BE06C0"/>
    <w:rsid w:val="00BE0715"/>
    <w:rsid w:val="00BE07CA"/>
    <w:rsid w:val="00BE0881"/>
    <w:rsid w:val="00BE0A35"/>
    <w:rsid w:val="00BE0A7C"/>
    <w:rsid w:val="00BE0A86"/>
    <w:rsid w:val="00BE0ADC"/>
    <w:rsid w:val="00BE0AE7"/>
    <w:rsid w:val="00BE0BAC"/>
    <w:rsid w:val="00BE0BE3"/>
    <w:rsid w:val="00BE0BEA"/>
    <w:rsid w:val="00BE0F44"/>
    <w:rsid w:val="00BE0F97"/>
    <w:rsid w:val="00BE1019"/>
    <w:rsid w:val="00BE10C5"/>
    <w:rsid w:val="00BE1338"/>
    <w:rsid w:val="00BE13E9"/>
    <w:rsid w:val="00BE1484"/>
    <w:rsid w:val="00BE15C5"/>
    <w:rsid w:val="00BE15CB"/>
    <w:rsid w:val="00BE175E"/>
    <w:rsid w:val="00BE17C1"/>
    <w:rsid w:val="00BE1940"/>
    <w:rsid w:val="00BE1950"/>
    <w:rsid w:val="00BE19FE"/>
    <w:rsid w:val="00BE1AC9"/>
    <w:rsid w:val="00BE1B7C"/>
    <w:rsid w:val="00BE1D03"/>
    <w:rsid w:val="00BE1FBD"/>
    <w:rsid w:val="00BE20E9"/>
    <w:rsid w:val="00BE21AA"/>
    <w:rsid w:val="00BE232C"/>
    <w:rsid w:val="00BE2571"/>
    <w:rsid w:val="00BE2660"/>
    <w:rsid w:val="00BE26EB"/>
    <w:rsid w:val="00BE2751"/>
    <w:rsid w:val="00BE2793"/>
    <w:rsid w:val="00BE27D3"/>
    <w:rsid w:val="00BE28A2"/>
    <w:rsid w:val="00BE28C3"/>
    <w:rsid w:val="00BE28E7"/>
    <w:rsid w:val="00BE2913"/>
    <w:rsid w:val="00BE29A1"/>
    <w:rsid w:val="00BE2A8D"/>
    <w:rsid w:val="00BE2BD8"/>
    <w:rsid w:val="00BE2DC0"/>
    <w:rsid w:val="00BE2E5C"/>
    <w:rsid w:val="00BE2EEF"/>
    <w:rsid w:val="00BE2F92"/>
    <w:rsid w:val="00BE3123"/>
    <w:rsid w:val="00BE322A"/>
    <w:rsid w:val="00BE33B4"/>
    <w:rsid w:val="00BE355E"/>
    <w:rsid w:val="00BE35DF"/>
    <w:rsid w:val="00BE36CC"/>
    <w:rsid w:val="00BE3813"/>
    <w:rsid w:val="00BE3834"/>
    <w:rsid w:val="00BE390F"/>
    <w:rsid w:val="00BE393E"/>
    <w:rsid w:val="00BE3A19"/>
    <w:rsid w:val="00BE3C93"/>
    <w:rsid w:val="00BE3CC9"/>
    <w:rsid w:val="00BE3CD3"/>
    <w:rsid w:val="00BE3E76"/>
    <w:rsid w:val="00BE4103"/>
    <w:rsid w:val="00BE41AE"/>
    <w:rsid w:val="00BE426A"/>
    <w:rsid w:val="00BE4301"/>
    <w:rsid w:val="00BE4354"/>
    <w:rsid w:val="00BE435E"/>
    <w:rsid w:val="00BE45E9"/>
    <w:rsid w:val="00BE460B"/>
    <w:rsid w:val="00BE4721"/>
    <w:rsid w:val="00BE48A5"/>
    <w:rsid w:val="00BE4919"/>
    <w:rsid w:val="00BE4A80"/>
    <w:rsid w:val="00BE4AB7"/>
    <w:rsid w:val="00BE4B6B"/>
    <w:rsid w:val="00BE4BA1"/>
    <w:rsid w:val="00BE4D01"/>
    <w:rsid w:val="00BE516C"/>
    <w:rsid w:val="00BE520A"/>
    <w:rsid w:val="00BE528C"/>
    <w:rsid w:val="00BE52F2"/>
    <w:rsid w:val="00BE53AE"/>
    <w:rsid w:val="00BE53D1"/>
    <w:rsid w:val="00BE5406"/>
    <w:rsid w:val="00BE545F"/>
    <w:rsid w:val="00BE54C1"/>
    <w:rsid w:val="00BE55B9"/>
    <w:rsid w:val="00BE59F9"/>
    <w:rsid w:val="00BE5A23"/>
    <w:rsid w:val="00BE5BF2"/>
    <w:rsid w:val="00BE5D9B"/>
    <w:rsid w:val="00BE5DC6"/>
    <w:rsid w:val="00BE5E2C"/>
    <w:rsid w:val="00BE5E48"/>
    <w:rsid w:val="00BE5F1B"/>
    <w:rsid w:val="00BE5F3C"/>
    <w:rsid w:val="00BE6070"/>
    <w:rsid w:val="00BE6255"/>
    <w:rsid w:val="00BE62B1"/>
    <w:rsid w:val="00BE63D9"/>
    <w:rsid w:val="00BE6488"/>
    <w:rsid w:val="00BE64AA"/>
    <w:rsid w:val="00BE6573"/>
    <w:rsid w:val="00BE6585"/>
    <w:rsid w:val="00BE665E"/>
    <w:rsid w:val="00BE673F"/>
    <w:rsid w:val="00BE67D8"/>
    <w:rsid w:val="00BE6801"/>
    <w:rsid w:val="00BE6814"/>
    <w:rsid w:val="00BE69BB"/>
    <w:rsid w:val="00BE69CE"/>
    <w:rsid w:val="00BE6A96"/>
    <w:rsid w:val="00BE6ACF"/>
    <w:rsid w:val="00BE6B94"/>
    <w:rsid w:val="00BE6B9C"/>
    <w:rsid w:val="00BE6BD5"/>
    <w:rsid w:val="00BE6BE2"/>
    <w:rsid w:val="00BE6D39"/>
    <w:rsid w:val="00BE6DFC"/>
    <w:rsid w:val="00BE6E9D"/>
    <w:rsid w:val="00BE6EA3"/>
    <w:rsid w:val="00BE7078"/>
    <w:rsid w:val="00BE7094"/>
    <w:rsid w:val="00BE70D4"/>
    <w:rsid w:val="00BE70DB"/>
    <w:rsid w:val="00BE70F1"/>
    <w:rsid w:val="00BE7160"/>
    <w:rsid w:val="00BE724B"/>
    <w:rsid w:val="00BE72B7"/>
    <w:rsid w:val="00BE730B"/>
    <w:rsid w:val="00BE730D"/>
    <w:rsid w:val="00BE7349"/>
    <w:rsid w:val="00BE7455"/>
    <w:rsid w:val="00BE74F8"/>
    <w:rsid w:val="00BE752E"/>
    <w:rsid w:val="00BE75FF"/>
    <w:rsid w:val="00BE767E"/>
    <w:rsid w:val="00BE780B"/>
    <w:rsid w:val="00BE78CD"/>
    <w:rsid w:val="00BE78FB"/>
    <w:rsid w:val="00BE79B8"/>
    <w:rsid w:val="00BE79CB"/>
    <w:rsid w:val="00BE79F3"/>
    <w:rsid w:val="00BE7A1E"/>
    <w:rsid w:val="00BE7BB4"/>
    <w:rsid w:val="00BE7C0D"/>
    <w:rsid w:val="00BE7D2A"/>
    <w:rsid w:val="00BE7D4E"/>
    <w:rsid w:val="00BE7D9E"/>
    <w:rsid w:val="00BE7F41"/>
    <w:rsid w:val="00BF000A"/>
    <w:rsid w:val="00BF0142"/>
    <w:rsid w:val="00BF01F9"/>
    <w:rsid w:val="00BF0384"/>
    <w:rsid w:val="00BF0469"/>
    <w:rsid w:val="00BF04E1"/>
    <w:rsid w:val="00BF0545"/>
    <w:rsid w:val="00BF0624"/>
    <w:rsid w:val="00BF0729"/>
    <w:rsid w:val="00BF08A7"/>
    <w:rsid w:val="00BF09FA"/>
    <w:rsid w:val="00BF0A04"/>
    <w:rsid w:val="00BF0A10"/>
    <w:rsid w:val="00BF0A20"/>
    <w:rsid w:val="00BF0A22"/>
    <w:rsid w:val="00BF0A72"/>
    <w:rsid w:val="00BF0A9F"/>
    <w:rsid w:val="00BF0AF5"/>
    <w:rsid w:val="00BF0BDB"/>
    <w:rsid w:val="00BF0C82"/>
    <w:rsid w:val="00BF0D1C"/>
    <w:rsid w:val="00BF0D9D"/>
    <w:rsid w:val="00BF0F5C"/>
    <w:rsid w:val="00BF0F98"/>
    <w:rsid w:val="00BF1248"/>
    <w:rsid w:val="00BF1269"/>
    <w:rsid w:val="00BF126C"/>
    <w:rsid w:val="00BF14BE"/>
    <w:rsid w:val="00BF14D3"/>
    <w:rsid w:val="00BF14DA"/>
    <w:rsid w:val="00BF15F6"/>
    <w:rsid w:val="00BF162E"/>
    <w:rsid w:val="00BF164B"/>
    <w:rsid w:val="00BF1682"/>
    <w:rsid w:val="00BF178F"/>
    <w:rsid w:val="00BF1813"/>
    <w:rsid w:val="00BF191E"/>
    <w:rsid w:val="00BF1980"/>
    <w:rsid w:val="00BF1B08"/>
    <w:rsid w:val="00BF1BBA"/>
    <w:rsid w:val="00BF1CDF"/>
    <w:rsid w:val="00BF1D20"/>
    <w:rsid w:val="00BF1E4A"/>
    <w:rsid w:val="00BF1E4C"/>
    <w:rsid w:val="00BF1E79"/>
    <w:rsid w:val="00BF1E7D"/>
    <w:rsid w:val="00BF1F2E"/>
    <w:rsid w:val="00BF203C"/>
    <w:rsid w:val="00BF2264"/>
    <w:rsid w:val="00BF22B6"/>
    <w:rsid w:val="00BF23BC"/>
    <w:rsid w:val="00BF23DD"/>
    <w:rsid w:val="00BF2463"/>
    <w:rsid w:val="00BF257E"/>
    <w:rsid w:val="00BF264D"/>
    <w:rsid w:val="00BF288E"/>
    <w:rsid w:val="00BF28B7"/>
    <w:rsid w:val="00BF28C3"/>
    <w:rsid w:val="00BF29BA"/>
    <w:rsid w:val="00BF2B0C"/>
    <w:rsid w:val="00BF2B62"/>
    <w:rsid w:val="00BF2BAA"/>
    <w:rsid w:val="00BF2CCE"/>
    <w:rsid w:val="00BF2CEB"/>
    <w:rsid w:val="00BF2D0A"/>
    <w:rsid w:val="00BF2D3A"/>
    <w:rsid w:val="00BF2E18"/>
    <w:rsid w:val="00BF2F5D"/>
    <w:rsid w:val="00BF2F78"/>
    <w:rsid w:val="00BF3049"/>
    <w:rsid w:val="00BF3068"/>
    <w:rsid w:val="00BF31FB"/>
    <w:rsid w:val="00BF3222"/>
    <w:rsid w:val="00BF3283"/>
    <w:rsid w:val="00BF32C0"/>
    <w:rsid w:val="00BF3386"/>
    <w:rsid w:val="00BF3496"/>
    <w:rsid w:val="00BF34B2"/>
    <w:rsid w:val="00BF34C9"/>
    <w:rsid w:val="00BF35B1"/>
    <w:rsid w:val="00BF36C2"/>
    <w:rsid w:val="00BF3778"/>
    <w:rsid w:val="00BF37BA"/>
    <w:rsid w:val="00BF381A"/>
    <w:rsid w:val="00BF3903"/>
    <w:rsid w:val="00BF3940"/>
    <w:rsid w:val="00BF3A0B"/>
    <w:rsid w:val="00BF3BC0"/>
    <w:rsid w:val="00BF3C06"/>
    <w:rsid w:val="00BF3C5D"/>
    <w:rsid w:val="00BF3CD5"/>
    <w:rsid w:val="00BF3DC1"/>
    <w:rsid w:val="00BF3E12"/>
    <w:rsid w:val="00BF4029"/>
    <w:rsid w:val="00BF40D6"/>
    <w:rsid w:val="00BF4133"/>
    <w:rsid w:val="00BF4382"/>
    <w:rsid w:val="00BF4421"/>
    <w:rsid w:val="00BF445C"/>
    <w:rsid w:val="00BF44D4"/>
    <w:rsid w:val="00BF45E9"/>
    <w:rsid w:val="00BF481B"/>
    <w:rsid w:val="00BF486E"/>
    <w:rsid w:val="00BF492D"/>
    <w:rsid w:val="00BF4A84"/>
    <w:rsid w:val="00BF4BF5"/>
    <w:rsid w:val="00BF4D9D"/>
    <w:rsid w:val="00BF4DA4"/>
    <w:rsid w:val="00BF4DF9"/>
    <w:rsid w:val="00BF4EA3"/>
    <w:rsid w:val="00BF516A"/>
    <w:rsid w:val="00BF51FB"/>
    <w:rsid w:val="00BF51FE"/>
    <w:rsid w:val="00BF52C6"/>
    <w:rsid w:val="00BF52EF"/>
    <w:rsid w:val="00BF530E"/>
    <w:rsid w:val="00BF5659"/>
    <w:rsid w:val="00BF5778"/>
    <w:rsid w:val="00BF57DE"/>
    <w:rsid w:val="00BF580A"/>
    <w:rsid w:val="00BF59C0"/>
    <w:rsid w:val="00BF5D23"/>
    <w:rsid w:val="00BF5D87"/>
    <w:rsid w:val="00BF5E1E"/>
    <w:rsid w:val="00BF5EBC"/>
    <w:rsid w:val="00BF5ECF"/>
    <w:rsid w:val="00BF60CC"/>
    <w:rsid w:val="00BF6129"/>
    <w:rsid w:val="00BF6171"/>
    <w:rsid w:val="00BF6185"/>
    <w:rsid w:val="00BF63AF"/>
    <w:rsid w:val="00BF63F3"/>
    <w:rsid w:val="00BF6408"/>
    <w:rsid w:val="00BF654F"/>
    <w:rsid w:val="00BF65CD"/>
    <w:rsid w:val="00BF6732"/>
    <w:rsid w:val="00BF67D0"/>
    <w:rsid w:val="00BF6A80"/>
    <w:rsid w:val="00BF6AD7"/>
    <w:rsid w:val="00BF6DBE"/>
    <w:rsid w:val="00BF6DCB"/>
    <w:rsid w:val="00BF6F9F"/>
    <w:rsid w:val="00BF6FB4"/>
    <w:rsid w:val="00BF7159"/>
    <w:rsid w:val="00BF7164"/>
    <w:rsid w:val="00BF723A"/>
    <w:rsid w:val="00BF730C"/>
    <w:rsid w:val="00BF7340"/>
    <w:rsid w:val="00BF73BF"/>
    <w:rsid w:val="00BF7576"/>
    <w:rsid w:val="00BF759E"/>
    <w:rsid w:val="00BF766E"/>
    <w:rsid w:val="00BF7683"/>
    <w:rsid w:val="00BF76CE"/>
    <w:rsid w:val="00BF7750"/>
    <w:rsid w:val="00BF78B6"/>
    <w:rsid w:val="00BF790B"/>
    <w:rsid w:val="00BF7A0F"/>
    <w:rsid w:val="00BF7A95"/>
    <w:rsid w:val="00BF7AD7"/>
    <w:rsid w:val="00BF7C67"/>
    <w:rsid w:val="00BF7D2D"/>
    <w:rsid w:val="00BF7E75"/>
    <w:rsid w:val="00BF7F62"/>
    <w:rsid w:val="00C0013D"/>
    <w:rsid w:val="00C0015B"/>
    <w:rsid w:val="00C0025A"/>
    <w:rsid w:val="00C00401"/>
    <w:rsid w:val="00C005AE"/>
    <w:rsid w:val="00C00785"/>
    <w:rsid w:val="00C00954"/>
    <w:rsid w:val="00C00A4F"/>
    <w:rsid w:val="00C00AFC"/>
    <w:rsid w:val="00C00C66"/>
    <w:rsid w:val="00C00DB9"/>
    <w:rsid w:val="00C00DC0"/>
    <w:rsid w:val="00C00DF9"/>
    <w:rsid w:val="00C00E63"/>
    <w:rsid w:val="00C01033"/>
    <w:rsid w:val="00C010B6"/>
    <w:rsid w:val="00C01247"/>
    <w:rsid w:val="00C012F5"/>
    <w:rsid w:val="00C01488"/>
    <w:rsid w:val="00C014C4"/>
    <w:rsid w:val="00C01538"/>
    <w:rsid w:val="00C01546"/>
    <w:rsid w:val="00C015AA"/>
    <w:rsid w:val="00C01632"/>
    <w:rsid w:val="00C01739"/>
    <w:rsid w:val="00C01767"/>
    <w:rsid w:val="00C01AB7"/>
    <w:rsid w:val="00C01C3C"/>
    <w:rsid w:val="00C01D6E"/>
    <w:rsid w:val="00C01F11"/>
    <w:rsid w:val="00C01F62"/>
    <w:rsid w:val="00C02027"/>
    <w:rsid w:val="00C02071"/>
    <w:rsid w:val="00C02081"/>
    <w:rsid w:val="00C02122"/>
    <w:rsid w:val="00C02123"/>
    <w:rsid w:val="00C02127"/>
    <w:rsid w:val="00C02263"/>
    <w:rsid w:val="00C02371"/>
    <w:rsid w:val="00C02448"/>
    <w:rsid w:val="00C02579"/>
    <w:rsid w:val="00C025D6"/>
    <w:rsid w:val="00C027E7"/>
    <w:rsid w:val="00C0280D"/>
    <w:rsid w:val="00C0287D"/>
    <w:rsid w:val="00C0293E"/>
    <w:rsid w:val="00C029B2"/>
    <w:rsid w:val="00C02A6D"/>
    <w:rsid w:val="00C02B8D"/>
    <w:rsid w:val="00C02D91"/>
    <w:rsid w:val="00C02E25"/>
    <w:rsid w:val="00C03161"/>
    <w:rsid w:val="00C0320A"/>
    <w:rsid w:val="00C03332"/>
    <w:rsid w:val="00C034C2"/>
    <w:rsid w:val="00C034D5"/>
    <w:rsid w:val="00C03654"/>
    <w:rsid w:val="00C038ED"/>
    <w:rsid w:val="00C039CF"/>
    <w:rsid w:val="00C03BB8"/>
    <w:rsid w:val="00C03BBC"/>
    <w:rsid w:val="00C03C39"/>
    <w:rsid w:val="00C03D86"/>
    <w:rsid w:val="00C03E57"/>
    <w:rsid w:val="00C03F1C"/>
    <w:rsid w:val="00C03FE3"/>
    <w:rsid w:val="00C03FEA"/>
    <w:rsid w:val="00C040C7"/>
    <w:rsid w:val="00C0414B"/>
    <w:rsid w:val="00C04246"/>
    <w:rsid w:val="00C0436A"/>
    <w:rsid w:val="00C043EF"/>
    <w:rsid w:val="00C04576"/>
    <w:rsid w:val="00C04672"/>
    <w:rsid w:val="00C04702"/>
    <w:rsid w:val="00C047B0"/>
    <w:rsid w:val="00C0483E"/>
    <w:rsid w:val="00C04B20"/>
    <w:rsid w:val="00C04C50"/>
    <w:rsid w:val="00C04CF4"/>
    <w:rsid w:val="00C04DEA"/>
    <w:rsid w:val="00C04E68"/>
    <w:rsid w:val="00C04EDF"/>
    <w:rsid w:val="00C0505B"/>
    <w:rsid w:val="00C0512D"/>
    <w:rsid w:val="00C051A7"/>
    <w:rsid w:val="00C0522F"/>
    <w:rsid w:val="00C05540"/>
    <w:rsid w:val="00C0579B"/>
    <w:rsid w:val="00C0597C"/>
    <w:rsid w:val="00C0598E"/>
    <w:rsid w:val="00C059B3"/>
    <w:rsid w:val="00C05A1C"/>
    <w:rsid w:val="00C05ADD"/>
    <w:rsid w:val="00C05B27"/>
    <w:rsid w:val="00C05B57"/>
    <w:rsid w:val="00C05B94"/>
    <w:rsid w:val="00C05C59"/>
    <w:rsid w:val="00C05D84"/>
    <w:rsid w:val="00C05EE5"/>
    <w:rsid w:val="00C05EFF"/>
    <w:rsid w:val="00C05F15"/>
    <w:rsid w:val="00C06105"/>
    <w:rsid w:val="00C06161"/>
    <w:rsid w:val="00C0616E"/>
    <w:rsid w:val="00C06350"/>
    <w:rsid w:val="00C06487"/>
    <w:rsid w:val="00C0649A"/>
    <w:rsid w:val="00C064CD"/>
    <w:rsid w:val="00C064E1"/>
    <w:rsid w:val="00C065CC"/>
    <w:rsid w:val="00C06809"/>
    <w:rsid w:val="00C06879"/>
    <w:rsid w:val="00C068BC"/>
    <w:rsid w:val="00C068E5"/>
    <w:rsid w:val="00C068ED"/>
    <w:rsid w:val="00C0694D"/>
    <w:rsid w:val="00C069B5"/>
    <w:rsid w:val="00C06B28"/>
    <w:rsid w:val="00C06BB8"/>
    <w:rsid w:val="00C06BC8"/>
    <w:rsid w:val="00C06C72"/>
    <w:rsid w:val="00C06CCE"/>
    <w:rsid w:val="00C06D73"/>
    <w:rsid w:val="00C06F74"/>
    <w:rsid w:val="00C06FAD"/>
    <w:rsid w:val="00C06FEC"/>
    <w:rsid w:val="00C070BF"/>
    <w:rsid w:val="00C0711E"/>
    <w:rsid w:val="00C0719A"/>
    <w:rsid w:val="00C07364"/>
    <w:rsid w:val="00C07502"/>
    <w:rsid w:val="00C07506"/>
    <w:rsid w:val="00C0757E"/>
    <w:rsid w:val="00C077B2"/>
    <w:rsid w:val="00C07915"/>
    <w:rsid w:val="00C07A0E"/>
    <w:rsid w:val="00C07B54"/>
    <w:rsid w:val="00C07BA7"/>
    <w:rsid w:val="00C07BA9"/>
    <w:rsid w:val="00C07BEE"/>
    <w:rsid w:val="00C07CF0"/>
    <w:rsid w:val="00C07D67"/>
    <w:rsid w:val="00C07DED"/>
    <w:rsid w:val="00C07EB0"/>
    <w:rsid w:val="00C07EFB"/>
    <w:rsid w:val="00C07F9D"/>
    <w:rsid w:val="00C07FAD"/>
    <w:rsid w:val="00C101A0"/>
    <w:rsid w:val="00C101EC"/>
    <w:rsid w:val="00C102A7"/>
    <w:rsid w:val="00C104E8"/>
    <w:rsid w:val="00C10568"/>
    <w:rsid w:val="00C1057A"/>
    <w:rsid w:val="00C1061E"/>
    <w:rsid w:val="00C1064E"/>
    <w:rsid w:val="00C106BE"/>
    <w:rsid w:val="00C10770"/>
    <w:rsid w:val="00C10812"/>
    <w:rsid w:val="00C1090A"/>
    <w:rsid w:val="00C109A6"/>
    <w:rsid w:val="00C10AEF"/>
    <w:rsid w:val="00C10B70"/>
    <w:rsid w:val="00C10BCA"/>
    <w:rsid w:val="00C10BD8"/>
    <w:rsid w:val="00C10BF0"/>
    <w:rsid w:val="00C10C73"/>
    <w:rsid w:val="00C10CA3"/>
    <w:rsid w:val="00C10F61"/>
    <w:rsid w:val="00C11023"/>
    <w:rsid w:val="00C11036"/>
    <w:rsid w:val="00C110FC"/>
    <w:rsid w:val="00C111A9"/>
    <w:rsid w:val="00C111ED"/>
    <w:rsid w:val="00C11227"/>
    <w:rsid w:val="00C11276"/>
    <w:rsid w:val="00C112A2"/>
    <w:rsid w:val="00C11333"/>
    <w:rsid w:val="00C114FD"/>
    <w:rsid w:val="00C115B0"/>
    <w:rsid w:val="00C11661"/>
    <w:rsid w:val="00C1169D"/>
    <w:rsid w:val="00C116CE"/>
    <w:rsid w:val="00C1179B"/>
    <w:rsid w:val="00C11813"/>
    <w:rsid w:val="00C11864"/>
    <w:rsid w:val="00C118DF"/>
    <w:rsid w:val="00C1197F"/>
    <w:rsid w:val="00C11C1E"/>
    <w:rsid w:val="00C11DF7"/>
    <w:rsid w:val="00C11E1C"/>
    <w:rsid w:val="00C120E6"/>
    <w:rsid w:val="00C1212E"/>
    <w:rsid w:val="00C1216A"/>
    <w:rsid w:val="00C12193"/>
    <w:rsid w:val="00C1224B"/>
    <w:rsid w:val="00C12269"/>
    <w:rsid w:val="00C122AD"/>
    <w:rsid w:val="00C12353"/>
    <w:rsid w:val="00C123D5"/>
    <w:rsid w:val="00C1248C"/>
    <w:rsid w:val="00C12492"/>
    <w:rsid w:val="00C124C7"/>
    <w:rsid w:val="00C1275C"/>
    <w:rsid w:val="00C1286B"/>
    <w:rsid w:val="00C128EF"/>
    <w:rsid w:val="00C12937"/>
    <w:rsid w:val="00C12A0A"/>
    <w:rsid w:val="00C12AB4"/>
    <w:rsid w:val="00C12AE5"/>
    <w:rsid w:val="00C12B17"/>
    <w:rsid w:val="00C12B4A"/>
    <w:rsid w:val="00C12C64"/>
    <w:rsid w:val="00C12DE9"/>
    <w:rsid w:val="00C12E88"/>
    <w:rsid w:val="00C12EB3"/>
    <w:rsid w:val="00C12FBF"/>
    <w:rsid w:val="00C13056"/>
    <w:rsid w:val="00C13176"/>
    <w:rsid w:val="00C1322C"/>
    <w:rsid w:val="00C132C8"/>
    <w:rsid w:val="00C132FA"/>
    <w:rsid w:val="00C13305"/>
    <w:rsid w:val="00C13408"/>
    <w:rsid w:val="00C13466"/>
    <w:rsid w:val="00C1346B"/>
    <w:rsid w:val="00C1347D"/>
    <w:rsid w:val="00C134BA"/>
    <w:rsid w:val="00C13507"/>
    <w:rsid w:val="00C1378D"/>
    <w:rsid w:val="00C1383E"/>
    <w:rsid w:val="00C13848"/>
    <w:rsid w:val="00C13973"/>
    <w:rsid w:val="00C13977"/>
    <w:rsid w:val="00C139E5"/>
    <w:rsid w:val="00C13A25"/>
    <w:rsid w:val="00C13FF1"/>
    <w:rsid w:val="00C140F7"/>
    <w:rsid w:val="00C14129"/>
    <w:rsid w:val="00C141AA"/>
    <w:rsid w:val="00C14361"/>
    <w:rsid w:val="00C14399"/>
    <w:rsid w:val="00C1442D"/>
    <w:rsid w:val="00C145A8"/>
    <w:rsid w:val="00C14669"/>
    <w:rsid w:val="00C146B2"/>
    <w:rsid w:val="00C14710"/>
    <w:rsid w:val="00C14743"/>
    <w:rsid w:val="00C1475D"/>
    <w:rsid w:val="00C14DD9"/>
    <w:rsid w:val="00C14F61"/>
    <w:rsid w:val="00C14F80"/>
    <w:rsid w:val="00C14FEE"/>
    <w:rsid w:val="00C15016"/>
    <w:rsid w:val="00C150EB"/>
    <w:rsid w:val="00C15117"/>
    <w:rsid w:val="00C152BA"/>
    <w:rsid w:val="00C153E5"/>
    <w:rsid w:val="00C154BA"/>
    <w:rsid w:val="00C1564A"/>
    <w:rsid w:val="00C156B9"/>
    <w:rsid w:val="00C1571A"/>
    <w:rsid w:val="00C15983"/>
    <w:rsid w:val="00C159F0"/>
    <w:rsid w:val="00C15A13"/>
    <w:rsid w:val="00C15B88"/>
    <w:rsid w:val="00C15BD0"/>
    <w:rsid w:val="00C15BF6"/>
    <w:rsid w:val="00C15D75"/>
    <w:rsid w:val="00C15D91"/>
    <w:rsid w:val="00C15DF5"/>
    <w:rsid w:val="00C15EA0"/>
    <w:rsid w:val="00C15EF7"/>
    <w:rsid w:val="00C15FB3"/>
    <w:rsid w:val="00C15FE1"/>
    <w:rsid w:val="00C160D1"/>
    <w:rsid w:val="00C162AA"/>
    <w:rsid w:val="00C162BC"/>
    <w:rsid w:val="00C16371"/>
    <w:rsid w:val="00C1637B"/>
    <w:rsid w:val="00C16441"/>
    <w:rsid w:val="00C16443"/>
    <w:rsid w:val="00C16533"/>
    <w:rsid w:val="00C165B7"/>
    <w:rsid w:val="00C166DE"/>
    <w:rsid w:val="00C1677A"/>
    <w:rsid w:val="00C167F8"/>
    <w:rsid w:val="00C16818"/>
    <w:rsid w:val="00C1694A"/>
    <w:rsid w:val="00C16B08"/>
    <w:rsid w:val="00C16B42"/>
    <w:rsid w:val="00C16E50"/>
    <w:rsid w:val="00C16EF3"/>
    <w:rsid w:val="00C16FA9"/>
    <w:rsid w:val="00C170C0"/>
    <w:rsid w:val="00C173FA"/>
    <w:rsid w:val="00C17510"/>
    <w:rsid w:val="00C1754D"/>
    <w:rsid w:val="00C1769B"/>
    <w:rsid w:val="00C178A4"/>
    <w:rsid w:val="00C1794E"/>
    <w:rsid w:val="00C179CC"/>
    <w:rsid w:val="00C179EB"/>
    <w:rsid w:val="00C17A7A"/>
    <w:rsid w:val="00C17B06"/>
    <w:rsid w:val="00C17B47"/>
    <w:rsid w:val="00C17B7F"/>
    <w:rsid w:val="00C17BB9"/>
    <w:rsid w:val="00C17BBA"/>
    <w:rsid w:val="00C17BCC"/>
    <w:rsid w:val="00C17BE6"/>
    <w:rsid w:val="00C17C2E"/>
    <w:rsid w:val="00C17C42"/>
    <w:rsid w:val="00C17D24"/>
    <w:rsid w:val="00C17E34"/>
    <w:rsid w:val="00C17E66"/>
    <w:rsid w:val="00C202B8"/>
    <w:rsid w:val="00C202E6"/>
    <w:rsid w:val="00C203D0"/>
    <w:rsid w:val="00C20451"/>
    <w:rsid w:val="00C20550"/>
    <w:rsid w:val="00C20551"/>
    <w:rsid w:val="00C2057B"/>
    <w:rsid w:val="00C20591"/>
    <w:rsid w:val="00C205ED"/>
    <w:rsid w:val="00C205EE"/>
    <w:rsid w:val="00C206A4"/>
    <w:rsid w:val="00C20801"/>
    <w:rsid w:val="00C20842"/>
    <w:rsid w:val="00C20971"/>
    <w:rsid w:val="00C20A10"/>
    <w:rsid w:val="00C20A13"/>
    <w:rsid w:val="00C20B4A"/>
    <w:rsid w:val="00C20B81"/>
    <w:rsid w:val="00C20B96"/>
    <w:rsid w:val="00C20C40"/>
    <w:rsid w:val="00C20E71"/>
    <w:rsid w:val="00C20FA9"/>
    <w:rsid w:val="00C20FC7"/>
    <w:rsid w:val="00C2103F"/>
    <w:rsid w:val="00C2104D"/>
    <w:rsid w:val="00C210A6"/>
    <w:rsid w:val="00C210D3"/>
    <w:rsid w:val="00C21122"/>
    <w:rsid w:val="00C2114B"/>
    <w:rsid w:val="00C21278"/>
    <w:rsid w:val="00C21323"/>
    <w:rsid w:val="00C21352"/>
    <w:rsid w:val="00C2151B"/>
    <w:rsid w:val="00C2151E"/>
    <w:rsid w:val="00C21545"/>
    <w:rsid w:val="00C215FE"/>
    <w:rsid w:val="00C21653"/>
    <w:rsid w:val="00C2174A"/>
    <w:rsid w:val="00C2176B"/>
    <w:rsid w:val="00C21870"/>
    <w:rsid w:val="00C21915"/>
    <w:rsid w:val="00C219F9"/>
    <w:rsid w:val="00C21A07"/>
    <w:rsid w:val="00C21ADF"/>
    <w:rsid w:val="00C21C40"/>
    <w:rsid w:val="00C21CE2"/>
    <w:rsid w:val="00C21D84"/>
    <w:rsid w:val="00C21D9C"/>
    <w:rsid w:val="00C21DB5"/>
    <w:rsid w:val="00C21DCC"/>
    <w:rsid w:val="00C21EE6"/>
    <w:rsid w:val="00C221A5"/>
    <w:rsid w:val="00C221D5"/>
    <w:rsid w:val="00C2226B"/>
    <w:rsid w:val="00C223FE"/>
    <w:rsid w:val="00C22490"/>
    <w:rsid w:val="00C2256A"/>
    <w:rsid w:val="00C226B1"/>
    <w:rsid w:val="00C226E8"/>
    <w:rsid w:val="00C227CC"/>
    <w:rsid w:val="00C229BD"/>
    <w:rsid w:val="00C229CF"/>
    <w:rsid w:val="00C22A50"/>
    <w:rsid w:val="00C22AA6"/>
    <w:rsid w:val="00C22DCE"/>
    <w:rsid w:val="00C23063"/>
    <w:rsid w:val="00C23090"/>
    <w:rsid w:val="00C2328C"/>
    <w:rsid w:val="00C23336"/>
    <w:rsid w:val="00C23522"/>
    <w:rsid w:val="00C235AF"/>
    <w:rsid w:val="00C23645"/>
    <w:rsid w:val="00C236A1"/>
    <w:rsid w:val="00C2386E"/>
    <w:rsid w:val="00C238F7"/>
    <w:rsid w:val="00C23A98"/>
    <w:rsid w:val="00C23C7F"/>
    <w:rsid w:val="00C23E68"/>
    <w:rsid w:val="00C23FF3"/>
    <w:rsid w:val="00C240C3"/>
    <w:rsid w:val="00C24126"/>
    <w:rsid w:val="00C2413D"/>
    <w:rsid w:val="00C2419D"/>
    <w:rsid w:val="00C2429D"/>
    <w:rsid w:val="00C24404"/>
    <w:rsid w:val="00C244C6"/>
    <w:rsid w:val="00C24755"/>
    <w:rsid w:val="00C2477D"/>
    <w:rsid w:val="00C2479F"/>
    <w:rsid w:val="00C248B1"/>
    <w:rsid w:val="00C24A2B"/>
    <w:rsid w:val="00C24A92"/>
    <w:rsid w:val="00C24D35"/>
    <w:rsid w:val="00C24E74"/>
    <w:rsid w:val="00C2505C"/>
    <w:rsid w:val="00C25096"/>
    <w:rsid w:val="00C250D2"/>
    <w:rsid w:val="00C25147"/>
    <w:rsid w:val="00C251D9"/>
    <w:rsid w:val="00C2530A"/>
    <w:rsid w:val="00C2531F"/>
    <w:rsid w:val="00C25378"/>
    <w:rsid w:val="00C253A9"/>
    <w:rsid w:val="00C253EF"/>
    <w:rsid w:val="00C25427"/>
    <w:rsid w:val="00C25432"/>
    <w:rsid w:val="00C25663"/>
    <w:rsid w:val="00C25667"/>
    <w:rsid w:val="00C256C2"/>
    <w:rsid w:val="00C25749"/>
    <w:rsid w:val="00C257E4"/>
    <w:rsid w:val="00C258A7"/>
    <w:rsid w:val="00C258B3"/>
    <w:rsid w:val="00C25915"/>
    <w:rsid w:val="00C25965"/>
    <w:rsid w:val="00C25B8F"/>
    <w:rsid w:val="00C25B9A"/>
    <w:rsid w:val="00C25C9E"/>
    <w:rsid w:val="00C25DF2"/>
    <w:rsid w:val="00C25DF9"/>
    <w:rsid w:val="00C25FC0"/>
    <w:rsid w:val="00C26078"/>
    <w:rsid w:val="00C260EB"/>
    <w:rsid w:val="00C26122"/>
    <w:rsid w:val="00C261B0"/>
    <w:rsid w:val="00C261D8"/>
    <w:rsid w:val="00C26241"/>
    <w:rsid w:val="00C2641D"/>
    <w:rsid w:val="00C26556"/>
    <w:rsid w:val="00C26613"/>
    <w:rsid w:val="00C26792"/>
    <w:rsid w:val="00C2690E"/>
    <w:rsid w:val="00C26A19"/>
    <w:rsid w:val="00C26AC5"/>
    <w:rsid w:val="00C26BE1"/>
    <w:rsid w:val="00C26C8E"/>
    <w:rsid w:val="00C26CA4"/>
    <w:rsid w:val="00C26D12"/>
    <w:rsid w:val="00C26E82"/>
    <w:rsid w:val="00C26F59"/>
    <w:rsid w:val="00C27019"/>
    <w:rsid w:val="00C2708A"/>
    <w:rsid w:val="00C270CC"/>
    <w:rsid w:val="00C270F2"/>
    <w:rsid w:val="00C2728B"/>
    <w:rsid w:val="00C27299"/>
    <w:rsid w:val="00C272C4"/>
    <w:rsid w:val="00C273F2"/>
    <w:rsid w:val="00C27473"/>
    <w:rsid w:val="00C27886"/>
    <w:rsid w:val="00C27A25"/>
    <w:rsid w:val="00C27A35"/>
    <w:rsid w:val="00C27C4C"/>
    <w:rsid w:val="00C27E8F"/>
    <w:rsid w:val="00C27F2A"/>
    <w:rsid w:val="00C27F60"/>
    <w:rsid w:val="00C27F9E"/>
    <w:rsid w:val="00C30165"/>
    <w:rsid w:val="00C301C1"/>
    <w:rsid w:val="00C302F6"/>
    <w:rsid w:val="00C3034B"/>
    <w:rsid w:val="00C3039E"/>
    <w:rsid w:val="00C306FA"/>
    <w:rsid w:val="00C30824"/>
    <w:rsid w:val="00C30987"/>
    <w:rsid w:val="00C30AFA"/>
    <w:rsid w:val="00C30B20"/>
    <w:rsid w:val="00C30B58"/>
    <w:rsid w:val="00C30D44"/>
    <w:rsid w:val="00C30D8E"/>
    <w:rsid w:val="00C30DEB"/>
    <w:rsid w:val="00C30E89"/>
    <w:rsid w:val="00C30F5F"/>
    <w:rsid w:val="00C311E1"/>
    <w:rsid w:val="00C31269"/>
    <w:rsid w:val="00C31358"/>
    <w:rsid w:val="00C31439"/>
    <w:rsid w:val="00C3148C"/>
    <w:rsid w:val="00C314CF"/>
    <w:rsid w:val="00C3153F"/>
    <w:rsid w:val="00C315B1"/>
    <w:rsid w:val="00C315C9"/>
    <w:rsid w:val="00C315F7"/>
    <w:rsid w:val="00C31651"/>
    <w:rsid w:val="00C31830"/>
    <w:rsid w:val="00C318E8"/>
    <w:rsid w:val="00C31A1B"/>
    <w:rsid w:val="00C31A27"/>
    <w:rsid w:val="00C31B64"/>
    <w:rsid w:val="00C31C12"/>
    <w:rsid w:val="00C31C4D"/>
    <w:rsid w:val="00C31DED"/>
    <w:rsid w:val="00C31E6E"/>
    <w:rsid w:val="00C31E90"/>
    <w:rsid w:val="00C31EC3"/>
    <w:rsid w:val="00C31FE9"/>
    <w:rsid w:val="00C3211A"/>
    <w:rsid w:val="00C324FF"/>
    <w:rsid w:val="00C325B4"/>
    <w:rsid w:val="00C32704"/>
    <w:rsid w:val="00C3290A"/>
    <w:rsid w:val="00C32969"/>
    <w:rsid w:val="00C32A12"/>
    <w:rsid w:val="00C32AF1"/>
    <w:rsid w:val="00C32B1A"/>
    <w:rsid w:val="00C32B4D"/>
    <w:rsid w:val="00C32BF4"/>
    <w:rsid w:val="00C32CD5"/>
    <w:rsid w:val="00C32ECA"/>
    <w:rsid w:val="00C32EE1"/>
    <w:rsid w:val="00C32EFC"/>
    <w:rsid w:val="00C330E5"/>
    <w:rsid w:val="00C331A2"/>
    <w:rsid w:val="00C3321F"/>
    <w:rsid w:val="00C3322C"/>
    <w:rsid w:val="00C33247"/>
    <w:rsid w:val="00C332CD"/>
    <w:rsid w:val="00C333D7"/>
    <w:rsid w:val="00C3344C"/>
    <w:rsid w:val="00C3350F"/>
    <w:rsid w:val="00C33612"/>
    <w:rsid w:val="00C338EA"/>
    <w:rsid w:val="00C33939"/>
    <w:rsid w:val="00C33AFE"/>
    <w:rsid w:val="00C33C4E"/>
    <w:rsid w:val="00C33D7F"/>
    <w:rsid w:val="00C33DB6"/>
    <w:rsid w:val="00C33E3E"/>
    <w:rsid w:val="00C33FFD"/>
    <w:rsid w:val="00C34006"/>
    <w:rsid w:val="00C3406B"/>
    <w:rsid w:val="00C340A8"/>
    <w:rsid w:val="00C340ED"/>
    <w:rsid w:val="00C343FF"/>
    <w:rsid w:val="00C34595"/>
    <w:rsid w:val="00C3478E"/>
    <w:rsid w:val="00C348BA"/>
    <w:rsid w:val="00C34947"/>
    <w:rsid w:val="00C34A5D"/>
    <w:rsid w:val="00C34B00"/>
    <w:rsid w:val="00C34CC8"/>
    <w:rsid w:val="00C34D2B"/>
    <w:rsid w:val="00C34D97"/>
    <w:rsid w:val="00C34EAD"/>
    <w:rsid w:val="00C3507E"/>
    <w:rsid w:val="00C3510E"/>
    <w:rsid w:val="00C3517B"/>
    <w:rsid w:val="00C3532D"/>
    <w:rsid w:val="00C35370"/>
    <w:rsid w:val="00C353BD"/>
    <w:rsid w:val="00C353FE"/>
    <w:rsid w:val="00C354DB"/>
    <w:rsid w:val="00C3553F"/>
    <w:rsid w:val="00C35561"/>
    <w:rsid w:val="00C3557F"/>
    <w:rsid w:val="00C3577C"/>
    <w:rsid w:val="00C35860"/>
    <w:rsid w:val="00C358EA"/>
    <w:rsid w:val="00C358F5"/>
    <w:rsid w:val="00C359E1"/>
    <w:rsid w:val="00C35A32"/>
    <w:rsid w:val="00C35A3E"/>
    <w:rsid w:val="00C35ABA"/>
    <w:rsid w:val="00C35AC0"/>
    <w:rsid w:val="00C35BCB"/>
    <w:rsid w:val="00C35E4C"/>
    <w:rsid w:val="00C35E9B"/>
    <w:rsid w:val="00C35FAE"/>
    <w:rsid w:val="00C35FE7"/>
    <w:rsid w:val="00C3607B"/>
    <w:rsid w:val="00C362A9"/>
    <w:rsid w:val="00C362BB"/>
    <w:rsid w:val="00C362EF"/>
    <w:rsid w:val="00C36394"/>
    <w:rsid w:val="00C3642E"/>
    <w:rsid w:val="00C36487"/>
    <w:rsid w:val="00C36605"/>
    <w:rsid w:val="00C36608"/>
    <w:rsid w:val="00C366B5"/>
    <w:rsid w:val="00C3693F"/>
    <w:rsid w:val="00C36B01"/>
    <w:rsid w:val="00C36B7E"/>
    <w:rsid w:val="00C36BCF"/>
    <w:rsid w:val="00C36C09"/>
    <w:rsid w:val="00C36C82"/>
    <w:rsid w:val="00C36CAE"/>
    <w:rsid w:val="00C36DDC"/>
    <w:rsid w:val="00C36E2E"/>
    <w:rsid w:val="00C36FE5"/>
    <w:rsid w:val="00C37046"/>
    <w:rsid w:val="00C37112"/>
    <w:rsid w:val="00C3712C"/>
    <w:rsid w:val="00C37146"/>
    <w:rsid w:val="00C37242"/>
    <w:rsid w:val="00C373E4"/>
    <w:rsid w:val="00C374EF"/>
    <w:rsid w:val="00C3757A"/>
    <w:rsid w:val="00C377FF"/>
    <w:rsid w:val="00C3787A"/>
    <w:rsid w:val="00C378C5"/>
    <w:rsid w:val="00C37935"/>
    <w:rsid w:val="00C37A1C"/>
    <w:rsid w:val="00C37A4F"/>
    <w:rsid w:val="00C37BB6"/>
    <w:rsid w:val="00C37D0B"/>
    <w:rsid w:val="00C37DBE"/>
    <w:rsid w:val="00C40055"/>
    <w:rsid w:val="00C4025D"/>
    <w:rsid w:val="00C40264"/>
    <w:rsid w:val="00C4027A"/>
    <w:rsid w:val="00C4061C"/>
    <w:rsid w:val="00C40737"/>
    <w:rsid w:val="00C4097C"/>
    <w:rsid w:val="00C40BD7"/>
    <w:rsid w:val="00C40C2C"/>
    <w:rsid w:val="00C40DD1"/>
    <w:rsid w:val="00C40E34"/>
    <w:rsid w:val="00C40E8D"/>
    <w:rsid w:val="00C40EFB"/>
    <w:rsid w:val="00C40F81"/>
    <w:rsid w:val="00C40FD6"/>
    <w:rsid w:val="00C410BE"/>
    <w:rsid w:val="00C41106"/>
    <w:rsid w:val="00C41151"/>
    <w:rsid w:val="00C411D2"/>
    <w:rsid w:val="00C41591"/>
    <w:rsid w:val="00C416DF"/>
    <w:rsid w:val="00C417B3"/>
    <w:rsid w:val="00C41864"/>
    <w:rsid w:val="00C41960"/>
    <w:rsid w:val="00C4197E"/>
    <w:rsid w:val="00C419C0"/>
    <w:rsid w:val="00C41AD2"/>
    <w:rsid w:val="00C41C1D"/>
    <w:rsid w:val="00C41CD3"/>
    <w:rsid w:val="00C41D9B"/>
    <w:rsid w:val="00C41E3A"/>
    <w:rsid w:val="00C41E5D"/>
    <w:rsid w:val="00C4230B"/>
    <w:rsid w:val="00C4238C"/>
    <w:rsid w:val="00C4242F"/>
    <w:rsid w:val="00C42903"/>
    <w:rsid w:val="00C42967"/>
    <w:rsid w:val="00C42B68"/>
    <w:rsid w:val="00C42B7C"/>
    <w:rsid w:val="00C42CCE"/>
    <w:rsid w:val="00C42D07"/>
    <w:rsid w:val="00C42E77"/>
    <w:rsid w:val="00C42ED3"/>
    <w:rsid w:val="00C43045"/>
    <w:rsid w:val="00C43358"/>
    <w:rsid w:val="00C43420"/>
    <w:rsid w:val="00C43475"/>
    <w:rsid w:val="00C434B3"/>
    <w:rsid w:val="00C435A6"/>
    <w:rsid w:val="00C43631"/>
    <w:rsid w:val="00C4364B"/>
    <w:rsid w:val="00C436CE"/>
    <w:rsid w:val="00C43738"/>
    <w:rsid w:val="00C437F6"/>
    <w:rsid w:val="00C43835"/>
    <w:rsid w:val="00C43867"/>
    <w:rsid w:val="00C43B9F"/>
    <w:rsid w:val="00C43C5C"/>
    <w:rsid w:val="00C43D4C"/>
    <w:rsid w:val="00C43E12"/>
    <w:rsid w:val="00C43E48"/>
    <w:rsid w:val="00C4410C"/>
    <w:rsid w:val="00C4414A"/>
    <w:rsid w:val="00C441F9"/>
    <w:rsid w:val="00C443F2"/>
    <w:rsid w:val="00C44530"/>
    <w:rsid w:val="00C44659"/>
    <w:rsid w:val="00C44721"/>
    <w:rsid w:val="00C448BB"/>
    <w:rsid w:val="00C4496C"/>
    <w:rsid w:val="00C44973"/>
    <w:rsid w:val="00C44976"/>
    <w:rsid w:val="00C4499D"/>
    <w:rsid w:val="00C44A98"/>
    <w:rsid w:val="00C44CC7"/>
    <w:rsid w:val="00C44CD4"/>
    <w:rsid w:val="00C44D21"/>
    <w:rsid w:val="00C44D61"/>
    <w:rsid w:val="00C44E11"/>
    <w:rsid w:val="00C44E12"/>
    <w:rsid w:val="00C44E6C"/>
    <w:rsid w:val="00C44E9F"/>
    <w:rsid w:val="00C450A2"/>
    <w:rsid w:val="00C45124"/>
    <w:rsid w:val="00C4516D"/>
    <w:rsid w:val="00C451A3"/>
    <w:rsid w:val="00C45251"/>
    <w:rsid w:val="00C453B6"/>
    <w:rsid w:val="00C4548F"/>
    <w:rsid w:val="00C454DD"/>
    <w:rsid w:val="00C454F3"/>
    <w:rsid w:val="00C45542"/>
    <w:rsid w:val="00C455E4"/>
    <w:rsid w:val="00C455E7"/>
    <w:rsid w:val="00C4577D"/>
    <w:rsid w:val="00C45EAC"/>
    <w:rsid w:val="00C45EDF"/>
    <w:rsid w:val="00C45FD6"/>
    <w:rsid w:val="00C4628D"/>
    <w:rsid w:val="00C46320"/>
    <w:rsid w:val="00C464A2"/>
    <w:rsid w:val="00C4656F"/>
    <w:rsid w:val="00C46590"/>
    <w:rsid w:val="00C4678A"/>
    <w:rsid w:val="00C46852"/>
    <w:rsid w:val="00C46955"/>
    <w:rsid w:val="00C46BD4"/>
    <w:rsid w:val="00C46BE3"/>
    <w:rsid w:val="00C46C19"/>
    <w:rsid w:val="00C46D93"/>
    <w:rsid w:val="00C46DE1"/>
    <w:rsid w:val="00C46EAD"/>
    <w:rsid w:val="00C46EEE"/>
    <w:rsid w:val="00C46F79"/>
    <w:rsid w:val="00C46FC9"/>
    <w:rsid w:val="00C47182"/>
    <w:rsid w:val="00C47208"/>
    <w:rsid w:val="00C47398"/>
    <w:rsid w:val="00C474A3"/>
    <w:rsid w:val="00C4758C"/>
    <w:rsid w:val="00C475C5"/>
    <w:rsid w:val="00C475FC"/>
    <w:rsid w:val="00C476B9"/>
    <w:rsid w:val="00C476DB"/>
    <w:rsid w:val="00C476FC"/>
    <w:rsid w:val="00C477D5"/>
    <w:rsid w:val="00C478C2"/>
    <w:rsid w:val="00C47906"/>
    <w:rsid w:val="00C4799A"/>
    <w:rsid w:val="00C47BCF"/>
    <w:rsid w:val="00C47C0A"/>
    <w:rsid w:val="00C47DD1"/>
    <w:rsid w:val="00C47DD6"/>
    <w:rsid w:val="00C47E17"/>
    <w:rsid w:val="00C47E87"/>
    <w:rsid w:val="00C47F87"/>
    <w:rsid w:val="00C47F95"/>
    <w:rsid w:val="00C50026"/>
    <w:rsid w:val="00C50445"/>
    <w:rsid w:val="00C5050E"/>
    <w:rsid w:val="00C50553"/>
    <w:rsid w:val="00C5060C"/>
    <w:rsid w:val="00C5073E"/>
    <w:rsid w:val="00C5075D"/>
    <w:rsid w:val="00C50780"/>
    <w:rsid w:val="00C507E6"/>
    <w:rsid w:val="00C507E7"/>
    <w:rsid w:val="00C509E0"/>
    <w:rsid w:val="00C50A2E"/>
    <w:rsid w:val="00C50AD2"/>
    <w:rsid w:val="00C50CC2"/>
    <w:rsid w:val="00C50D3C"/>
    <w:rsid w:val="00C50E2D"/>
    <w:rsid w:val="00C50E8F"/>
    <w:rsid w:val="00C50E9A"/>
    <w:rsid w:val="00C50EE3"/>
    <w:rsid w:val="00C50FF7"/>
    <w:rsid w:val="00C51011"/>
    <w:rsid w:val="00C51134"/>
    <w:rsid w:val="00C51174"/>
    <w:rsid w:val="00C511CA"/>
    <w:rsid w:val="00C5120C"/>
    <w:rsid w:val="00C512BA"/>
    <w:rsid w:val="00C512E3"/>
    <w:rsid w:val="00C51327"/>
    <w:rsid w:val="00C513F4"/>
    <w:rsid w:val="00C515D3"/>
    <w:rsid w:val="00C515E7"/>
    <w:rsid w:val="00C51666"/>
    <w:rsid w:val="00C51A67"/>
    <w:rsid w:val="00C51AFF"/>
    <w:rsid w:val="00C51B84"/>
    <w:rsid w:val="00C51CEE"/>
    <w:rsid w:val="00C51F05"/>
    <w:rsid w:val="00C51FA2"/>
    <w:rsid w:val="00C52067"/>
    <w:rsid w:val="00C520D6"/>
    <w:rsid w:val="00C52324"/>
    <w:rsid w:val="00C52440"/>
    <w:rsid w:val="00C52597"/>
    <w:rsid w:val="00C525E7"/>
    <w:rsid w:val="00C52634"/>
    <w:rsid w:val="00C52806"/>
    <w:rsid w:val="00C52A83"/>
    <w:rsid w:val="00C52B2D"/>
    <w:rsid w:val="00C52B31"/>
    <w:rsid w:val="00C52C87"/>
    <w:rsid w:val="00C52C9F"/>
    <w:rsid w:val="00C52E1F"/>
    <w:rsid w:val="00C52F56"/>
    <w:rsid w:val="00C5304D"/>
    <w:rsid w:val="00C5314D"/>
    <w:rsid w:val="00C53153"/>
    <w:rsid w:val="00C5322F"/>
    <w:rsid w:val="00C5323D"/>
    <w:rsid w:val="00C532A1"/>
    <w:rsid w:val="00C53418"/>
    <w:rsid w:val="00C535CD"/>
    <w:rsid w:val="00C53628"/>
    <w:rsid w:val="00C537ED"/>
    <w:rsid w:val="00C538EF"/>
    <w:rsid w:val="00C53970"/>
    <w:rsid w:val="00C53AA4"/>
    <w:rsid w:val="00C53AA8"/>
    <w:rsid w:val="00C53BD7"/>
    <w:rsid w:val="00C53CAD"/>
    <w:rsid w:val="00C53D39"/>
    <w:rsid w:val="00C53DEA"/>
    <w:rsid w:val="00C53E9C"/>
    <w:rsid w:val="00C53EBD"/>
    <w:rsid w:val="00C53FBC"/>
    <w:rsid w:val="00C53FF0"/>
    <w:rsid w:val="00C540D6"/>
    <w:rsid w:val="00C54104"/>
    <w:rsid w:val="00C5431F"/>
    <w:rsid w:val="00C54365"/>
    <w:rsid w:val="00C54382"/>
    <w:rsid w:val="00C54387"/>
    <w:rsid w:val="00C54542"/>
    <w:rsid w:val="00C54559"/>
    <w:rsid w:val="00C5456C"/>
    <w:rsid w:val="00C5457F"/>
    <w:rsid w:val="00C545A5"/>
    <w:rsid w:val="00C546E5"/>
    <w:rsid w:val="00C5481B"/>
    <w:rsid w:val="00C54866"/>
    <w:rsid w:val="00C5486D"/>
    <w:rsid w:val="00C5491C"/>
    <w:rsid w:val="00C54994"/>
    <w:rsid w:val="00C54A58"/>
    <w:rsid w:val="00C54CA1"/>
    <w:rsid w:val="00C54D47"/>
    <w:rsid w:val="00C54DB6"/>
    <w:rsid w:val="00C54DE2"/>
    <w:rsid w:val="00C55111"/>
    <w:rsid w:val="00C5546B"/>
    <w:rsid w:val="00C557C0"/>
    <w:rsid w:val="00C55AB4"/>
    <w:rsid w:val="00C55C35"/>
    <w:rsid w:val="00C55DE1"/>
    <w:rsid w:val="00C55E41"/>
    <w:rsid w:val="00C55E49"/>
    <w:rsid w:val="00C55F28"/>
    <w:rsid w:val="00C56020"/>
    <w:rsid w:val="00C560DC"/>
    <w:rsid w:val="00C5618D"/>
    <w:rsid w:val="00C56290"/>
    <w:rsid w:val="00C56393"/>
    <w:rsid w:val="00C563CE"/>
    <w:rsid w:val="00C564A8"/>
    <w:rsid w:val="00C5652C"/>
    <w:rsid w:val="00C565A6"/>
    <w:rsid w:val="00C565FD"/>
    <w:rsid w:val="00C566B5"/>
    <w:rsid w:val="00C568BC"/>
    <w:rsid w:val="00C5696B"/>
    <w:rsid w:val="00C569D3"/>
    <w:rsid w:val="00C56FB0"/>
    <w:rsid w:val="00C57085"/>
    <w:rsid w:val="00C570D0"/>
    <w:rsid w:val="00C5714A"/>
    <w:rsid w:val="00C5718B"/>
    <w:rsid w:val="00C57197"/>
    <w:rsid w:val="00C57351"/>
    <w:rsid w:val="00C573DE"/>
    <w:rsid w:val="00C57439"/>
    <w:rsid w:val="00C574F9"/>
    <w:rsid w:val="00C575DC"/>
    <w:rsid w:val="00C575E9"/>
    <w:rsid w:val="00C57644"/>
    <w:rsid w:val="00C5797E"/>
    <w:rsid w:val="00C579C8"/>
    <w:rsid w:val="00C57AF8"/>
    <w:rsid w:val="00C57B66"/>
    <w:rsid w:val="00C57C36"/>
    <w:rsid w:val="00C57D1F"/>
    <w:rsid w:val="00C57DA5"/>
    <w:rsid w:val="00C57F5A"/>
    <w:rsid w:val="00C57F70"/>
    <w:rsid w:val="00C601C0"/>
    <w:rsid w:val="00C6039F"/>
    <w:rsid w:val="00C603A4"/>
    <w:rsid w:val="00C60451"/>
    <w:rsid w:val="00C605B4"/>
    <w:rsid w:val="00C605B9"/>
    <w:rsid w:val="00C60670"/>
    <w:rsid w:val="00C60737"/>
    <w:rsid w:val="00C607EE"/>
    <w:rsid w:val="00C608B0"/>
    <w:rsid w:val="00C60B6D"/>
    <w:rsid w:val="00C60C45"/>
    <w:rsid w:val="00C60D32"/>
    <w:rsid w:val="00C60E41"/>
    <w:rsid w:val="00C60F48"/>
    <w:rsid w:val="00C60FA2"/>
    <w:rsid w:val="00C61060"/>
    <w:rsid w:val="00C611B1"/>
    <w:rsid w:val="00C611CB"/>
    <w:rsid w:val="00C61246"/>
    <w:rsid w:val="00C6124A"/>
    <w:rsid w:val="00C61257"/>
    <w:rsid w:val="00C6132A"/>
    <w:rsid w:val="00C6136E"/>
    <w:rsid w:val="00C6137E"/>
    <w:rsid w:val="00C61456"/>
    <w:rsid w:val="00C61582"/>
    <w:rsid w:val="00C6159F"/>
    <w:rsid w:val="00C617D8"/>
    <w:rsid w:val="00C6187E"/>
    <w:rsid w:val="00C61968"/>
    <w:rsid w:val="00C61987"/>
    <w:rsid w:val="00C61B60"/>
    <w:rsid w:val="00C61C0D"/>
    <w:rsid w:val="00C61E2A"/>
    <w:rsid w:val="00C61E9F"/>
    <w:rsid w:val="00C61F45"/>
    <w:rsid w:val="00C6201B"/>
    <w:rsid w:val="00C6246C"/>
    <w:rsid w:val="00C62621"/>
    <w:rsid w:val="00C62670"/>
    <w:rsid w:val="00C626B7"/>
    <w:rsid w:val="00C62741"/>
    <w:rsid w:val="00C628ED"/>
    <w:rsid w:val="00C62A8A"/>
    <w:rsid w:val="00C62AA7"/>
    <w:rsid w:val="00C62BD9"/>
    <w:rsid w:val="00C62CA6"/>
    <w:rsid w:val="00C62CE1"/>
    <w:rsid w:val="00C62CF2"/>
    <w:rsid w:val="00C62D08"/>
    <w:rsid w:val="00C62D2B"/>
    <w:rsid w:val="00C62D34"/>
    <w:rsid w:val="00C62DAC"/>
    <w:rsid w:val="00C62F7F"/>
    <w:rsid w:val="00C63126"/>
    <w:rsid w:val="00C63233"/>
    <w:rsid w:val="00C63568"/>
    <w:rsid w:val="00C6361D"/>
    <w:rsid w:val="00C63631"/>
    <w:rsid w:val="00C63817"/>
    <w:rsid w:val="00C63877"/>
    <w:rsid w:val="00C638CA"/>
    <w:rsid w:val="00C63953"/>
    <w:rsid w:val="00C63A0F"/>
    <w:rsid w:val="00C63A8F"/>
    <w:rsid w:val="00C63B57"/>
    <w:rsid w:val="00C63B82"/>
    <w:rsid w:val="00C63B87"/>
    <w:rsid w:val="00C63BB3"/>
    <w:rsid w:val="00C63C0B"/>
    <w:rsid w:val="00C63C3F"/>
    <w:rsid w:val="00C63D68"/>
    <w:rsid w:val="00C63E1B"/>
    <w:rsid w:val="00C6408A"/>
    <w:rsid w:val="00C640EA"/>
    <w:rsid w:val="00C6414E"/>
    <w:rsid w:val="00C641EA"/>
    <w:rsid w:val="00C642B6"/>
    <w:rsid w:val="00C64371"/>
    <w:rsid w:val="00C644D3"/>
    <w:rsid w:val="00C645A6"/>
    <w:rsid w:val="00C645D9"/>
    <w:rsid w:val="00C6470A"/>
    <w:rsid w:val="00C6479D"/>
    <w:rsid w:val="00C64884"/>
    <w:rsid w:val="00C64979"/>
    <w:rsid w:val="00C6499D"/>
    <w:rsid w:val="00C64AEF"/>
    <w:rsid w:val="00C64BA3"/>
    <w:rsid w:val="00C64BF7"/>
    <w:rsid w:val="00C64E02"/>
    <w:rsid w:val="00C64E9C"/>
    <w:rsid w:val="00C64EA9"/>
    <w:rsid w:val="00C64F26"/>
    <w:rsid w:val="00C650E6"/>
    <w:rsid w:val="00C65112"/>
    <w:rsid w:val="00C65140"/>
    <w:rsid w:val="00C65172"/>
    <w:rsid w:val="00C652EB"/>
    <w:rsid w:val="00C652F1"/>
    <w:rsid w:val="00C653B5"/>
    <w:rsid w:val="00C6552C"/>
    <w:rsid w:val="00C655EF"/>
    <w:rsid w:val="00C655F6"/>
    <w:rsid w:val="00C655FC"/>
    <w:rsid w:val="00C65781"/>
    <w:rsid w:val="00C6583B"/>
    <w:rsid w:val="00C65C7F"/>
    <w:rsid w:val="00C65D22"/>
    <w:rsid w:val="00C65D96"/>
    <w:rsid w:val="00C65DA3"/>
    <w:rsid w:val="00C65DA9"/>
    <w:rsid w:val="00C65E23"/>
    <w:rsid w:val="00C65E97"/>
    <w:rsid w:val="00C65EE2"/>
    <w:rsid w:val="00C65F25"/>
    <w:rsid w:val="00C65F87"/>
    <w:rsid w:val="00C65FA5"/>
    <w:rsid w:val="00C66045"/>
    <w:rsid w:val="00C6636F"/>
    <w:rsid w:val="00C66579"/>
    <w:rsid w:val="00C6660B"/>
    <w:rsid w:val="00C66657"/>
    <w:rsid w:val="00C6667E"/>
    <w:rsid w:val="00C666C1"/>
    <w:rsid w:val="00C666DD"/>
    <w:rsid w:val="00C666E7"/>
    <w:rsid w:val="00C6678D"/>
    <w:rsid w:val="00C66A22"/>
    <w:rsid w:val="00C66A63"/>
    <w:rsid w:val="00C66A85"/>
    <w:rsid w:val="00C66CF0"/>
    <w:rsid w:val="00C66E44"/>
    <w:rsid w:val="00C66EB5"/>
    <w:rsid w:val="00C66F72"/>
    <w:rsid w:val="00C66FF3"/>
    <w:rsid w:val="00C67029"/>
    <w:rsid w:val="00C670A1"/>
    <w:rsid w:val="00C670DC"/>
    <w:rsid w:val="00C6710B"/>
    <w:rsid w:val="00C67135"/>
    <w:rsid w:val="00C6714B"/>
    <w:rsid w:val="00C671F2"/>
    <w:rsid w:val="00C67222"/>
    <w:rsid w:val="00C6724E"/>
    <w:rsid w:val="00C67360"/>
    <w:rsid w:val="00C67408"/>
    <w:rsid w:val="00C6741B"/>
    <w:rsid w:val="00C6745F"/>
    <w:rsid w:val="00C6749C"/>
    <w:rsid w:val="00C674BD"/>
    <w:rsid w:val="00C67523"/>
    <w:rsid w:val="00C67635"/>
    <w:rsid w:val="00C6771A"/>
    <w:rsid w:val="00C6774B"/>
    <w:rsid w:val="00C678DC"/>
    <w:rsid w:val="00C67ABA"/>
    <w:rsid w:val="00C67ABF"/>
    <w:rsid w:val="00C67C2A"/>
    <w:rsid w:val="00C67C61"/>
    <w:rsid w:val="00C67D70"/>
    <w:rsid w:val="00C67DDB"/>
    <w:rsid w:val="00C67DEA"/>
    <w:rsid w:val="00C67E04"/>
    <w:rsid w:val="00C70073"/>
    <w:rsid w:val="00C700C9"/>
    <w:rsid w:val="00C701F5"/>
    <w:rsid w:val="00C7031B"/>
    <w:rsid w:val="00C70337"/>
    <w:rsid w:val="00C70382"/>
    <w:rsid w:val="00C70384"/>
    <w:rsid w:val="00C7039A"/>
    <w:rsid w:val="00C70431"/>
    <w:rsid w:val="00C70550"/>
    <w:rsid w:val="00C705E4"/>
    <w:rsid w:val="00C705EC"/>
    <w:rsid w:val="00C70734"/>
    <w:rsid w:val="00C70786"/>
    <w:rsid w:val="00C707BC"/>
    <w:rsid w:val="00C707ED"/>
    <w:rsid w:val="00C7081B"/>
    <w:rsid w:val="00C708A4"/>
    <w:rsid w:val="00C708C5"/>
    <w:rsid w:val="00C70ACC"/>
    <w:rsid w:val="00C70B3F"/>
    <w:rsid w:val="00C70CF6"/>
    <w:rsid w:val="00C70E18"/>
    <w:rsid w:val="00C70ECC"/>
    <w:rsid w:val="00C70FF3"/>
    <w:rsid w:val="00C71143"/>
    <w:rsid w:val="00C711AF"/>
    <w:rsid w:val="00C713A9"/>
    <w:rsid w:val="00C71469"/>
    <w:rsid w:val="00C715E0"/>
    <w:rsid w:val="00C7164E"/>
    <w:rsid w:val="00C71748"/>
    <w:rsid w:val="00C717AF"/>
    <w:rsid w:val="00C718AD"/>
    <w:rsid w:val="00C719A6"/>
    <w:rsid w:val="00C71BB3"/>
    <w:rsid w:val="00C71FB5"/>
    <w:rsid w:val="00C7208C"/>
    <w:rsid w:val="00C72171"/>
    <w:rsid w:val="00C7218E"/>
    <w:rsid w:val="00C72195"/>
    <w:rsid w:val="00C72389"/>
    <w:rsid w:val="00C723A9"/>
    <w:rsid w:val="00C72477"/>
    <w:rsid w:val="00C72712"/>
    <w:rsid w:val="00C72767"/>
    <w:rsid w:val="00C72793"/>
    <w:rsid w:val="00C727AB"/>
    <w:rsid w:val="00C728F1"/>
    <w:rsid w:val="00C72A91"/>
    <w:rsid w:val="00C72ADD"/>
    <w:rsid w:val="00C72BA0"/>
    <w:rsid w:val="00C72BC8"/>
    <w:rsid w:val="00C72C60"/>
    <w:rsid w:val="00C72CE5"/>
    <w:rsid w:val="00C72D39"/>
    <w:rsid w:val="00C72E75"/>
    <w:rsid w:val="00C72EC8"/>
    <w:rsid w:val="00C730B9"/>
    <w:rsid w:val="00C7332B"/>
    <w:rsid w:val="00C7344F"/>
    <w:rsid w:val="00C734A5"/>
    <w:rsid w:val="00C734D4"/>
    <w:rsid w:val="00C73506"/>
    <w:rsid w:val="00C73515"/>
    <w:rsid w:val="00C73561"/>
    <w:rsid w:val="00C73563"/>
    <w:rsid w:val="00C7376F"/>
    <w:rsid w:val="00C737C0"/>
    <w:rsid w:val="00C739B8"/>
    <w:rsid w:val="00C73B96"/>
    <w:rsid w:val="00C73C80"/>
    <w:rsid w:val="00C73DC6"/>
    <w:rsid w:val="00C73E7B"/>
    <w:rsid w:val="00C73FD8"/>
    <w:rsid w:val="00C74056"/>
    <w:rsid w:val="00C740FD"/>
    <w:rsid w:val="00C74130"/>
    <w:rsid w:val="00C7416A"/>
    <w:rsid w:val="00C7429B"/>
    <w:rsid w:val="00C744B7"/>
    <w:rsid w:val="00C7450D"/>
    <w:rsid w:val="00C746AF"/>
    <w:rsid w:val="00C74988"/>
    <w:rsid w:val="00C74A5B"/>
    <w:rsid w:val="00C74B89"/>
    <w:rsid w:val="00C74BC2"/>
    <w:rsid w:val="00C74BE7"/>
    <w:rsid w:val="00C74C07"/>
    <w:rsid w:val="00C74D6F"/>
    <w:rsid w:val="00C74DA7"/>
    <w:rsid w:val="00C74F1F"/>
    <w:rsid w:val="00C74F2D"/>
    <w:rsid w:val="00C75076"/>
    <w:rsid w:val="00C751F8"/>
    <w:rsid w:val="00C755A7"/>
    <w:rsid w:val="00C756C4"/>
    <w:rsid w:val="00C756F2"/>
    <w:rsid w:val="00C756FD"/>
    <w:rsid w:val="00C757FF"/>
    <w:rsid w:val="00C759C1"/>
    <w:rsid w:val="00C75A98"/>
    <w:rsid w:val="00C75B01"/>
    <w:rsid w:val="00C75B0F"/>
    <w:rsid w:val="00C75B68"/>
    <w:rsid w:val="00C75B90"/>
    <w:rsid w:val="00C75BFB"/>
    <w:rsid w:val="00C75C0A"/>
    <w:rsid w:val="00C75CF6"/>
    <w:rsid w:val="00C75E0F"/>
    <w:rsid w:val="00C7606A"/>
    <w:rsid w:val="00C760D9"/>
    <w:rsid w:val="00C760E4"/>
    <w:rsid w:val="00C76111"/>
    <w:rsid w:val="00C76228"/>
    <w:rsid w:val="00C762BE"/>
    <w:rsid w:val="00C762E8"/>
    <w:rsid w:val="00C76311"/>
    <w:rsid w:val="00C763B6"/>
    <w:rsid w:val="00C763C8"/>
    <w:rsid w:val="00C7641C"/>
    <w:rsid w:val="00C7658F"/>
    <w:rsid w:val="00C765D7"/>
    <w:rsid w:val="00C766E2"/>
    <w:rsid w:val="00C76700"/>
    <w:rsid w:val="00C767E1"/>
    <w:rsid w:val="00C768A2"/>
    <w:rsid w:val="00C76A22"/>
    <w:rsid w:val="00C76B9B"/>
    <w:rsid w:val="00C76BBC"/>
    <w:rsid w:val="00C76E2A"/>
    <w:rsid w:val="00C76F28"/>
    <w:rsid w:val="00C7706C"/>
    <w:rsid w:val="00C770E9"/>
    <w:rsid w:val="00C770F4"/>
    <w:rsid w:val="00C77306"/>
    <w:rsid w:val="00C7737A"/>
    <w:rsid w:val="00C77436"/>
    <w:rsid w:val="00C774BC"/>
    <w:rsid w:val="00C77692"/>
    <w:rsid w:val="00C77717"/>
    <w:rsid w:val="00C777EE"/>
    <w:rsid w:val="00C77908"/>
    <w:rsid w:val="00C77AD0"/>
    <w:rsid w:val="00C77B9A"/>
    <w:rsid w:val="00C77C16"/>
    <w:rsid w:val="00C77D16"/>
    <w:rsid w:val="00C77F75"/>
    <w:rsid w:val="00C77FCE"/>
    <w:rsid w:val="00C80236"/>
    <w:rsid w:val="00C80250"/>
    <w:rsid w:val="00C802CF"/>
    <w:rsid w:val="00C802DD"/>
    <w:rsid w:val="00C8050E"/>
    <w:rsid w:val="00C808E2"/>
    <w:rsid w:val="00C80B34"/>
    <w:rsid w:val="00C80B62"/>
    <w:rsid w:val="00C80C33"/>
    <w:rsid w:val="00C80C7B"/>
    <w:rsid w:val="00C80D50"/>
    <w:rsid w:val="00C80D75"/>
    <w:rsid w:val="00C80E0A"/>
    <w:rsid w:val="00C80F2F"/>
    <w:rsid w:val="00C81082"/>
    <w:rsid w:val="00C8131D"/>
    <w:rsid w:val="00C81397"/>
    <w:rsid w:val="00C814B4"/>
    <w:rsid w:val="00C8152E"/>
    <w:rsid w:val="00C8158F"/>
    <w:rsid w:val="00C815AC"/>
    <w:rsid w:val="00C8161C"/>
    <w:rsid w:val="00C81620"/>
    <w:rsid w:val="00C81650"/>
    <w:rsid w:val="00C81885"/>
    <w:rsid w:val="00C818DD"/>
    <w:rsid w:val="00C8193D"/>
    <w:rsid w:val="00C81B02"/>
    <w:rsid w:val="00C81BBF"/>
    <w:rsid w:val="00C81D8B"/>
    <w:rsid w:val="00C81DC7"/>
    <w:rsid w:val="00C81DEA"/>
    <w:rsid w:val="00C81E43"/>
    <w:rsid w:val="00C81EB3"/>
    <w:rsid w:val="00C81F87"/>
    <w:rsid w:val="00C82069"/>
    <w:rsid w:val="00C821BE"/>
    <w:rsid w:val="00C8221A"/>
    <w:rsid w:val="00C822B7"/>
    <w:rsid w:val="00C8236B"/>
    <w:rsid w:val="00C8243A"/>
    <w:rsid w:val="00C8244E"/>
    <w:rsid w:val="00C82529"/>
    <w:rsid w:val="00C8275A"/>
    <w:rsid w:val="00C82990"/>
    <w:rsid w:val="00C82C13"/>
    <w:rsid w:val="00C82C92"/>
    <w:rsid w:val="00C82D1C"/>
    <w:rsid w:val="00C82D3D"/>
    <w:rsid w:val="00C82DB9"/>
    <w:rsid w:val="00C82E0B"/>
    <w:rsid w:val="00C82E27"/>
    <w:rsid w:val="00C82EB1"/>
    <w:rsid w:val="00C83375"/>
    <w:rsid w:val="00C83497"/>
    <w:rsid w:val="00C8366F"/>
    <w:rsid w:val="00C836E8"/>
    <w:rsid w:val="00C8378D"/>
    <w:rsid w:val="00C83821"/>
    <w:rsid w:val="00C83888"/>
    <w:rsid w:val="00C83943"/>
    <w:rsid w:val="00C83A00"/>
    <w:rsid w:val="00C83B22"/>
    <w:rsid w:val="00C83CCA"/>
    <w:rsid w:val="00C83E0F"/>
    <w:rsid w:val="00C83F76"/>
    <w:rsid w:val="00C83F84"/>
    <w:rsid w:val="00C84021"/>
    <w:rsid w:val="00C840EB"/>
    <w:rsid w:val="00C843DD"/>
    <w:rsid w:val="00C8452A"/>
    <w:rsid w:val="00C84570"/>
    <w:rsid w:val="00C845B3"/>
    <w:rsid w:val="00C845B7"/>
    <w:rsid w:val="00C84773"/>
    <w:rsid w:val="00C847A5"/>
    <w:rsid w:val="00C848C1"/>
    <w:rsid w:val="00C84946"/>
    <w:rsid w:val="00C84951"/>
    <w:rsid w:val="00C8496A"/>
    <w:rsid w:val="00C84B99"/>
    <w:rsid w:val="00C84BD1"/>
    <w:rsid w:val="00C84DD0"/>
    <w:rsid w:val="00C84DD1"/>
    <w:rsid w:val="00C84E85"/>
    <w:rsid w:val="00C84F5A"/>
    <w:rsid w:val="00C85194"/>
    <w:rsid w:val="00C85214"/>
    <w:rsid w:val="00C852E1"/>
    <w:rsid w:val="00C85390"/>
    <w:rsid w:val="00C8549F"/>
    <w:rsid w:val="00C8550E"/>
    <w:rsid w:val="00C85528"/>
    <w:rsid w:val="00C85858"/>
    <w:rsid w:val="00C858A1"/>
    <w:rsid w:val="00C85900"/>
    <w:rsid w:val="00C8597C"/>
    <w:rsid w:val="00C85B28"/>
    <w:rsid w:val="00C85C1B"/>
    <w:rsid w:val="00C85D7B"/>
    <w:rsid w:val="00C85EFB"/>
    <w:rsid w:val="00C85F64"/>
    <w:rsid w:val="00C85FF1"/>
    <w:rsid w:val="00C8600E"/>
    <w:rsid w:val="00C860E0"/>
    <w:rsid w:val="00C86101"/>
    <w:rsid w:val="00C861B6"/>
    <w:rsid w:val="00C8635D"/>
    <w:rsid w:val="00C863FE"/>
    <w:rsid w:val="00C86505"/>
    <w:rsid w:val="00C8660B"/>
    <w:rsid w:val="00C86628"/>
    <w:rsid w:val="00C86862"/>
    <w:rsid w:val="00C8688D"/>
    <w:rsid w:val="00C869CB"/>
    <w:rsid w:val="00C86A01"/>
    <w:rsid w:val="00C86C1E"/>
    <w:rsid w:val="00C86C64"/>
    <w:rsid w:val="00C86D03"/>
    <w:rsid w:val="00C86DA1"/>
    <w:rsid w:val="00C86DDA"/>
    <w:rsid w:val="00C86F92"/>
    <w:rsid w:val="00C8729A"/>
    <w:rsid w:val="00C872E6"/>
    <w:rsid w:val="00C87304"/>
    <w:rsid w:val="00C87389"/>
    <w:rsid w:val="00C873C9"/>
    <w:rsid w:val="00C8742E"/>
    <w:rsid w:val="00C87484"/>
    <w:rsid w:val="00C874D1"/>
    <w:rsid w:val="00C876B5"/>
    <w:rsid w:val="00C8777B"/>
    <w:rsid w:val="00C87799"/>
    <w:rsid w:val="00C8782C"/>
    <w:rsid w:val="00C87935"/>
    <w:rsid w:val="00C879B0"/>
    <w:rsid w:val="00C879E1"/>
    <w:rsid w:val="00C87BDB"/>
    <w:rsid w:val="00C87C24"/>
    <w:rsid w:val="00C87C4B"/>
    <w:rsid w:val="00C87D37"/>
    <w:rsid w:val="00C87F46"/>
    <w:rsid w:val="00C87F93"/>
    <w:rsid w:val="00C90271"/>
    <w:rsid w:val="00C902AA"/>
    <w:rsid w:val="00C9030C"/>
    <w:rsid w:val="00C9034A"/>
    <w:rsid w:val="00C90494"/>
    <w:rsid w:val="00C904DF"/>
    <w:rsid w:val="00C9058E"/>
    <w:rsid w:val="00C9067E"/>
    <w:rsid w:val="00C909AB"/>
    <w:rsid w:val="00C90BFC"/>
    <w:rsid w:val="00C90CDF"/>
    <w:rsid w:val="00C90DCD"/>
    <w:rsid w:val="00C90DE3"/>
    <w:rsid w:val="00C90E52"/>
    <w:rsid w:val="00C90F86"/>
    <w:rsid w:val="00C91116"/>
    <w:rsid w:val="00C91170"/>
    <w:rsid w:val="00C9133D"/>
    <w:rsid w:val="00C91540"/>
    <w:rsid w:val="00C9158B"/>
    <w:rsid w:val="00C915F8"/>
    <w:rsid w:val="00C9162F"/>
    <w:rsid w:val="00C9165D"/>
    <w:rsid w:val="00C9166C"/>
    <w:rsid w:val="00C916B3"/>
    <w:rsid w:val="00C916EF"/>
    <w:rsid w:val="00C91703"/>
    <w:rsid w:val="00C91B1E"/>
    <w:rsid w:val="00C91BCF"/>
    <w:rsid w:val="00C91C4E"/>
    <w:rsid w:val="00C91CF5"/>
    <w:rsid w:val="00C91DF8"/>
    <w:rsid w:val="00C91F9E"/>
    <w:rsid w:val="00C91FC6"/>
    <w:rsid w:val="00C92088"/>
    <w:rsid w:val="00C920F6"/>
    <w:rsid w:val="00C920F7"/>
    <w:rsid w:val="00C921E5"/>
    <w:rsid w:val="00C92341"/>
    <w:rsid w:val="00C923A1"/>
    <w:rsid w:val="00C923FF"/>
    <w:rsid w:val="00C9240A"/>
    <w:rsid w:val="00C92435"/>
    <w:rsid w:val="00C9244E"/>
    <w:rsid w:val="00C92557"/>
    <w:rsid w:val="00C9255A"/>
    <w:rsid w:val="00C925F0"/>
    <w:rsid w:val="00C92668"/>
    <w:rsid w:val="00C9272D"/>
    <w:rsid w:val="00C92934"/>
    <w:rsid w:val="00C92A6B"/>
    <w:rsid w:val="00C92AE4"/>
    <w:rsid w:val="00C92B4D"/>
    <w:rsid w:val="00C92BC0"/>
    <w:rsid w:val="00C92C19"/>
    <w:rsid w:val="00C92C8F"/>
    <w:rsid w:val="00C92F68"/>
    <w:rsid w:val="00C92FF9"/>
    <w:rsid w:val="00C930EF"/>
    <w:rsid w:val="00C930F0"/>
    <w:rsid w:val="00C932BE"/>
    <w:rsid w:val="00C932E5"/>
    <w:rsid w:val="00C933E0"/>
    <w:rsid w:val="00C933EA"/>
    <w:rsid w:val="00C9345A"/>
    <w:rsid w:val="00C935B8"/>
    <w:rsid w:val="00C93740"/>
    <w:rsid w:val="00C93765"/>
    <w:rsid w:val="00C9376A"/>
    <w:rsid w:val="00C937BA"/>
    <w:rsid w:val="00C9395E"/>
    <w:rsid w:val="00C939AF"/>
    <w:rsid w:val="00C93A59"/>
    <w:rsid w:val="00C93AA0"/>
    <w:rsid w:val="00C93D44"/>
    <w:rsid w:val="00C94090"/>
    <w:rsid w:val="00C940A1"/>
    <w:rsid w:val="00C941AE"/>
    <w:rsid w:val="00C942AB"/>
    <w:rsid w:val="00C94552"/>
    <w:rsid w:val="00C94597"/>
    <w:rsid w:val="00C94652"/>
    <w:rsid w:val="00C94660"/>
    <w:rsid w:val="00C94716"/>
    <w:rsid w:val="00C94769"/>
    <w:rsid w:val="00C94894"/>
    <w:rsid w:val="00C9495D"/>
    <w:rsid w:val="00C949F5"/>
    <w:rsid w:val="00C94C9C"/>
    <w:rsid w:val="00C94CE2"/>
    <w:rsid w:val="00C94E3E"/>
    <w:rsid w:val="00C94F8C"/>
    <w:rsid w:val="00C94FB9"/>
    <w:rsid w:val="00C94FBE"/>
    <w:rsid w:val="00C95186"/>
    <w:rsid w:val="00C953A3"/>
    <w:rsid w:val="00C953D3"/>
    <w:rsid w:val="00C9540F"/>
    <w:rsid w:val="00C95433"/>
    <w:rsid w:val="00C955D1"/>
    <w:rsid w:val="00C956CD"/>
    <w:rsid w:val="00C958DF"/>
    <w:rsid w:val="00C95980"/>
    <w:rsid w:val="00C95A9A"/>
    <w:rsid w:val="00C95AB8"/>
    <w:rsid w:val="00C95AD3"/>
    <w:rsid w:val="00C95BC4"/>
    <w:rsid w:val="00C95D42"/>
    <w:rsid w:val="00C95E2F"/>
    <w:rsid w:val="00C95F0C"/>
    <w:rsid w:val="00C95FBD"/>
    <w:rsid w:val="00C96210"/>
    <w:rsid w:val="00C96242"/>
    <w:rsid w:val="00C962D3"/>
    <w:rsid w:val="00C963B9"/>
    <w:rsid w:val="00C9640A"/>
    <w:rsid w:val="00C965D6"/>
    <w:rsid w:val="00C96891"/>
    <w:rsid w:val="00C968BA"/>
    <w:rsid w:val="00C9695F"/>
    <w:rsid w:val="00C96993"/>
    <w:rsid w:val="00C969DB"/>
    <w:rsid w:val="00C96BB7"/>
    <w:rsid w:val="00C96C19"/>
    <w:rsid w:val="00C96D5A"/>
    <w:rsid w:val="00C96D6C"/>
    <w:rsid w:val="00C96E08"/>
    <w:rsid w:val="00C96ED9"/>
    <w:rsid w:val="00C96EE5"/>
    <w:rsid w:val="00C96F44"/>
    <w:rsid w:val="00C96F5B"/>
    <w:rsid w:val="00C96FB1"/>
    <w:rsid w:val="00C97115"/>
    <w:rsid w:val="00C9738C"/>
    <w:rsid w:val="00C973B9"/>
    <w:rsid w:val="00C9747A"/>
    <w:rsid w:val="00C974B8"/>
    <w:rsid w:val="00C975EB"/>
    <w:rsid w:val="00C97601"/>
    <w:rsid w:val="00C97657"/>
    <w:rsid w:val="00C97710"/>
    <w:rsid w:val="00C97733"/>
    <w:rsid w:val="00C97752"/>
    <w:rsid w:val="00C979A3"/>
    <w:rsid w:val="00C97A1B"/>
    <w:rsid w:val="00C97B5B"/>
    <w:rsid w:val="00C97C97"/>
    <w:rsid w:val="00C97CDB"/>
    <w:rsid w:val="00C97E23"/>
    <w:rsid w:val="00C97F57"/>
    <w:rsid w:val="00C97FCE"/>
    <w:rsid w:val="00CA0018"/>
    <w:rsid w:val="00CA00E1"/>
    <w:rsid w:val="00CA028F"/>
    <w:rsid w:val="00CA02AF"/>
    <w:rsid w:val="00CA02EA"/>
    <w:rsid w:val="00CA0509"/>
    <w:rsid w:val="00CA0717"/>
    <w:rsid w:val="00CA0842"/>
    <w:rsid w:val="00CA09FC"/>
    <w:rsid w:val="00CA0BC4"/>
    <w:rsid w:val="00CA0DD1"/>
    <w:rsid w:val="00CA1144"/>
    <w:rsid w:val="00CA1166"/>
    <w:rsid w:val="00CA11AD"/>
    <w:rsid w:val="00CA1223"/>
    <w:rsid w:val="00CA124A"/>
    <w:rsid w:val="00CA1265"/>
    <w:rsid w:val="00CA1317"/>
    <w:rsid w:val="00CA1522"/>
    <w:rsid w:val="00CA1566"/>
    <w:rsid w:val="00CA15E8"/>
    <w:rsid w:val="00CA1759"/>
    <w:rsid w:val="00CA18A7"/>
    <w:rsid w:val="00CA18AD"/>
    <w:rsid w:val="00CA19C2"/>
    <w:rsid w:val="00CA1A2F"/>
    <w:rsid w:val="00CA1BC4"/>
    <w:rsid w:val="00CA1BFF"/>
    <w:rsid w:val="00CA1C5E"/>
    <w:rsid w:val="00CA1C75"/>
    <w:rsid w:val="00CA1CE8"/>
    <w:rsid w:val="00CA1D01"/>
    <w:rsid w:val="00CA1DB7"/>
    <w:rsid w:val="00CA1E0D"/>
    <w:rsid w:val="00CA1E5B"/>
    <w:rsid w:val="00CA1F0E"/>
    <w:rsid w:val="00CA1FD9"/>
    <w:rsid w:val="00CA2047"/>
    <w:rsid w:val="00CA2119"/>
    <w:rsid w:val="00CA216D"/>
    <w:rsid w:val="00CA21DC"/>
    <w:rsid w:val="00CA2285"/>
    <w:rsid w:val="00CA2451"/>
    <w:rsid w:val="00CA2463"/>
    <w:rsid w:val="00CA24D2"/>
    <w:rsid w:val="00CA256B"/>
    <w:rsid w:val="00CA2579"/>
    <w:rsid w:val="00CA2660"/>
    <w:rsid w:val="00CA27D2"/>
    <w:rsid w:val="00CA2888"/>
    <w:rsid w:val="00CA292D"/>
    <w:rsid w:val="00CA2A66"/>
    <w:rsid w:val="00CA2AB0"/>
    <w:rsid w:val="00CA2AD6"/>
    <w:rsid w:val="00CA2B94"/>
    <w:rsid w:val="00CA2CA9"/>
    <w:rsid w:val="00CA2D87"/>
    <w:rsid w:val="00CA2E60"/>
    <w:rsid w:val="00CA2EEF"/>
    <w:rsid w:val="00CA2EF3"/>
    <w:rsid w:val="00CA2FBC"/>
    <w:rsid w:val="00CA309C"/>
    <w:rsid w:val="00CA3229"/>
    <w:rsid w:val="00CA3260"/>
    <w:rsid w:val="00CA33EB"/>
    <w:rsid w:val="00CA340D"/>
    <w:rsid w:val="00CA34F9"/>
    <w:rsid w:val="00CA356B"/>
    <w:rsid w:val="00CA356E"/>
    <w:rsid w:val="00CA3572"/>
    <w:rsid w:val="00CA35FC"/>
    <w:rsid w:val="00CA3654"/>
    <w:rsid w:val="00CA378A"/>
    <w:rsid w:val="00CA3906"/>
    <w:rsid w:val="00CA3A1C"/>
    <w:rsid w:val="00CA3D13"/>
    <w:rsid w:val="00CA3F4F"/>
    <w:rsid w:val="00CA3FFE"/>
    <w:rsid w:val="00CA401B"/>
    <w:rsid w:val="00CA405F"/>
    <w:rsid w:val="00CA43AD"/>
    <w:rsid w:val="00CA43C7"/>
    <w:rsid w:val="00CA43CD"/>
    <w:rsid w:val="00CA443A"/>
    <w:rsid w:val="00CA4545"/>
    <w:rsid w:val="00CA45B0"/>
    <w:rsid w:val="00CA466E"/>
    <w:rsid w:val="00CA4835"/>
    <w:rsid w:val="00CA484B"/>
    <w:rsid w:val="00CA486C"/>
    <w:rsid w:val="00CA4872"/>
    <w:rsid w:val="00CA4884"/>
    <w:rsid w:val="00CA48A7"/>
    <w:rsid w:val="00CA48DD"/>
    <w:rsid w:val="00CA4AF7"/>
    <w:rsid w:val="00CA4C99"/>
    <w:rsid w:val="00CA4C9D"/>
    <w:rsid w:val="00CA4CA1"/>
    <w:rsid w:val="00CA4D49"/>
    <w:rsid w:val="00CA4DF5"/>
    <w:rsid w:val="00CA4F57"/>
    <w:rsid w:val="00CA4F5E"/>
    <w:rsid w:val="00CA50DB"/>
    <w:rsid w:val="00CA50F6"/>
    <w:rsid w:val="00CA5195"/>
    <w:rsid w:val="00CA54C2"/>
    <w:rsid w:val="00CA5556"/>
    <w:rsid w:val="00CA5594"/>
    <w:rsid w:val="00CA569D"/>
    <w:rsid w:val="00CA59B8"/>
    <w:rsid w:val="00CA59C0"/>
    <w:rsid w:val="00CA5ADF"/>
    <w:rsid w:val="00CA5B3A"/>
    <w:rsid w:val="00CA5D90"/>
    <w:rsid w:val="00CA5E75"/>
    <w:rsid w:val="00CA5EB0"/>
    <w:rsid w:val="00CA5ED6"/>
    <w:rsid w:val="00CA621F"/>
    <w:rsid w:val="00CA62C5"/>
    <w:rsid w:val="00CA6396"/>
    <w:rsid w:val="00CA645E"/>
    <w:rsid w:val="00CA6461"/>
    <w:rsid w:val="00CA6577"/>
    <w:rsid w:val="00CA6653"/>
    <w:rsid w:val="00CA6759"/>
    <w:rsid w:val="00CA683B"/>
    <w:rsid w:val="00CA69C2"/>
    <w:rsid w:val="00CA6B21"/>
    <w:rsid w:val="00CA6C28"/>
    <w:rsid w:val="00CA6DE4"/>
    <w:rsid w:val="00CA6EE5"/>
    <w:rsid w:val="00CA6EE9"/>
    <w:rsid w:val="00CA7021"/>
    <w:rsid w:val="00CA7022"/>
    <w:rsid w:val="00CA714F"/>
    <w:rsid w:val="00CA728B"/>
    <w:rsid w:val="00CA732C"/>
    <w:rsid w:val="00CA742A"/>
    <w:rsid w:val="00CA74FA"/>
    <w:rsid w:val="00CA7530"/>
    <w:rsid w:val="00CA7579"/>
    <w:rsid w:val="00CA757D"/>
    <w:rsid w:val="00CA7752"/>
    <w:rsid w:val="00CA77E7"/>
    <w:rsid w:val="00CA78D0"/>
    <w:rsid w:val="00CA78DD"/>
    <w:rsid w:val="00CA7A0C"/>
    <w:rsid w:val="00CA7FBB"/>
    <w:rsid w:val="00CB0011"/>
    <w:rsid w:val="00CB0014"/>
    <w:rsid w:val="00CB02E1"/>
    <w:rsid w:val="00CB0547"/>
    <w:rsid w:val="00CB0597"/>
    <w:rsid w:val="00CB0687"/>
    <w:rsid w:val="00CB0820"/>
    <w:rsid w:val="00CB08B2"/>
    <w:rsid w:val="00CB08DC"/>
    <w:rsid w:val="00CB0969"/>
    <w:rsid w:val="00CB0B1F"/>
    <w:rsid w:val="00CB0B7E"/>
    <w:rsid w:val="00CB0B87"/>
    <w:rsid w:val="00CB0C23"/>
    <w:rsid w:val="00CB0CE2"/>
    <w:rsid w:val="00CB0D4A"/>
    <w:rsid w:val="00CB105D"/>
    <w:rsid w:val="00CB10F0"/>
    <w:rsid w:val="00CB1112"/>
    <w:rsid w:val="00CB1310"/>
    <w:rsid w:val="00CB1411"/>
    <w:rsid w:val="00CB1534"/>
    <w:rsid w:val="00CB1535"/>
    <w:rsid w:val="00CB1639"/>
    <w:rsid w:val="00CB1691"/>
    <w:rsid w:val="00CB16A3"/>
    <w:rsid w:val="00CB1744"/>
    <w:rsid w:val="00CB17AD"/>
    <w:rsid w:val="00CB182F"/>
    <w:rsid w:val="00CB1973"/>
    <w:rsid w:val="00CB198B"/>
    <w:rsid w:val="00CB1A01"/>
    <w:rsid w:val="00CB1AB1"/>
    <w:rsid w:val="00CB1C0C"/>
    <w:rsid w:val="00CB1C2D"/>
    <w:rsid w:val="00CB1CA5"/>
    <w:rsid w:val="00CB1CB7"/>
    <w:rsid w:val="00CB1CC6"/>
    <w:rsid w:val="00CB1D44"/>
    <w:rsid w:val="00CB1D49"/>
    <w:rsid w:val="00CB1E57"/>
    <w:rsid w:val="00CB1FB7"/>
    <w:rsid w:val="00CB20ED"/>
    <w:rsid w:val="00CB2310"/>
    <w:rsid w:val="00CB2371"/>
    <w:rsid w:val="00CB2443"/>
    <w:rsid w:val="00CB2488"/>
    <w:rsid w:val="00CB2496"/>
    <w:rsid w:val="00CB2497"/>
    <w:rsid w:val="00CB24AD"/>
    <w:rsid w:val="00CB2579"/>
    <w:rsid w:val="00CB26FA"/>
    <w:rsid w:val="00CB275A"/>
    <w:rsid w:val="00CB27F8"/>
    <w:rsid w:val="00CB2932"/>
    <w:rsid w:val="00CB2B58"/>
    <w:rsid w:val="00CB2B7A"/>
    <w:rsid w:val="00CB2CD1"/>
    <w:rsid w:val="00CB2D0D"/>
    <w:rsid w:val="00CB2E04"/>
    <w:rsid w:val="00CB2EA9"/>
    <w:rsid w:val="00CB2F2C"/>
    <w:rsid w:val="00CB2F3F"/>
    <w:rsid w:val="00CB307A"/>
    <w:rsid w:val="00CB3198"/>
    <w:rsid w:val="00CB3272"/>
    <w:rsid w:val="00CB33B9"/>
    <w:rsid w:val="00CB3462"/>
    <w:rsid w:val="00CB35D6"/>
    <w:rsid w:val="00CB36AB"/>
    <w:rsid w:val="00CB3874"/>
    <w:rsid w:val="00CB395E"/>
    <w:rsid w:val="00CB3A8F"/>
    <w:rsid w:val="00CB3AB1"/>
    <w:rsid w:val="00CB3AE9"/>
    <w:rsid w:val="00CB3C3F"/>
    <w:rsid w:val="00CB3E5D"/>
    <w:rsid w:val="00CB3E65"/>
    <w:rsid w:val="00CB3E98"/>
    <w:rsid w:val="00CB3EAF"/>
    <w:rsid w:val="00CB40C6"/>
    <w:rsid w:val="00CB41C4"/>
    <w:rsid w:val="00CB4229"/>
    <w:rsid w:val="00CB4239"/>
    <w:rsid w:val="00CB4364"/>
    <w:rsid w:val="00CB43FE"/>
    <w:rsid w:val="00CB44A0"/>
    <w:rsid w:val="00CB45DB"/>
    <w:rsid w:val="00CB45F8"/>
    <w:rsid w:val="00CB46CE"/>
    <w:rsid w:val="00CB48CF"/>
    <w:rsid w:val="00CB49AC"/>
    <w:rsid w:val="00CB4A05"/>
    <w:rsid w:val="00CB4A6A"/>
    <w:rsid w:val="00CB4CFD"/>
    <w:rsid w:val="00CB4E06"/>
    <w:rsid w:val="00CB4F38"/>
    <w:rsid w:val="00CB511D"/>
    <w:rsid w:val="00CB5131"/>
    <w:rsid w:val="00CB5179"/>
    <w:rsid w:val="00CB524C"/>
    <w:rsid w:val="00CB5415"/>
    <w:rsid w:val="00CB5538"/>
    <w:rsid w:val="00CB568D"/>
    <w:rsid w:val="00CB571A"/>
    <w:rsid w:val="00CB5778"/>
    <w:rsid w:val="00CB57F8"/>
    <w:rsid w:val="00CB58A1"/>
    <w:rsid w:val="00CB5968"/>
    <w:rsid w:val="00CB5BD3"/>
    <w:rsid w:val="00CB5D33"/>
    <w:rsid w:val="00CB5EBE"/>
    <w:rsid w:val="00CB5ECA"/>
    <w:rsid w:val="00CB5F92"/>
    <w:rsid w:val="00CB613A"/>
    <w:rsid w:val="00CB6220"/>
    <w:rsid w:val="00CB635A"/>
    <w:rsid w:val="00CB640A"/>
    <w:rsid w:val="00CB641B"/>
    <w:rsid w:val="00CB6502"/>
    <w:rsid w:val="00CB65F3"/>
    <w:rsid w:val="00CB660C"/>
    <w:rsid w:val="00CB667F"/>
    <w:rsid w:val="00CB66BD"/>
    <w:rsid w:val="00CB672D"/>
    <w:rsid w:val="00CB682E"/>
    <w:rsid w:val="00CB68CB"/>
    <w:rsid w:val="00CB697B"/>
    <w:rsid w:val="00CB69C1"/>
    <w:rsid w:val="00CB6A03"/>
    <w:rsid w:val="00CB6A6A"/>
    <w:rsid w:val="00CB6AC5"/>
    <w:rsid w:val="00CB6AFC"/>
    <w:rsid w:val="00CB6B85"/>
    <w:rsid w:val="00CB6CE8"/>
    <w:rsid w:val="00CB6DF3"/>
    <w:rsid w:val="00CB6F32"/>
    <w:rsid w:val="00CB712B"/>
    <w:rsid w:val="00CB7320"/>
    <w:rsid w:val="00CB74C3"/>
    <w:rsid w:val="00CB74E2"/>
    <w:rsid w:val="00CB773B"/>
    <w:rsid w:val="00CB779F"/>
    <w:rsid w:val="00CB77DC"/>
    <w:rsid w:val="00CB7971"/>
    <w:rsid w:val="00CB79A9"/>
    <w:rsid w:val="00CB7A83"/>
    <w:rsid w:val="00CB7D03"/>
    <w:rsid w:val="00CB7E0E"/>
    <w:rsid w:val="00CB7E5F"/>
    <w:rsid w:val="00CB7E6A"/>
    <w:rsid w:val="00CB7EAC"/>
    <w:rsid w:val="00CB7ECA"/>
    <w:rsid w:val="00CB7ECD"/>
    <w:rsid w:val="00CB7F5E"/>
    <w:rsid w:val="00CB7F7C"/>
    <w:rsid w:val="00CC0119"/>
    <w:rsid w:val="00CC0133"/>
    <w:rsid w:val="00CC02A3"/>
    <w:rsid w:val="00CC041B"/>
    <w:rsid w:val="00CC0447"/>
    <w:rsid w:val="00CC04D1"/>
    <w:rsid w:val="00CC0639"/>
    <w:rsid w:val="00CC06F4"/>
    <w:rsid w:val="00CC076D"/>
    <w:rsid w:val="00CC07DA"/>
    <w:rsid w:val="00CC091C"/>
    <w:rsid w:val="00CC0AC1"/>
    <w:rsid w:val="00CC0AED"/>
    <w:rsid w:val="00CC0AF4"/>
    <w:rsid w:val="00CC0B00"/>
    <w:rsid w:val="00CC0B34"/>
    <w:rsid w:val="00CC0B67"/>
    <w:rsid w:val="00CC0CFF"/>
    <w:rsid w:val="00CC0D89"/>
    <w:rsid w:val="00CC0E47"/>
    <w:rsid w:val="00CC0E84"/>
    <w:rsid w:val="00CC0EA9"/>
    <w:rsid w:val="00CC0F71"/>
    <w:rsid w:val="00CC0F89"/>
    <w:rsid w:val="00CC106B"/>
    <w:rsid w:val="00CC1086"/>
    <w:rsid w:val="00CC10B1"/>
    <w:rsid w:val="00CC10BA"/>
    <w:rsid w:val="00CC1122"/>
    <w:rsid w:val="00CC11BA"/>
    <w:rsid w:val="00CC11E1"/>
    <w:rsid w:val="00CC1222"/>
    <w:rsid w:val="00CC1266"/>
    <w:rsid w:val="00CC1295"/>
    <w:rsid w:val="00CC12C9"/>
    <w:rsid w:val="00CC12FC"/>
    <w:rsid w:val="00CC131D"/>
    <w:rsid w:val="00CC1364"/>
    <w:rsid w:val="00CC147A"/>
    <w:rsid w:val="00CC16DB"/>
    <w:rsid w:val="00CC1773"/>
    <w:rsid w:val="00CC188F"/>
    <w:rsid w:val="00CC18C6"/>
    <w:rsid w:val="00CC1908"/>
    <w:rsid w:val="00CC1AFD"/>
    <w:rsid w:val="00CC1B7E"/>
    <w:rsid w:val="00CC1CD8"/>
    <w:rsid w:val="00CC1E65"/>
    <w:rsid w:val="00CC1F48"/>
    <w:rsid w:val="00CC1F88"/>
    <w:rsid w:val="00CC2198"/>
    <w:rsid w:val="00CC21F7"/>
    <w:rsid w:val="00CC2238"/>
    <w:rsid w:val="00CC225F"/>
    <w:rsid w:val="00CC22D9"/>
    <w:rsid w:val="00CC23ED"/>
    <w:rsid w:val="00CC24C1"/>
    <w:rsid w:val="00CC24E8"/>
    <w:rsid w:val="00CC2651"/>
    <w:rsid w:val="00CC26BD"/>
    <w:rsid w:val="00CC2742"/>
    <w:rsid w:val="00CC28B5"/>
    <w:rsid w:val="00CC28DF"/>
    <w:rsid w:val="00CC2949"/>
    <w:rsid w:val="00CC2975"/>
    <w:rsid w:val="00CC29B3"/>
    <w:rsid w:val="00CC2A43"/>
    <w:rsid w:val="00CC2B05"/>
    <w:rsid w:val="00CC2B2E"/>
    <w:rsid w:val="00CC2BDE"/>
    <w:rsid w:val="00CC2E2A"/>
    <w:rsid w:val="00CC2E3C"/>
    <w:rsid w:val="00CC2EA0"/>
    <w:rsid w:val="00CC2F06"/>
    <w:rsid w:val="00CC2F9B"/>
    <w:rsid w:val="00CC30E2"/>
    <w:rsid w:val="00CC30F5"/>
    <w:rsid w:val="00CC3158"/>
    <w:rsid w:val="00CC31EC"/>
    <w:rsid w:val="00CC3251"/>
    <w:rsid w:val="00CC328E"/>
    <w:rsid w:val="00CC3312"/>
    <w:rsid w:val="00CC3400"/>
    <w:rsid w:val="00CC34D1"/>
    <w:rsid w:val="00CC3550"/>
    <w:rsid w:val="00CC3567"/>
    <w:rsid w:val="00CC3678"/>
    <w:rsid w:val="00CC389C"/>
    <w:rsid w:val="00CC38BA"/>
    <w:rsid w:val="00CC3CFB"/>
    <w:rsid w:val="00CC3D09"/>
    <w:rsid w:val="00CC3E1D"/>
    <w:rsid w:val="00CC3EEC"/>
    <w:rsid w:val="00CC3F14"/>
    <w:rsid w:val="00CC3F7B"/>
    <w:rsid w:val="00CC3FBD"/>
    <w:rsid w:val="00CC3FDE"/>
    <w:rsid w:val="00CC3FE6"/>
    <w:rsid w:val="00CC4136"/>
    <w:rsid w:val="00CC43B2"/>
    <w:rsid w:val="00CC43DB"/>
    <w:rsid w:val="00CC44A2"/>
    <w:rsid w:val="00CC4744"/>
    <w:rsid w:val="00CC4AB2"/>
    <w:rsid w:val="00CC4CA2"/>
    <w:rsid w:val="00CC4D9D"/>
    <w:rsid w:val="00CC4E58"/>
    <w:rsid w:val="00CC4E74"/>
    <w:rsid w:val="00CC5054"/>
    <w:rsid w:val="00CC50BF"/>
    <w:rsid w:val="00CC50DE"/>
    <w:rsid w:val="00CC5201"/>
    <w:rsid w:val="00CC52DA"/>
    <w:rsid w:val="00CC5439"/>
    <w:rsid w:val="00CC54F6"/>
    <w:rsid w:val="00CC5605"/>
    <w:rsid w:val="00CC564D"/>
    <w:rsid w:val="00CC585E"/>
    <w:rsid w:val="00CC5912"/>
    <w:rsid w:val="00CC59C4"/>
    <w:rsid w:val="00CC5A45"/>
    <w:rsid w:val="00CC5B5D"/>
    <w:rsid w:val="00CC5BE8"/>
    <w:rsid w:val="00CC5DE9"/>
    <w:rsid w:val="00CC6034"/>
    <w:rsid w:val="00CC605B"/>
    <w:rsid w:val="00CC60C4"/>
    <w:rsid w:val="00CC61A6"/>
    <w:rsid w:val="00CC61E1"/>
    <w:rsid w:val="00CC639C"/>
    <w:rsid w:val="00CC63E2"/>
    <w:rsid w:val="00CC642B"/>
    <w:rsid w:val="00CC646A"/>
    <w:rsid w:val="00CC65BE"/>
    <w:rsid w:val="00CC65D3"/>
    <w:rsid w:val="00CC65DB"/>
    <w:rsid w:val="00CC667C"/>
    <w:rsid w:val="00CC673D"/>
    <w:rsid w:val="00CC67D4"/>
    <w:rsid w:val="00CC695D"/>
    <w:rsid w:val="00CC69BD"/>
    <w:rsid w:val="00CC6A6F"/>
    <w:rsid w:val="00CC6BF0"/>
    <w:rsid w:val="00CC6D2B"/>
    <w:rsid w:val="00CC6DBE"/>
    <w:rsid w:val="00CC6E19"/>
    <w:rsid w:val="00CC6E76"/>
    <w:rsid w:val="00CC6F62"/>
    <w:rsid w:val="00CC6F93"/>
    <w:rsid w:val="00CC6FD9"/>
    <w:rsid w:val="00CC7041"/>
    <w:rsid w:val="00CC7135"/>
    <w:rsid w:val="00CC718C"/>
    <w:rsid w:val="00CC7247"/>
    <w:rsid w:val="00CC731B"/>
    <w:rsid w:val="00CC73A5"/>
    <w:rsid w:val="00CC73B8"/>
    <w:rsid w:val="00CC7657"/>
    <w:rsid w:val="00CC7676"/>
    <w:rsid w:val="00CC7753"/>
    <w:rsid w:val="00CC77ED"/>
    <w:rsid w:val="00CC7832"/>
    <w:rsid w:val="00CC78B5"/>
    <w:rsid w:val="00CC7B75"/>
    <w:rsid w:val="00CC7BB4"/>
    <w:rsid w:val="00CC7BC7"/>
    <w:rsid w:val="00CC7CDB"/>
    <w:rsid w:val="00CC7CFE"/>
    <w:rsid w:val="00CC7E0A"/>
    <w:rsid w:val="00CC7E13"/>
    <w:rsid w:val="00CC7E21"/>
    <w:rsid w:val="00CC7E39"/>
    <w:rsid w:val="00CC7ED1"/>
    <w:rsid w:val="00CC7FEC"/>
    <w:rsid w:val="00CD0022"/>
    <w:rsid w:val="00CD0114"/>
    <w:rsid w:val="00CD0167"/>
    <w:rsid w:val="00CD02E6"/>
    <w:rsid w:val="00CD0336"/>
    <w:rsid w:val="00CD0359"/>
    <w:rsid w:val="00CD03D4"/>
    <w:rsid w:val="00CD0444"/>
    <w:rsid w:val="00CD04FA"/>
    <w:rsid w:val="00CD0598"/>
    <w:rsid w:val="00CD05E1"/>
    <w:rsid w:val="00CD05F9"/>
    <w:rsid w:val="00CD071B"/>
    <w:rsid w:val="00CD074C"/>
    <w:rsid w:val="00CD0765"/>
    <w:rsid w:val="00CD07E6"/>
    <w:rsid w:val="00CD09E6"/>
    <w:rsid w:val="00CD0A24"/>
    <w:rsid w:val="00CD0BE1"/>
    <w:rsid w:val="00CD0DBC"/>
    <w:rsid w:val="00CD0EBA"/>
    <w:rsid w:val="00CD0FEE"/>
    <w:rsid w:val="00CD102F"/>
    <w:rsid w:val="00CD1109"/>
    <w:rsid w:val="00CD1112"/>
    <w:rsid w:val="00CD1173"/>
    <w:rsid w:val="00CD1283"/>
    <w:rsid w:val="00CD1371"/>
    <w:rsid w:val="00CD1434"/>
    <w:rsid w:val="00CD1524"/>
    <w:rsid w:val="00CD1545"/>
    <w:rsid w:val="00CD15A0"/>
    <w:rsid w:val="00CD1A91"/>
    <w:rsid w:val="00CD1B49"/>
    <w:rsid w:val="00CD1E1D"/>
    <w:rsid w:val="00CD1EDB"/>
    <w:rsid w:val="00CD1F29"/>
    <w:rsid w:val="00CD1F39"/>
    <w:rsid w:val="00CD1F8A"/>
    <w:rsid w:val="00CD204A"/>
    <w:rsid w:val="00CD20F5"/>
    <w:rsid w:val="00CD20FC"/>
    <w:rsid w:val="00CD2487"/>
    <w:rsid w:val="00CD25DC"/>
    <w:rsid w:val="00CD2617"/>
    <w:rsid w:val="00CD2670"/>
    <w:rsid w:val="00CD2779"/>
    <w:rsid w:val="00CD277F"/>
    <w:rsid w:val="00CD27BE"/>
    <w:rsid w:val="00CD2805"/>
    <w:rsid w:val="00CD2B58"/>
    <w:rsid w:val="00CD2BBE"/>
    <w:rsid w:val="00CD2E4B"/>
    <w:rsid w:val="00CD2E77"/>
    <w:rsid w:val="00CD2F36"/>
    <w:rsid w:val="00CD304F"/>
    <w:rsid w:val="00CD3063"/>
    <w:rsid w:val="00CD310D"/>
    <w:rsid w:val="00CD3404"/>
    <w:rsid w:val="00CD3487"/>
    <w:rsid w:val="00CD34CA"/>
    <w:rsid w:val="00CD3519"/>
    <w:rsid w:val="00CD3562"/>
    <w:rsid w:val="00CD3576"/>
    <w:rsid w:val="00CD36B1"/>
    <w:rsid w:val="00CD37E7"/>
    <w:rsid w:val="00CD3835"/>
    <w:rsid w:val="00CD3854"/>
    <w:rsid w:val="00CD399F"/>
    <w:rsid w:val="00CD3AA9"/>
    <w:rsid w:val="00CD3AEA"/>
    <w:rsid w:val="00CD3BD0"/>
    <w:rsid w:val="00CD3C11"/>
    <w:rsid w:val="00CD3CE5"/>
    <w:rsid w:val="00CD3CEB"/>
    <w:rsid w:val="00CD3DED"/>
    <w:rsid w:val="00CD3EC7"/>
    <w:rsid w:val="00CD40D6"/>
    <w:rsid w:val="00CD4153"/>
    <w:rsid w:val="00CD420A"/>
    <w:rsid w:val="00CD4237"/>
    <w:rsid w:val="00CD42BB"/>
    <w:rsid w:val="00CD42D7"/>
    <w:rsid w:val="00CD435A"/>
    <w:rsid w:val="00CD474B"/>
    <w:rsid w:val="00CD4803"/>
    <w:rsid w:val="00CD490E"/>
    <w:rsid w:val="00CD4964"/>
    <w:rsid w:val="00CD49B7"/>
    <w:rsid w:val="00CD4A21"/>
    <w:rsid w:val="00CD4B8A"/>
    <w:rsid w:val="00CD4D98"/>
    <w:rsid w:val="00CD4E64"/>
    <w:rsid w:val="00CD4F48"/>
    <w:rsid w:val="00CD501F"/>
    <w:rsid w:val="00CD5021"/>
    <w:rsid w:val="00CD5284"/>
    <w:rsid w:val="00CD5306"/>
    <w:rsid w:val="00CD53FA"/>
    <w:rsid w:val="00CD5499"/>
    <w:rsid w:val="00CD54B5"/>
    <w:rsid w:val="00CD564A"/>
    <w:rsid w:val="00CD564D"/>
    <w:rsid w:val="00CD5828"/>
    <w:rsid w:val="00CD5946"/>
    <w:rsid w:val="00CD595A"/>
    <w:rsid w:val="00CD5A0D"/>
    <w:rsid w:val="00CD5A19"/>
    <w:rsid w:val="00CD5A26"/>
    <w:rsid w:val="00CD5ABE"/>
    <w:rsid w:val="00CD5B06"/>
    <w:rsid w:val="00CD5BD2"/>
    <w:rsid w:val="00CD5D3C"/>
    <w:rsid w:val="00CD5D55"/>
    <w:rsid w:val="00CD5DB9"/>
    <w:rsid w:val="00CD5E17"/>
    <w:rsid w:val="00CD5FFD"/>
    <w:rsid w:val="00CD626C"/>
    <w:rsid w:val="00CD6279"/>
    <w:rsid w:val="00CD63AF"/>
    <w:rsid w:val="00CD63DA"/>
    <w:rsid w:val="00CD645E"/>
    <w:rsid w:val="00CD64F0"/>
    <w:rsid w:val="00CD6531"/>
    <w:rsid w:val="00CD6578"/>
    <w:rsid w:val="00CD67A6"/>
    <w:rsid w:val="00CD67CB"/>
    <w:rsid w:val="00CD6833"/>
    <w:rsid w:val="00CD6845"/>
    <w:rsid w:val="00CD6A39"/>
    <w:rsid w:val="00CD6B19"/>
    <w:rsid w:val="00CD6B96"/>
    <w:rsid w:val="00CD6C5B"/>
    <w:rsid w:val="00CD6CA0"/>
    <w:rsid w:val="00CD6DEF"/>
    <w:rsid w:val="00CD6E9D"/>
    <w:rsid w:val="00CD704B"/>
    <w:rsid w:val="00CD704C"/>
    <w:rsid w:val="00CD7156"/>
    <w:rsid w:val="00CD71C6"/>
    <w:rsid w:val="00CD74A1"/>
    <w:rsid w:val="00CD74EC"/>
    <w:rsid w:val="00CD7510"/>
    <w:rsid w:val="00CD7530"/>
    <w:rsid w:val="00CD7862"/>
    <w:rsid w:val="00CD7903"/>
    <w:rsid w:val="00CD7917"/>
    <w:rsid w:val="00CD796B"/>
    <w:rsid w:val="00CD7A16"/>
    <w:rsid w:val="00CD7A93"/>
    <w:rsid w:val="00CE015F"/>
    <w:rsid w:val="00CE0160"/>
    <w:rsid w:val="00CE0173"/>
    <w:rsid w:val="00CE01AF"/>
    <w:rsid w:val="00CE02F1"/>
    <w:rsid w:val="00CE034E"/>
    <w:rsid w:val="00CE035E"/>
    <w:rsid w:val="00CE03A2"/>
    <w:rsid w:val="00CE043E"/>
    <w:rsid w:val="00CE054F"/>
    <w:rsid w:val="00CE05C5"/>
    <w:rsid w:val="00CE0683"/>
    <w:rsid w:val="00CE068D"/>
    <w:rsid w:val="00CE0724"/>
    <w:rsid w:val="00CE073E"/>
    <w:rsid w:val="00CE08DA"/>
    <w:rsid w:val="00CE09D1"/>
    <w:rsid w:val="00CE0A78"/>
    <w:rsid w:val="00CE0A9F"/>
    <w:rsid w:val="00CE0B4B"/>
    <w:rsid w:val="00CE0BE6"/>
    <w:rsid w:val="00CE0C01"/>
    <w:rsid w:val="00CE0C15"/>
    <w:rsid w:val="00CE0D9C"/>
    <w:rsid w:val="00CE0F1A"/>
    <w:rsid w:val="00CE0F3B"/>
    <w:rsid w:val="00CE0F4C"/>
    <w:rsid w:val="00CE0F75"/>
    <w:rsid w:val="00CE10CD"/>
    <w:rsid w:val="00CE1153"/>
    <w:rsid w:val="00CE120A"/>
    <w:rsid w:val="00CE12FD"/>
    <w:rsid w:val="00CE130D"/>
    <w:rsid w:val="00CE1328"/>
    <w:rsid w:val="00CE141B"/>
    <w:rsid w:val="00CE14A0"/>
    <w:rsid w:val="00CE164A"/>
    <w:rsid w:val="00CE1656"/>
    <w:rsid w:val="00CE1847"/>
    <w:rsid w:val="00CE18D2"/>
    <w:rsid w:val="00CE1A18"/>
    <w:rsid w:val="00CE1B71"/>
    <w:rsid w:val="00CE1BBC"/>
    <w:rsid w:val="00CE1C47"/>
    <w:rsid w:val="00CE1C68"/>
    <w:rsid w:val="00CE1CBE"/>
    <w:rsid w:val="00CE1D3C"/>
    <w:rsid w:val="00CE1D89"/>
    <w:rsid w:val="00CE1EB3"/>
    <w:rsid w:val="00CE1F5A"/>
    <w:rsid w:val="00CE209D"/>
    <w:rsid w:val="00CE20B5"/>
    <w:rsid w:val="00CE215C"/>
    <w:rsid w:val="00CE23E0"/>
    <w:rsid w:val="00CE2465"/>
    <w:rsid w:val="00CE2496"/>
    <w:rsid w:val="00CE26CB"/>
    <w:rsid w:val="00CE272F"/>
    <w:rsid w:val="00CE277A"/>
    <w:rsid w:val="00CE27E2"/>
    <w:rsid w:val="00CE2889"/>
    <w:rsid w:val="00CE28E2"/>
    <w:rsid w:val="00CE2941"/>
    <w:rsid w:val="00CE29DA"/>
    <w:rsid w:val="00CE2D1A"/>
    <w:rsid w:val="00CE2D51"/>
    <w:rsid w:val="00CE2D7F"/>
    <w:rsid w:val="00CE30D6"/>
    <w:rsid w:val="00CE318F"/>
    <w:rsid w:val="00CE31F3"/>
    <w:rsid w:val="00CE3400"/>
    <w:rsid w:val="00CE35DE"/>
    <w:rsid w:val="00CE365A"/>
    <w:rsid w:val="00CE3785"/>
    <w:rsid w:val="00CE378F"/>
    <w:rsid w:val="00CE38F8"/>
    <w:rsid w:val="00CE396C"/>
    <w:rsid w:val="00CE39D7"/>
    <w:rsid w:val="00CE3B9D"/>
    <w:rsid w:val="00CE3BD4"/>
    <w:rsid w:val="00CE3BD5"/>
    <w:rsid w:val="00CE3BE3"/>
    <w:rsid w:val="00CE3BE4"/>
    <w:rsid w:val="00CE3C15"/>
    <w:rsid w:val="00CE3C5D"/>
    <w:rsid w:val="00CE3C63"/>
    <w:rsid w:val="00CE3D4C"/>
    <w:rsid w:val="00CE3EA7"/>
    <w:rsid w:val="00CE3ED3"/>
    <w:rsid w:val="00CE3EEA"/>
    <w:rsid w:val="00CE3F5A"/>
    <w:rsid w:val="00CE3F61"/>
    <w:rsid w:val="00CE3FA6"/>
    <w:rsid w:val="00CE4184"/>
    <w:rsid w:val="00CE420F"/>
    <w:rsid w:val="00CE44DC"/>
    <w:rsid w:val="00CE453E"/>
    <w:rsid w:val="00CE4584"/>
    <w:rsid w:val="00CE45C7"/>
    <w:rsid w:val="00CE47A4"/>
    <w:rsid w:val="00CE484D"/>
    <w:rsid w:val="00CE48B0"/>
    <w:rsid w:val="00CE4972"/>
    <w:rsid w:val="00CE4A2B"/>
    <w:rsid w:val="00CE4A76"/>
    <w:rsid w:val="00CE4A97"/>
    <w:rsid w:val="00CE4D6E"/>
    <w:rsid w:val="00CE5375"/>
    <w:rsid w:val="00CE572F"/>
    <w:rsid w:val="00CE578C"/>
    <w:rsid w:val="00CE57A0"/>
    <w:rsid w:val="00CE57D9"/>
    <w:rsid w:val="00CE57F6"/>
    <w:rsid w:val="00CE5842"/>
    <w:rsid w:val="00CE58B7"/>
    <w:rsid w:val="00CE597D"/>
    <w:rsid w:val="00CE5A40"/>
    <w:rsid w:val="00CE5AC6"/>
    <w:rsid w:val="00CE5BB9"/>
    <w:rsid w:val="00CE5C68"/>
    <w:rsid w:val="00CE5CE8"/>
    <w:rsid w:val="00CE5F7A"/>
    <w:rsid w:val="00CE5FF6"/>
    <w:rsid w:val="00CE61A8"/>
    <w:rsid w:val="00CE61E7"/>
    <w:rsid w:val="00CE6227"/>
    <w:rsid w:val="00CE6289"/>
    <w:rsid w:val="00CE62A2"/>
    <w:rsid w:val="00CE62C1"/>
    <w:rsid w:val="00CE62F8"/>
    <w:rsid w:val="00CE635D"/>
    <w:rsid w:val="00CE65B8"/>
    <w:rsid w:val="00CE6688"/>
    <w:rsid w:val="00CE675E"/>
    <w:rsid w:val="00CE6782"/>
    <w:rsid w:val="00CE68A1"/>
    <w:rsid w:val="00CE6933"/>
    <w:rsid w:val="00CE6946"/>
    <w:rsid w:val="00CE69A4"/>
    <w:rsid w:val="00CE6CEF"/>
    <w:rsid w:val="00CE6D2F"/>
    <w:rsid w:val="00CE6DFD"/>
    <w:rsid w:val="00CE6E54"/>
    <w:rsid w:val="00CE6F2A"/>
    <w:rsid w:val="00CE7038"/>
    <w:rsid w:val="00CE703A"/>
    <w:rsid w:val="00CE713D"/>
    <w:rsid w:val="00CE717A"/>
    <w:rsid w:val="00CE73FA"/>
    <w:rsid w:val="00CE7530"/>
    <w:rsid w:val="00CE7599"/>
    <w:rsid w:val="00CE75EB"/>
    <w:rsid w:val="00CE762F"/>
    <w:rsid w:val="00CE768A"/>
    <w:rsid w:val="00CE770D"/>
    <w:rsid w:val="00CE7868"/>
    <w:rsid w:val="00CE7A69"/>
    <w:rsid w:val="00CE7AC3"/>
    <w:rsid w:val="00CE7B9C"/>
    <w:rsid w:val="00CE7BD0"/>
    <w:rsid w:val="00CE7BFC"/>
    <w:rsid w:val="00CE7CBE"/>
    <w:rsid w:val="00CE7E1A"/>
    <w:rsid w:val="00CE7E3F"/>
    <w:rsid w:val="00CE7E48"/>
    <w:rsid w:val="00CE7EDB"/>
    <w:rsid w:val="00CF00FB"/>
    <w:rsid w:val="00CF0247"/>
    <w:rsid w:val="00CF036F"/>
    <w:rsid w:val="00CF063E"/>
    <w:rsid w:val="00CF064F"/>
    <w:rsid w:val="00CF065E"/>
    <w:rsid w:val="00CF076E"/>
    <w:rsid w:val="00CF086E"/>
    <w:rsid w:val="00CF08B8"/>
    <w:rsid w:val="00CF09D6"/>
    <w:rsid w:val="00CF0AB7"/>
    <w:rsid w:val="00CF0C85"/>
    <w:rsid w:val="00CF0D41"/>
    <w:rsid w:val="00CF0D4F"/>
    <w:rsid w:val="00CF0E13"/>
    <w:rsid w:val="00CF0F3C"/>
    <w:rsid w:val="00CF0FEA"/>
    <w:rsid w:val="00CF105E"/>
    <w:rsid w:val="00CF11E9"/>
    <w:rsid w:val="00CF11F5"/>
    <w:rsid w:val="00CF12E0"/>
    <w:rsid w:val="00CF130F"/>
    <w:rsid w:val="00CF1352"/>
    <w:rsid w:val="00CF1533"/>
    <w:rsid w:val="00CF15B4"/>
    <w:rsid w:val="00CF16D2"/>
    <w:rsid w:val="00CF17F0"/>
    <w:rsid w:val="00CF1929"/>
    <w:rsid w:val="00CF1969"/>
    <w:rsid w:val="00CF1A24"/>
    <w:rsid w:val="00CF1B7F"/>
    <w:rsid w:val="00CF1C35"/>
    <w:rsid w:val="00CF1D23"/>
    <w:rsid w:val="00CF1F26"/>
    <w:rsid w:val="00CF1F40"/>
    <w:rsid w:val="00CF1F68"/>
    <w:rsid w:val="00CF1FFF"/>
    <w:rsid w:val="00CF2035"/>
    <w:rsid w:val="00CF223D"/>
    <w:rsid w:val="00CF2323"/>
    <w:rsid w:val="00CF23A9"/>
    <w:rsid w:val="00CF25A5"/>
    <w:rsid w:val="00CF267C"/>
    <w:rsid w:val="00CF26A1"/>
    <w:rsid w:val="00CF26E7"/>
    <w:rsid w:val="00CF2708"/>
    <w:rsid w:val="00CF2761"/>
    <w:rsid w:val="00CF27A0"/>
    <w:rsid w:val="00CF2886"/>
    <w:rsid w:val="00CF2ABF"/>
    <w:rsid w:val="00CF2D07"/>
    <w:rsid w:val="00CF2E8B"/>
    <w:rsid w:val="00CF2EBB"/>
    <w:rsid w:val="00CF2F60"/>
    <w:rsid w:val="00CF31D5"/>
    <w:rsid w:val="00CF3436"/>
    <w:rsid w:val="00CF3444"/>
    <w:rsid w:val="00CF34A3"/>
    <w:rsid w:val="00CF3659"/>
    <w:rsid w:val="00CF37DF"/>
    <w:rsid w:val="00CF37EC"/>
    <w:rsid w:val="00CF38C5"/>
    <w:rsid w:val="00CF3907"/>
    <w:rsid w:val="00CF3A79"/>
    <w:rsid w:val="00CF3BBF"/>
    <w:rsid w:val="00CF3BC7"/>
    <w:rsid w:val="00CF3BE6"/>
    <w:rsid w:val="00CF3D3E"/>
    <w:rsid w:val="00CF3F6E"/>
    <w:rsid w:val="00CF4008"/>
    <w:rsid w:val="00CF418B"/>
    <w:rsid w:val="00CF41AA"/>
    <w:rsid w:val="00CF4324"/>
    <w:rsid w:val="00CF437F"/>
    <w:rsid w:val="00CF4397"/>
    <w:rsid w:val="00CF4691"/>
    <w:rsid w:val="00CF46B3"/>
    <w:rsid w:val="00CF46B5"/>
    <w:rsid w:val="00CF4774"/>
    <w:rsid w:val="00CF498E"/>
    <w:rsid w:val="00CF4A14"/>
    <w:rsid w:val="00CF4C20"/>
    <w:rsid w:val="00CF4D52"/>
    <w:rsid w:val="00CF4D8A"/>
    <w:rsid w:val="00CF4DE3"/>
    <w:rsid w:val="00CF4DFB"/>
    <w:rsid w:val="00CF4E08"/>
    <w:rsid w:val="00CF5036"/>
    <w:rsid w:val="00CF50BD"/>
    <w:rsid w:val="00CF5114"/>
    <w:rsid w:val="00CF5159"/>
    <w:rsid w:val="00CF5189"/>
    <w:rsid w:val="00CF5290"/>
    <w:rsid w:val="00CF54EA"/>
    <w:rsid w:val="00CF55BE"/>
    <w:rsid w:val="00CF57B2"/>
    <w:rsid w:val="00CF5B91"/>
    <w:rsid w:val="00CF5BBA"/>
    <w:rsid w:val="00CF5C17"/>
    <w:rsid w:val="00CF5C7A"/>
    <w:rsid w:val="00CF5D38"/>
    <w:rsid w:val="00CF5F68"/>
    <w:rsid w:val="00CF603F"/>
    <w:rsid w:val="00CF60B7"/>
    <w:rsid w:val="00CF60FA"/>
    <w:rsid w:val="00CF61C2"/>
    <w:rsid w:val="00CF628F"/>
    <w:rsid w:val="00CF63D1"/>
    <w:rsid w:val="00CF65E0"/>
    <w:rsid w:val="00CF67DF"/>
    <w:rsid w:val="00CF68AC"/>
    <w:rsid w:val="00CF68B1"/>
    <w:rsid w:val="00CF68B4"/>
    <w:rsid w:val="00CF6907"/>
    <w:rsid w:val="00CF6912"/>
    <w:rsid w:val="00CF6918"/>
    <w:rsid w:val="00CF6922"/>
    <w:rsid w:val="00CF6A01"/>
    <w:rsid w:val="00CF6B70"/>
    <w:rsid w:val="00CF6C6C"/>
    <w:rsid w:val="00CF6C84"/>
    <w:rsid w:val="00CF6D76"/>
    <w:rsid w:val="00CF6FBE"/>
    <w:rsid w:val="00CF70DB"/>
    <w:rsid w:val="00CF711D"/>
    <w:rsid w:val="00CF73A4"/>
    <w:rsid w:val="00CF73AA"/>
    <w:rsid w:val="00CF740C"/>
    <w:rsid w:val="00CF7426"/>
    <w:rsid w:val="00CF7613"/>
    <w:rsid w:val="00CF7747"/>
    <w:rsid w:val="00CF78C7"/>
    <w:rsid w:val="00CF78CB"/>
    <w:rsid w:val="00CF795C"/>
    <w:rsid w:val="00CF7A36"/>
    <w:rsid w:val="00CF7B67"/>
    <w:rsid w:val="00CF7C87"/>
    <w:rsid w:val="00CF7F1A"/>
    <w:rsid w:val="00CF7FE1"/>
    <w:rsid w:val="00D00128"/>
    <w:rsid w:val="00D00273"/>
    <w:rsid w:val="00D002F8"/>
    <w:rsid w:val="00D00456"/>
    <w:rsid w:val="00D004A3"/>
    <w:rsid w:val="00D004BF"/>
    <w:rsid w:val="00D00689"/>
    <w:rsid w:val="00D00AC9"/>
    <w:rsid w:val="00D00B76"/>
    <w:rsid w:val="00D00C59"/>
    <w:rsid w:val="00D00CCA"/>
    <w:rsid w:val="00D00CF1"/>
    <w:rsid w:val="00D00CF9"/>
    <w:rsid w:val="00D00EF4"/>
    <w:rsid w:val="00D00FE1"/>
    <w:rsid w:val="00D0103D"/>
    <w:rsid w:val="00D01084"/>
    <w:rsid w:val="00D010B4"/>
    <w:rsid w:val="00D011D0"/>
    <w:rsid w:val="00D012BC"/>
    <w:rsid w:val="00D012FB"/>
    <w:rsid w:val="00D01316"/>
    <w:rsid w:val="00D0138C"/>
    <w:rsid w:val="00D014E4"/>
    <w:rsid w:val="00D01545"/>
    <w:rsid w:val="00D01592"/>
    <w:rsid w:val="00D01806"/>
    <w:rsid w:val="00D018FD"/>
    <w:rsid w:val="00D01962"/>
    <w:rsid w:val="00D019D1"/>
    <w:rsid w:val="00D01A5A"/>
    <w:rsid w:val="00D01ABD"/>
    <w:rsid w:val="00D01B4F"/>
    <w:rsid w:val="00D01C1D"/>
    <w:rsid w:val="00D01EB7"/>
    <w:rsid w:val="00D01F2A"/>
    <w:rsid w:val="00D01F65"/>
    <w:rsid w:val="00D01FC1"/>
    <w:rsid w:val="00D02067"/>
    <w:rsid w:val="00D02183"/>
    <w:rsid w:val="00D0218B"/>
    <w:rsid w:val="00D02222"/>
    <w:rsid w:val="00D0224F"/>
    <w:rsid w:val="00D02347"/>
    <w:rsid w:val="00D023C7"/>
    <w:rsid w:val="00D02410"/>
    <w:rsid w:val="00D02434"/>
    <w:rsid w:val="00D0243D"/>
    <w:rsid w:val="00D026C1"/>
    <w:rsid w:val="00D026E7"/>
    <w:rsid w:val="00D0274F"/>
    <w:rsid w:val="00D028E2"/>
    <w:rsid w:val="00D02910"/>
    <w:rsid w:val="00D0293F"/>
    <w:rsid w:val="00D029C6"/>
    <w:rsid w:val="00D02A28"/>
    <w:rsid w:val="00D02A4B"/>
    <w:rsid w:val="00D02A71"/>
    <w:rsid w:val="00D02A9A"/>
    <w:rsid w:val="00D02D2B"/>
    <w:rsid w:val="00D02D32"/>
    <w:rsid w:val="00D02F06"/>
    <w:rsid w:val="00D02F8D"/>
    <w:rsid w:val="00D030D5"/>
    <w:rsid w:val="00D0317D"/>
    <w:rsid w:val="00D031C2"/>
    <w:rsid w:val="00D0323D"/>
    <w:rsid w:val="00D03307"/>
    <w:rsid w:val="00D033CA"/>
    <w:rsid w:val="00D03403"/>
    <w:rsid w:val="00D0348F"/>
    <w:rsid w:val="00D03580"/>
    <w:rsid w:val="00D03781"/>
    <w:rsid w:val="00D0379B"/>
    <w:rsid w:val="00D03850"/>
    <w:rsid w:val="00D0390A"/>
    <w:rsid w:val="00D03973"/>
    <w:rsid w:val="00D039A1"/>
    <w:rsid w:val="00D039C2"/>
    <w:rsid w:val="00D039FC"/>
    <w:rsid w:val="00D03AAD"/>
    <w:rsid w:val="00D03BBF"/>
    <w:rsid w:val="00D03C55"/>
    <w:rsid w:val="00D03CA5"/>
    <w:rsid w:val="00D03D23"/>
    <w:rsid w:val="00D03E96"/>
    <w:rsid w:val="00D03F48"/>
    <w:rsid w:val="00D03FD5"/>
    <w:rsid w:val="00D04190"/>
    <w:rsid w:val="00D041BF"/>
    <w:rsid w:val="00D041E1"/>
    <w:rsid w:val="00D04283"/>
    <w:rsid w:val="00D04471"/>
    <w:rsid w:val="00D04488"/>
    <w:rsid w:val="00D0448D"/>
    <w:rsid w:val="00D0452E"/>
    <w:rsid w:val="00D0452F"/>
    <w:rsid w:val="00D047C1"/>
    <w:rsid w:val="00D04B73"/>
    <w:rsid w:val="00D04C11"/>
    <w:rsid w:val="00D0508E"/>
    <w:rsid w:val="00D05101"/>
    <w:rsid w:val="00D051EE"/>
    <w:rsid w:val="00D0520E"/>
    <w:rsid w:val="00D05301"/>
    <w:rsid w:val="00D05308"/>
    <w:rsid w:val="00D05416"/>
    <w:rsid w:val="00D05425"/>
    <w:rsid w:val="00D05502"/>
    <w:rsid w:val="00D05535"/>
    <w:rsid w:val="00D056C0"/>
    <w:rsid w:val="00D057BB"/>
    <w:rsid w:val="00D057F1"/>
    <w:rsid w:val="00D05892"/>
    <w:rsid w:val="00D058A3"/>
    <w:rsid w:val="00D058F8"/>
    <w:rsid w:val="00D059EA"/>
    <w:rsid w:val="00D05A34"/>
    <w:rsid w:val="00D05B97"/>
    <w:rsid w:val="00D05C38"/>
    <w:rsid w:val="00D05C75"/>
    <w:rsid w:val="00D05DF1"/>
    <w:rsid w:val="00D05F26"/>
    <w:rsid w:val="00D05FBA"/>
    <w:rsid w:val="00D05FCF"/>
    <w:rsid w:val="00D06063"/>
    <w:rsid w:val="00D06084"/>
    <w:rsid w:val="00D060BE"/>
    <w:rsid w:val="00D06131"/>
    <w:rsid w:val="00D0614F"/>
    <w:rsid w:val="00D06155"/>
    <w:rsid w:val="00D061A9"/>
    <w:rsid w:val="00D0629B"/>
    <w:rsid w:val="00D06329"/>
    <w:rsid w:val="00D06342"/>
    <w:rsid w:val="00D06510"/>
    <w:rsid w:val="00D06A4A"/>
    <w:rsid w:val="00D06B71"/>
    <w:rsid w:val="00D06BB3"/>
    <w:rsid w:val="00D06C06"/>
    <w:rsid w:val="00D06C78"/>
    <w:rsid w:val="00D06C89"/>
    <w:rsid w:val="00D06CBD"/>
    <w:rsid w:val="00D06E33"/>
    <w:rsid w:val="00D06EE1"/>
    <w:rsid w:val="00D06F0B"/>
    <w:rsid w:val="00D06F9D"/>
    <w:rsid w:val="00D070C8"/>
    <w:rsid w:val="00D0712D"/>
    <w:rsid w:val="00D0723D"/>
    <w:rsid w:val="00D07346"/>
    <w:rsid w:val="00D07400"/>
    <w:rsid w:val="00D0746B"/>
    <w:rsid w:val="00D0748A"/>
    <w:rsid w:val="00D074A8"/>
    <w:rsid w:val="00D07535"/>
    <w:rsid w:val="00D0757F"/>
    <w:rsid w:val="00D0763D"/>
    <w:rsid w:val="00D07647"/>
    <w:rsid w:val="00D07725"/>
    <w:rsid w:val="00D0774B"/>
    <w:rsid w:val="00D07793"/>
    <w:rsid w:val="00D078B3"/>
    <w:rsid w:val="00D07912"/>
    <w:rsid w:val="00D07968"/>
    <w:rsid w:val="00D07983"/>
    <w:rsid w:val="00D079ED"/>
    <w:rsid w:val="00D07DA0"/>
    <w:rsid w:val="00D07F22"/>
    <w:rsid w:val="00D07FA1"/>
    <w:rsid w:val="00D07FD3"/>
    <w:rsid w:val="00D101A8"/>
    <w:rsid w:val="00D102FC"/>
    <w:rsid w:val="00D10310"/>
    <w:rsid w:val="00D10397"/>
    <w:rsid w:val="00D1049F"/>
    <w:rsid w:val="00D1072B"/>
    <w:rsid w:val="00D10855"/>
    <w:rsid w:val="00D1099B"/>
    <w:rsid w:val="00D10A2F"/>
    <w:rsid w:val="00D10A3A"/>
    <w:rsid w:val="00D10BA1"/>
    <w:rsid w:val="00D10CAE"/>
    <w:rsid w:val="00D10CC7"/>
    <w:rsid w:val="00D10D02"/>
    <w:rsid w:val="00D10DA4"/>
    <w:rsid w:val="00D10E1A"/>
    <w:rsid w:val="00D10F39"/>
    <w:rsid w:val="00D10F6F"/>
    <w:rsid w:val="00D1100D"/>
    <w:rsid w:val="00D1112F"/>
    <w:rsid w:val="00D111BE"/>
    <w:rsid w:val="00D112B0"/>
    <w:rsid w:val="00D11322"/>
    <w:rsid w:val="00D11360"/>
    <w:rsid w:val="00D114AC"/>
    <w:rsid w:val="00D114D6"/>
    <w:rsid w:val="00D114F8"/>
    <w:rsid w:val="00D115B5"/>
    <w:rsid w:val="00D115E8"/>
    <w:rsid w:val="00D11633"/>
    <w:rsid w:val="00D11669"/>
    <w:rsid w:val="00D11813"/>
    <w:rsid w:val="00D1184C"/>
    <w:rsid w:val="00D11856"/>
    <w:rsid w:val="00D11920"/>
    <w:rsid w:val="00D11940"/>
    <w:rsid w:val="00D119CA"/>
    <w:rsid w:val="00D11A2C"/>
    <w:rsid w:val="00D11B5D"/>
    <w:rsid w:val="00D11BDF"/>
    <w:rsid w:val="00D11C5D"/>
    <w:rsid w:val="00D11CF8"/>
    <w:rsid w:val="00D11D30"/>
    <w:rsid w:val="00D12110"/>
    <w:rsid w:val="00D121ED"/>
    <w:rsid w:val="00D1220C"/>
    <w:rsid w:val="00D12451"/>
    <w:rsid w:val="00D124E5"/>
    <w:rsid w:val="00D12685"/>
    <w:rsid w:val="00D126AE"/>
    <w:rsid w:val="00D126B7"/>
    <w:rsid w:val="00D1272A"/>
    <w:rsid w:val="00D127A2"/>
    <w:rsid w:val="00D128E0"/>
    <w:rsid w:val="00D12A24"/>
    <w:rsid w:val="00D12ACC"/>
    <w:rsid w:val="00D12B31"/>
    <w:rsid w:val="00D12BC8"/>
    <w:rsid w:val="00D12BCD"/>
    <w:rsid w:val="00D12EF1"/>
    <w:rsid w:val="00D13044"/>
    <w:rsid w:val="00D13073"/>
    <w:rsid w:val="00D1344A"/>
    <w:rsid w:val="00D13526"/>
    <w:rsid w:val="00D1364E"/>
    <w:rsid w:val="00D13655"/>
    <w:rsid w:val="00D13749"/>
    <w:rsid w:val="00D13C0D"/>
    <w:rsid w:val="00D13C65"/>
    <w:rsid w:val="00D13EBC"/>
    <w:rsid w:val="00D13F1D"/>
    <w:rsid w:val="00D13F8D"/>
    <w:rsid w:val="00D1409F"/>
    <w:rsid w:val="00D140BB"/>
    <w:rsid w:val="00D14121"/>
    <w:rsid w:val="00D1413A"/>
    <w:rsid w:val="00D142C0"/>
    <w:rsid w:val="00D142F7"/>
    <w:rsid w:val="00D14337"/>
    <w:rsid w:val="00D1435D"/>
    <w:rsid w:val="00D1457B"/>
    <w:rsid w:val="00D14585"/>
    <w:rsid w:val="00D147C8"/>
    <w:rsid w:val="00D147DE"/>
    <w:rsid w:val="00D1487E"/>
    <w:rsid w:val="00D1491E"/>
    <w:rsid w:val="00D14964"/>
    <w:rsid w:val="00D14997"/>
    <w:rsid w:val="00D14D13"/>
    <w:rsid w:val="00D14D39"/>
    <w:rsid w:val="00D14D48"/>
    <w:rsid w:val="00D14E24"/>
    <w:rsid w:val="00D14EE7"/>
    <w:rsid w:val="00D14F29"/>
    <w:rsid w:val="00D14F3D"/>
    <w:rsid w:val="00D14F40"/>
    <w:rsid w:val="00D150E7"/>
    <w:rsid w:val="00D15100"/>
    <w:rsid w:val="00D15210"/>
    <w:rsid w:val="00D15296"/>
    <w:rsid w:val="00D15362"/>
    <w:rsid w:val="00D15382"/>
    <w:rsid w:val="00D15566"/>
    <w:rsid w:val="00D1559F"/>
    <w:rsid w:val="00D158BE"/>
    <w:rsid w:val="00D15914"/>
    <w:rsid w:val="00D15966"/>
    <w:rsid w:val="00D15971"/>
    <w:rsid w:val="00D15982"/>
    <w:rsid w:val="00D159FF"/>
    <w:rsid w:val="00D15A6D"/>
    <w:rsid w:val="00D15AA5"/>
    <w:rsid w:val="00D15BA2"/>
    <w:rsid w:val="00D15C48"/>
    <w:rsid w:val="00D15C97"/>
    <w:rsid w:val="00D15D75"/>
    <w:rsid w:val="00D15DC2"/>
    <w:rsid w:val="00D15FAF"/>
    <w:rsid w:val="00D16236"/>
    <w:rsid w:val="00D162D4"/>
    <w:rsid w:val="00D16363"/>
    <w:rsid w:val="00D1638D"/>
    <w:rsid w:val="00D16468"/>
    <w:rsid w:val="00D16623"/>
    <w:rsid w:val="00D16A0A"/>
    <w:rsid w:val="00D16A40"/>
    <w:rsid w:val="00D16A8D"/>
    <w:rsid w:val="00D16B2C"/>
    <w:rsid w:val="00D16CD7"/>
    <w:rsid w:val="00D16DC4"/>
    <w:rsid w:val="00D16DEC"/>
    <w:rsid w:val="00D16E03"/>
    <w:rsid w:val="00D16E23"/>
    <w:rsid w:val="00D16F71"/>
    <w:rsid w:val="00D17027"/>
    <w:rsid w:val="00D17141"/>
    <w:rsid w:val="00D17142"/>
    <w:rsid w:val="00D1715D"/>
    <w:rsid w:val="00D1717F"/>
    <w:rsid w:val="00D17582"/>
    <w:rsid w:val="00D175A9"/>
    <w:rsid w:val="00D1768E"/>
    <w:rsid w:val="00D1782F"/>
    <w:rsid w:val="00D17830"/>
    <w:rsid w:val="00D17834"/>
    <w:rsid w:val="00D17845"/>
    <w:rsid w:val="00D17954"/>
    <w:rsid w:val="00D179B0"/>
    <w:rsid w:val="00D179E3"/>
    <w:rsid w:val="00D17A46"/>
    <w:rsid w:val="00D17A9A"/>
    <w:rsid w:val="00D17B05"/>
    <w:rsid w:val="00D17B5F"/>
    <w:rsid w:val="00D17C8B"/>
    <w:rsid w:val="00D17C94"/>
    <w:rsid w:val="00D17D68"/>
    <w:rsid w:val="00D17E35"/>
    <w:rsid w:val="00D17F15"/>
    <w:rsid w:val="00D17F32"/>
    <w:rsid w:val="00D17F48"/>
    <w:rsid w:val="00D17F9A"/>
    <w:rsid w:val="00D200C7"/>
    <w:rsid w:val="00D200E0"/>
    <w:rsid w:val="00D200F8"/>
    <w:rsid w:val="00D2011A"/>
    <w:rsid w:val="00D2024B"/>
    <w:rsid w:val="00D202FA"/>
    <w:rsid w:val="00D2030D"/>
    <w:rsid w:val="00D20373"/>
    <w:rsid w:val="00D2040B"/>
    <w:rsid w:val="00D20428"/>
    <w:rsid w:val="00D204D0"/>
    <w:rsid w:val="00D2053E"/>
    <w:rsid w:val="00D205F4"/>
    <w:rsid w:val="00D2073F"/>
    <w:rsid w:val="00D2076D"/>
    <w:rsid w:val="00D20AB0"/>
    <w:rsid w:val="00D20ABD"/>
    <w:rsid w:val="00D20BB8"/>
    <w:rsid w:val="00D20D02"/>
    <w:rsid w:val="00D20F49"/>
    <w:rsid w:val="00D21012"/>
    <w:rsid w:val="00D21151"/>
    <w:rsid w:val="00D21269"/>
    <w:rsid w:val="00D212BA"/>
    <w:rsid w:val="00D21410"/>
    <w:rsid w:val="00D21435"/>
    <w:rsid w:val="00D214E7"/>
    <w:rsid w:val="00D214F4"/>
    <w:rsid w:val="00D21843"/>
    <w:rsid w:val="00D21938"/>
    <w:rsid w:val="00D2197B"/>
    <w:rsid w:val="00D21980"/>
    <w:rsid w:val="00D21CA0"/>
    <w:rsid w:val="00D21CD3"/>
    <w:rsid w:val="00D21E8A"/>
    <w:rsid w:val="00D21EBC"/>
    <w:rsid w:val="00D22035"/>
    <w:rsid w:val="00D220D8"/>
    <w:rsid w:val="00D221FD"/>
    <w:rsid w:val="00D223E4"/>
    <w:rsid w:val="00D22405"/>
    <w:rsid w:val="00D224EC"/>
    <w:rsid w:val="00D22513"/>
    <w:rsid w:val="00D2267C"/>
    <w:rsid w:val="00D227F5"/>
    <w:rsid w:val="00D22895"/>
    <w:rsid w:val="00D228A3"/>
    <w:rsid w:val="00D2296A"/>
    <w:rsid w:val="00D22AA3"/>
    <w:rsid w:val="00D22C8F"/>
    <w:rsid w:val="00D22D26"/>
    <w:rsid w:val="00D22E39"/>
    <w:rsid w:val="00D22EC4"/>
    <w:rsid w:val="00D23005"/>
    <w:rsid w:val="00D2312C"/>
    <w:rsid w:val="00D23235"/>
    <w:rsid w:val="00D2333E"/>
    <w:rsid w:val="00D2345A"/>
    <w:rsid w:val="00D234A5"/>
    <w:rsid w:val="00D2361F"/>
    <w:rsid w:val="00D23625"/>
    <w:rsid w:val="00D2363B"/>
    <w:rsid w:val="00D2363C"/>
    <w:rsid w:val="00D23640"/>
    <w:rsid w:val="00D2372A"/>
    <w:rsid w:val="00D237D8"/>
    <w:rsid w:val="00D2386E"/>
    <w:rsid w:val="00D23A3E"/>
    <w:rsid w:val="00D23D0E"/>
    <w:rsid w:val="00D23D9B"/>
    <w:rsid w:val="00D23E9E"/>
    <w:rsid w:val="00D23EFF"/>
    <w:rsid w:val="00D2404A"/>
    <w:rsid w:val="00D24094"/>
    <w:rsid w:val="00D2424A"/>
    <w:rsid w:val="00D24294"/>
    <w:rsid w:val="00D242C0"/>
    <w:rsid w:val="00D24469"/>
    <w:rsid w:val="00D244D9"/>
    <w:rsid w:val="00D24734"/>
    <w:rsid w:val="00D24750"/>
    <w:rsid w:val="00D247E0"/>
    <w:rsid w:val="00D24A65"/>
    <w:rsid w:val="00D24AB6"/>
    <w:rsid w:val="00D24BB3"/>
    <w:rsid w:val="00D24C45"/>
    <w:rsid w:val="00D24D10"/>
    <w:rsid w:val="00D24D9F"/>
    <w:rsid w:val="00D24F4B"/>
    <w:rsid w:val="00D24F8B"/>
    <w:rsid w:val="00D24F9E"/>
    <w:rsid w:val="00D24FD6"/>
    <w:rsid w:val="00D25062"/>
    <w:rsid w:val="00D250A7"/>
    <w:rsid w:val="00D252A1"/>
    <w:rsid w:val="00D25312"/>
    <w:rsid w:val="00D253A6"/>
    <w:rsid w:val="00D2555A"/>
    <w:rsid w:val="00D25604"/>
    <w:rsid w:val="00D2566C"/>
    <w:rsid w:val="00D2569D"/>
    <w:rsid w:val="00D25776"/>
    <w:rsid w:val="00D258B5"/>
    <w:rsid w:val="00D259A1"/>
    <w:rsid w:val="00D25A5D"/>
    <w:rsid w:val="00D25A83"/>
    <w:rsid w:val="00D25B8C"/>
    <w:rsid w:val="00D25B99"/>
    <w:rsid w:val="00D25D09"/>
    <w:rsid w:val="00D25D57"/>
    <w:rsid w:val="00D25D5C"/>
    <w:rsid w:val="00D25D7F"/>
    <w:rsid w:val="00D25E46"/>
    <w:rsid w:val="00D2609E"/>
    <w:rsid w:val="00D2623A"/>
    <w:rsid w:val="00D263E3"/>
    <w:rsid w:val="00D2646F"/>
    <w:rsid w:val="00D26674"/>
    <w:rsid w:val="00D26691"/>
    <w:rsid w:val="00D2675F"/>
    <w:rsid w:val="00D268D8"/>
    <w:rsid w:val="00D26910"/>
    <w:rsid w:val="00D2692C"/>
    <w:rsid w:val="00D26B67"/>
    <w:rsid w:val="00D26C61"/>
    <w:rsid w:val="00D26FC2"/>
    <w:rsid w:val="00D27045"/>
    <w:rsid w:val="00D27096"/>
    <w:rsid w:val="00D270B3"/>
    <w:rsid w:val="00D27135"/>
    <w:rsid w:val="00D2722A"/>
    <w:rsid w:val="00D2725B"/>
    <w:rsid w:val="00D2731D"/>
    <w:rsid w:val="00D27587"/>
    <w:rsid w:val="00D2768F"/>
    <w:rsid w:val="00D2773E"/>
    <w:rsid w:val="00D27874"/>
    <w:rsid w:val="00D27A25"/>
    <w:rsid w:val="00D27A27"/>
    <w:rsid w:val="00D27A3B"/>
    <w:rsid w:val="00D27A85"/>
    <w:rsid w:val="00D27AFF"/>
    <w:rsid w:val="00D27F5D"/>
    <w:rsid w:val="00D30039"/>
    <w:rsid w:val="00D3008B"/>
    <w:rsid w:val="00D30130"/>
    <w:rsid w:val="00D3026F"/>
    <w:rsid w:val="00D3034F"/>
    <w:rsid w:val="00D30369"/>
    <w:rsid w:val="00D303DE"/>
    <w:rsid w:val="00D30482"/>
    <w:rsid w:val="00D304A1"/>
    <w:rsid w:val="00D304B9"/>
    <w:rsid w:val="00D304E8"/>
    <w:rsid w:val="00D3050F"/>
    <w:rsid w:val="00D305A5"/>
    <w:rsid w:val="00D30689"/>
    <w:rsid w:val="00D306F2"/>
    <w:rsid w:val="00D3074D"/>
    <w:rsid w:val="00D30780"/>
    <w:rsid w:val="00D307EB"/>
    <w:rsid w:val="00D307F5"/>
    <w:rsid w:val="00D308AE"/>
    <w:rsid w:val="00D3098C"/>
    <w:rsid w:val="00D30B3A"/>
    <w:rsid w:val="00D30D78"/>
    <w:rsid w:val="00D30DA2"/>
    <w:rsid w:val="00D30DFC"/>
    <w:rsid w:val="00D30E00"/>
    <w:rsid w:val="00D31045"/>
    <w:rsid w:val="00D31126"/>
    <w:rsid w:val="00D3123E"/>
    <w:rsid w:val="00D31303"/>
    <w:rsid w:val="00D3143E"/>
    <w:rsid w:val="00D314B2"/>
    <w:rsid w:val="00D317A5"/>
    <w:rsid w:val="00D31A59"/>
    <w:rsid w:val="00D31BFC"/>
    <w:rsid w:val="00D31D2C"/>
    <w:rsid w:val="00D31DE1"/>
    <w:rsid w:val="00D31E41"/>
    <w:rsid w:val="00D31EE4"/>
    <w:rsid w:val="00D31F4D"/>
    <w:rsid w:val="00D31F92"/>
    <w:rsid w:val="00D31FB3"/>
    <w:rsid w:val="00D31FC6"/>
    <w:rsid w:val="00D32102"/>
    <w:rsid w:val="00D322E0"/>
    <w:rsid w:val="00D3237F"/>
    <w:rsid w:val="00D3264A"/>
    <w:rsid w:val="00D326A3"/>
    <w:rsid w:val="00D326FF"/>
    <w:rsid w:val="00D32783"/>
    <w:rsid w:val="00D32963"/>
    <w:rsid w:val="00D32A6E"/>
    <w:rsid w:val="00D32D57"/>
    <w:rsid w:val="00D32E32"/>
    <w:rsid w:val="00D32E8E"/>
    <w:rsid w:val="00D32FC1"/>
    <w:rsid w:val="00D33206"/>
    <w:rsid w:val="00D332B3"/>
    <w:rsid w:val="00D33354"/>
    <w:rsid w:val="00D3350E"/>
    <w:rsid w:val="00D3353E"/>
    <w:rsid w:val="00D33742"/>
    <w:rsid w:val="00D33775"/>
    <w:rsid w:val="00D337DC"/>
    <w:rsid w:val="00D337E2"/>
    <w:rsid w:val="00D33A67"/>
    <w:rsid w:val="00D33ABF"/>
    <w:rsid w:val="00D33B6F"/>
    <w:rsid w:val="00D33BE8"/>
    <w:rsid w:val="00D33C24"/>
    <w:rsid w:val="00D33CBB"/>
    <w:rsid w:val="00D33D74"/>
    <w:rsid w:val="00D33D91"/>
    <w:rsid w:val="00D33E9B"/>
    <w:rsid w:val="00D33F14"/>
    <w:rsid w:val="00D33F50"/>
    <w:rsid w:val="00D34079"/>
    <w:rsid w:val="00D34196"/>
    <w:rsid w:val="00D341C8"/>
    <w:rsid w:val="00D34349"/>
    <w:rsid w:val="00D34461"/>
    <w:rsid w:val="00D3446A"/>
    <w:rsid w:val="00D3447D"/>
    <w:rsid w:val="00D34502"/>
    <w:rsid w:val="00D34734"/>
    <w:rsid w:val="00D34776"/>
    <w:rsid w:val="00D34820"/>
    <w:rsid w:val="00D34A60"/>
    <w:rsid w:val="00D34CBF"/>
    <w:rsid w:val="00D34E20"/>
    <w:rsid w:val="00D35227"/>
    <w:rsid w:val="00D352A3"/>
    <w:rsid w:val="00D352DA"/>
    <w:rsid w:val="00D3540F"/>
    <w:rsid w:val="00D3542A"/>
    <w:rsid w:val="00D35626"/>
    <w:rsid w:val="00D3565C"/>
    <w:rsid w:val="00D35677"/>
    <w:rsid w:val="00D356D6"/>
    <w:rsid w:val="00D35883"/>
    <w:rsid w:val="00D35989"/>
    <w:rsid w:val="00D35A3C"/>
    <w:rsid w:val="00D35AB9"/>
    <w:rsid w:val="00D35AF7"/>
    <w:rsid w:val="00D35C83"/>
    <w:rsid w:val="00D35CFD"/>
    <w:rsid w:val="00D35D57"/>
    <w:rsid w:val="00D35D61"/>
    <w:rsid w:val="00D35F5A"/>
    <w:rsid w:val="00D3601C"/>
    <w:rsid w:val="00D3602D"/>
    <w:rsid w:val="00D36149"/>
    <w:rsid w:val="00D3614C"/>
    <w:rsid w:val="00D361FD"/>
    <w:rsid w:val="00D36215"/>
    <w:rsid w:val="00D36236"/>
    <w:rsid w:val="00D36475"/>
    <w:rsid w:val="00D364DC"/>
    <w:rsid w:val="00D3659C"/>
    <w:rsid w:val="00D365F3"/>
    <w:rsid w:val="00D3687E"/>
    <w:rsid w:val="00D36953"/>
    <w:rsid w:val="00D3697A"/>
    <w:rsid w:val="00D36986"/>
    <w:rsid w:val="00D369BE"/>
    <w:rsid w:val="00D36A42"/>
    <w:rsid w:val="00D36BA9"/>
    <w:rsid w:val="00D36DCB"/>
    <w:rsid w:val="00D36FFA"/>
    <w:rsid w:val="00D36FFD"/>
    <w:rsid w:val="00D370E5"/>
    <w:rsid w:val="00D37164"/>
    <w:rsid w:val="00D372E9"/>
    <w:rsid w:val="00D37352"/>
    <w:rsid w:val="00D3753D"/>
    <w:rsid w:val="00D37583"/>
    <w:rsid w:val="00D37590"/>
    <w:rsid w:val="00D37659"/>
    <w:rsid w:val="00D37B30"/>
    <w:rsid w:val="00D37D9C"/>
    <w:rsid w:val="00D37FFE"/>
    <w:rsid w:val="00D40046"/>
    <w:rsid w:val="00D405A4"/>
    <w:rsid w:val="00D40641"/>
    <w:rsid w:val="00D40820"/>
    <w:rsid w:val="00D40851"/>
    <w:rsid w:val="00D408DC"/>
    <w:rsid w:val="00D409DE"/>
    <w:rsid w:val="00D40BD3"/>
    <w:rsid w:val="00D40BDC"/>
    <w:rsid w:val="00D40D39"/>
    <w:rsid w:val="00D40DB3"/>
    <w:rsid w:val="00D40DF5"/>
    <w:rsid w:val="00D41078"/>
    <w:rsid w:val="00D412F9"/>
    <w:rsid w:val="00D41403"/>
    <w:rsid w:val="00D41472"/>
    <w:rsid w:val="00D414B3"/>
    <w:rsid w:val="00D41591"/>
    <w:rsid w:val="00D415B5"/>
    <w:rsid w:val="00D41614"/>
    <w:rsid w:val="00D4165A"/>
    <w:rsid w:val="00D41666"/>
    <w:rsid w:val="00D41678"/>
    <w:rsid w:val="00D416D4"/>
    <w:rsid w:val="00D4185D"/>
    <w:rsid w:val="00D41A11"/>
    <w:rsid w:val="00D41B1E"/>
    <w:rsid w:val="00D41BF4"/>
    <w:rsid w:val="00D41D98"/>
    <w:rsid w:val="00D41DD4"/>
    <w:rsid w:val="00D41E38"/>
    <w:rsid w:val="00D41EE5"/>
    <w:rsid w:val="00D41FB8"/>
    <w:rsid w:val="00D42003"/>
    <w:rsid w:val="00D420A8"/>
    <w:rsid w:val="00D422D3"/>
    <w:rsid w:val="00D424BE"/>
    <w:rsid w:val="00D4266C"/>
    <w:rsid w:val="00D426C6"/>
    <w:rsid w:val="00D426E5"/>
    <w:rsid w:val="00D42A5E"/>
    <w:rsid w:val="00D42A8F"/>
    <w:rsid w:val="00D42ABA"/>
    <w:rsid w:val="00D42BC4"/>
    <w:rsid w:val="00D42C0F"/>
    <w:rsid w:val="00D42C25"/>
    <w:rsid w:val="00D42C6A"/>
    <w:rsid w:val="00D42D0C"/>
    <w:rsid w:val="00D42DF4"/>
    <w:rsid w:val="00D42E30"/>
    <w:rsid w:val="00D42E50"/>
    <w:rsid w:val="00D42E52"/>
    <w:rsid w:val="00D42E58"/>
    <w:rsid w:val="00D42E9F"/>
    <w:rsid w:val="00D42FB7"/>
    <w:rsid w:val="00D43235"/>
    <w:rsid w:val="00D4325A"/>
    <w:rsid w:val="00D43445"/>
    <w:rsid w:val="00D434FE"/>
    <w:rsid w:val="00D437A9"/>
    <w:rsid w:val="00D43836"/>
    <w:rsid w:val="00D438A6"/>
    <w:rsid w:val="00D43A96"/>
    <w:rsid w:val="00D43AC8"/>
    <w:rsid w:val="00D43B66"/>
    <w:rsid w:val="00D43B86"/>
    <w:rsid w:val="00D43C10"/>
    <w:rsid w:val="00D43D05"/>
    <w:rsid w:val="00D43E49"/>
    <w:rsid w:val="00D43E50"/>
    <w:rsid w:val="00D43FC2"/>
    <w:rsid w:val="00D43FCD"/>
    <w:rsid w:val="00D44096"/>
    <w:rsid w:val="00D440CF"/>
    <w:rsid w:val="00D44129"/>
    <w:rsid w:val="00D44334"/>
    <w:rsid w:val="00D4447C"/>
    <w:rsid w:val="00D444D8"/>
    <w:rsid w:val="00D4458F"/>
    <w:rsid w:val="00D44730"/>
    <w:rsid w:val="00D44733"/>
    <w:rsid w:val="00D44859"/>
    <w:rsid w:val="00D448AE"/>
    <w:rsid w:val="00D44A81"/>
    <w:rsid w:val="00D44C91"/>
    <w:rsid w:val="00D44D41"/>
    <w:rsid w:val="00D44F26"/>
    <w:rsid w:val="00D45010"/>
    <w:rsid w:val="00D450E8"/>
    <w:rsid w:val="00D4516E"/>
    <w:rsid w:val="00D45244"/>
    <w:rsid w:val="00D4525C"/>
    <w:rsid w:val="00D453AD"/>
    <w:rsid w:val="00D45471"/>
    <w:rsid w:val="00D4549C"/>
    <w:rsid w:val="00D455F5"/>
    <w:rsid w:val="00D456E2"/>
    <w:rsid w:val="00D45749"/>
    <w:rsid w:val="00D45911"/>
    <w:rsid w:val="00D45A00"/>
    <w:rsid w:val="00D45A41"/>
    <w:rsid w:val="00D45AC0"/>
    <w:rsid w:val="00D45ADC"/>
    <w:rsid w:val="00D45B99"/>
    <w:rsid w:val="00D45D67"/>
    <w:rsid w:val="00D45E76"/>
    <w:rsid w:val="00D460CA"/>
    <w:rsid w:val="00D460D0"/>
    <w:rsid w:val="00D460F1"/>
    <w:rsid w:val="00D46165"/>
    <w:rsid w:val="00D46251"/>
    <w:rsid w:val="00D462C4"/>
    <w:rsid w:val="00D463B0"/>
    <w:rsid w:val="00D465F5"/>
    <w:rsid w:val="00D46645"/>
    <w:rsid w:val="00D468F2"/>
    <w:rsid w:val="00D469AE"/>
    <w:rsid w:val="00D46AD2"/>
    <w:rsid w:val="00D46C35"/>
    <w:rsid w:val="00D46D52"/>
    <w:rsid w:val="00D46DBA"/>
    <w:rsid w:val="00D46E1A"/>
    <w:rsid w:val="00D46FA8"/>
    <w:rsid w:val="00D470EA"/>
    <w:rsid w:val="00D471D6"/>
    <w:rsid w:val="00D472AF"/>
    <w:rsid w:val="00D472F4"/>
    <w:rsid w:val="00D47417"/>
    <w:rsid w:val="00D475E4"/>
    <w:rsid w:val="00D47606"/>
    <w:rsid w:val="00D4761C"/>
    <w:rsid w:val="00D476D7"/>
    <w:rsid w:val="00D477A0"/>
    <w:rsid w:val="00D47914"/>
    <w:rsid w:val="00D47980"/>
    <w:rsid w:val="00D47A24"/>
    <w:rsid w:val="00D47B2B"/>
    <w:rsid w:val="00D47B84"/>
    <w:rsid w:val="00D47C8E"/>
    <w:rsid w:val="00D47D3F"/>
    <w:rsid w:val="00D47DEF"/>
    <w:rsid w:val="00D47EE6"/>
    <w:rsid w:val="00D47FF7"/>
    <w:rsid w:val="00D500BD"/>
    <w:rsid w:val="00D50327"/>
    <w:rsid w:val="00D503C0"/>
    <w:rsid w:val="00D503D0"/>
    <w:rsid w:val="00D50447"/>
    <w:rsid w:val="00D50465"/>
    <w:rsid w:val="00D504FE"/>
    <w:rsid w:val="00D50518"/>
    <w:rsid w:val="00D505D0"/>
    <w:rsid w:val="00D50792"/>
    <w:rsid w:val="00D507C7"/>
    <w:rsid w:val="00D507F1"/>
    <w:rsid w:val="00D50883"/>
    <w:rsid w:val="00D508A2"/>
    <w:rsid w:val="00D50917"/>
    <w:rsid w:val="00D5099B"/>
    <w:rsid w:val="00D50AF3"/>
    <w:rsid w:val="00D50C83"/>
    <w:rsid w:val="00D50CCB"/>
    <w:rsid w:val="00D50DA0"/>
    <w:rsid w:val="00D50E6F"/>
    <w:rsid w:val="00D50EB1"/>
    <w:rsid w:val="00D51001"/>
    <w:rsid w:val="00D51030"/>
    <w:rsid w:val="00D510E7"/>
    <w:rsid w:val="00D51284"/>
    <w:rsid w:val="00D5138E"/>
    <w:rsid w:val="00D5148D"/>
    <w:rsid w:val="00D51550"/>
    <w:rsid w:val="00D515D5"/>
    <w:rsid w:val="00D51610"/>
    <w:rsid w:val="00D516A1"/>
    <w:rsid w:val="00D51767"/>
    <w:rsid w:val="00D517A5"/>
    <w:rsid w:val="00D517D0"/>
    <w:rsid w:val="00D519BB"/>
    <w:rsid w:val="00D51A59"/>
    <w:rsid w:val="00D51BB8"/>
    <w:rsid w:val="00D51C06"/>
    <w:rsid w:val="00D51D25"/>
    <w:rsid w:val="00D51DD0"/>
    <w:rsid w:val="00D52223"/>
    <w:rsid w:val="00D52370"/>
    <w:rsid w:val="00D52594"/>
    <w:rsid w:val="00D5273C"/>
    <w:rsid w:val="00D527D3"/>
    <w:rsid w:val="00D5282C"/>
    <w:rsid w:val="00D5283F"/>
    <w:rsid w:val="00D529F9"/>
    <w:rsid w:val="00D52B48"/>
    <w:rsid w:val="00D52B88"/>
    <w:rsid w:val="00D52BA0"/>
    <w:rsid w:val="00D52C19"/>
    <w:rsid w:val="00D52D1F"/>
    <w:rsid w:val="00D52D39"/>
    <w:rsid w:val="00D52FA3"/>
    <w:rsid w:val="00D53188"/>
    <w:rsid w:val="00D532CA"/>
    <w:rsid w:val="00D532EB"/>
    <w:rsid w:val="00D53348"/>
    <w:rsid w:val="00D53608"/>
    <w:rsid w:val="00D53618"/>
    <w:rsid w:val="00D53636"/>
    <w:rsid w:val="00D53670"/>
    <w:rsid w:val="00D53694"/>
    <w:rsid w:val="00D536EF"/>
    <w:rsid w:val="00D538D2"/>
    <w:rsid w:val="00D538D4"/>
    <w:rsid w:val="00D538D8"/>
    <w:rsid w:val="00D53904"/>
    <w:rsid w:val="00D53B32"/>
    <w:rsid w:val="00D53BBD"/>
    <w:rsid w:val="00D53C75"/>
    <w:rsid w:val="00D53EEB"/>
    <w:rsid w:val="00D53FF6"/>
    <w:rsid w:val="00D543A6"/>
    <w:rsid w:val="00D5444B"/>
    <w:rsid w:val="00D54463"/>
    <w:rsid w:val="00D5452B"/>
    <w:rsid w:val="00D54715"/>
    <w:rsid w:val="00D54787"/>
    <w:rsid w:val="00D547D5"/>
    <w:rsid w:val="00D547F9"/>
    <w:rsid w:val="00D5484F"/>
    <w:rsid w:val="00D548E8"/>
    <w:rsid w:val="00D549DC"/>
    <w:rsid w:val="00D549F5"/>
    <w:rsid w:val="00D54A71"/>
    <w:rsid w:val="00D54AAA"/>
    <w:rsid w:val="00D54B2E"/>
    <w:rsid w:val="00D54C0A"/>
    <w:rsid w:val="00D54C8E"/>
    <w:rsid w:val="00D54CC4"/>
    <w:rsid w:val="00D54D9F"/>
    <w:rsid w:val="00D54DBF"/>
    <w:rsid w:val="00D54F79"/>
    <w:rsid w:val="00D54F7E"/>
    <w:rsid w:val="00D550CE"/>
    <w:rsid w:val="00D550DE"/>
    <w:rsid w:val="00D551F1"/>
    <w:rsid w:val="00D55283"/>
    <w:rsid w:val="00D553A2"/>
    <w:rsid w:val="00D5556B"/>
    <w:rsid w:val="00D55628"/>
    <w:rsid w:val="00D55663"/>
    <w:rsid w:val="00D556E3"/>
    <w:rsid w:val="00D557C5"/>
    <w:rsid w:val="00D5591A"/>
    <w:rsid w:val="00D5594A"/>
    <w:rsid w:val="00D55ADE"/>
    <w:rsid w:val="00D55B6C"/>
    <w:rsid w:val="00D55BA7"/>
    <w:rsid w:val="00D55BC1"/>
    <w:rsid w:val="00D55F02"/>
    <w:rsid w:val="00D55F8A"/>
    <w:rsid w:val="00D55FC8"/>
    <w:rsid w:val="00D561AF"/>
    <w:rsid w:val="00D56271"/>
    <w:rsid w:val="00D56692"/>
    <w:rsid w:val="00D566F0"/>
    <w:rsid w:val="00D567D2"/>
    <w:rsid w:val="00D56808"/>
    <w:rsid w:val="00D56812"/>
    <w:rsid w:val="00D56DA3"/>
    <w:rsid w:val="00D56E85"/>
    <w:rsid w:val="00D56E8A"/>
    <w:rsid w:val="00D56FA9"/>
    <w:rsid w:val="00D57183"/>
    <w:rsid w:val="00D57193"/>
    <w:rsid w:val="00D57351"/>
    <w:rsid w:val="00D573B4"/>
    <w:rsid w:val="00D5745E"/>
    <w:rsid w:val="00D57466"/>
    <w:rsid w:val="00D57637"/>
    <w:rsid w:val="00D5765B"/>
    <w:rsid w:val="00D576EA"/>
    <w:rsid w:val="00D57959"/>
    <w:rsid w:val="00D57B31"/>
    <w:rsid w:val="00D57B84"/>
    <w:rsid w:val="00D57BEA"/>
    <w:rsid w:val="00D57C59"/>
    <w:rsid w:val="00D57CBA"/>
    <w:rsid w:val="00D57D07"/>
    <w:rsid w:val="00D60069"/>
    <w:rsid w:val="00D600BD"/>
    <w:rsid w:val="00D60166"/>
    <w:rsid w:val="00D601FF"/>
    <w:rsid w:val="00D60204"/>
    <w:rsid w:val="00D60262"/>
    <w:rsid w:val="00D6031D"/>
    <w:rsid w:val="00D6036A"/>
    <w:rsid w:val="00D60396"/>
    <w:rsid w:val="00D6068F"/>
    <w:rsid w:val="00D60692"/>
    <w:rsid w:val="00D606AE"/>
    <w:rsid w:val="00D6071B"/>
    <w:rsid w:val="00D607B4"/>
    <w:rsid w:val="00D607FB"/>
    <w:rsid w:val="00D6081A"/>
    <w:rsid w:val="00D60915"/>
    <w:rsid w:val="00D60A86"/>
    <w:rsid w:val="00D60AFC"/>
    <w:rsid w:val="00D60CFA"/>
    <w:rsid w:val="00D60D00"/>
    <w:rsid w:val="00D60E49"/>
    <w:rsid w:val="00D60FA5"/>
    <w:rsid w:val="00D610F3"/>
    <w:rsid w:val="00D6110B"/>
    <w:rsid w:val="00D61148"/>
    <w:rsid w:val="00D61160"/>
    <w:rsid w:val="00D612A9"/>
    <w:rsid w:val="00D61347"/>
    <w:rsid w:val="00D6140D"/>
    <w:rsid w:val="00D614A6"/>
    <w:rsid w:val="00D614BB"/>
    <w:rsid w:val="00D616CD"/>
    <w:rsid w:val="00D617C7"/>
    <w:rsid w:val="00D6183A"/>
    <w:rsid w:val="00D6183E"/>
    <w:rsid w:val="00D6186E"/>
    <w:rsid w:val="00D619CF"/>
    <w:rsid w:val="00D619FF"/>
    <w:rsid w:val="00D61ABC"/>
    <w:rsid w:val="00D61B1A"/>
    <w:rsid w:val="00D61BDD"/>
    <w:rsid w:val="00D61BED"/>
    <w:rsid w:val="00D61CA4"/>
    <w:rsid w:val="00D61CD5"/>
    <w:rsid w:val="00D61D0F"/>
    <w:rsid w:val="00D61E23"/>
    <w:rsid w:val="00D61F16"/>
    <w:rsid w:val="00D62056"/>
    <w:rsid w:val="00D62249"/>
    <w:rsid w:val="00D622C4"/>
    <w:rsid w:val="00D622F7"/>
    <w:rsid w:val="00D62474"/>
    <w:rsid w:val="00D62492"/>
    <w:rsid w:val="00D6249A"/>
    <w:rsid w:val="00D624CD"/>
    <w:rsid w:val="00D62518"/>
    <w:rsid w:val="00D625D0"/>
    <w:rsid w:val="00D625ED"/>
    <w:rsid w:val="00D6297F"/>
    <w:rsid w:val="00D629F3"/>
    <w:rsid w:val="00D62AB4"/>
    <w:rsid w:val="00D62C04"/>
    <w:rsid w:val="00D62CE6"/>
    <w:rsid w:val="00D62EBE"/>
    <w:rsid w:val="00D62ECC"/>
    <w:rsid w:val="00D62FE9"/>
    <w:rsid w:val="00D6301D"/>
    <w:rsid w:val="00D63086"/>
    <w:rsid w:val="00D630B8"/>
    <w:rsid w:val="00D632E4"/>
    <w:rsid w:val="00D63350"/>
    <w:rsid w:val="00D63416"/>
    <w:rsid w:val="00D63445"/>
    <w:rsid w:val="00D6349B"/>
    <w:rsid w:val="00D6349C"/>
    <w:rsid w:val="00D6362D"/>
    <w:rsid w:val="00D6365F"/>
    <w:rsid w:val="00D63680"/>
    <w:rsid w:val="00D6378B"/>
    <w:rsid w:val="00D63796"/>
    <w:rsid w:val="00D63982"/>
    <w:rsid w:val="00D6399D"/>
    <w:rsid w:val="00D639B5"/>
    <w:rsid w:val="00D63A2A"/>
    <w:rsid w:val="00D63A6C"/>
    <w:rsid w:val="00D63AE9"/>
    <w:rsid w:val="00D63D48"/>
    <w:rsid w:val="00D63D60"/>
    <w:rsid w:val="00D63E4F"/>
    <w:rsid w:val="00D63F84"/>
    <w:rsid w:val="00D64160"/>
    <w:rsid w:val="00D6427C"/>
    <w:rsid w:val="00D64308"/>
    <w:rsid w:val="00D6449A"/>
    <w:rsid w:val="00D647A4"/>
    <w:rsid w:val="00D64902"/>
    <w:rsid w:val="00D64A43"/>
    <w:rsid w:val="00D64D69"/>
    <w:rsid w:val="00D64E5F"/>
    <w:rsid w:val="00D64FB8"/>
    <w:rsid w:val="00D64FD1"/>
    <w:rsid w:val="00D65004"/>
    <w:rsid w:val="00D65096"/>
    <w:rsid w:val="00D65298"/>
    <w:rsid w:val="00D652BD"/>
    <w:rsid w:val="00D6539A"/>
    <w:rsid w:val="00D6546E"/>
    <w:rsid w:val="00D654DC"/>
    <w:rsid w:val="00D65524"/>
    <w:rsid w:val="00D65526"/>
    <w:rsid w:val="00D65558"/>
    <w:rsid w:val="00D6558D"/>
    <w:rsid w:val="00D65671"/>
    <w:rsid w:val="00D6569D"/>
    <w:rsid w:val="00D65736"/>
    <w:rsid w:val="00D6586A"/>
    <w:rsid w:val="00D658A9"/>
    <w:rsid w:val="00D6590A"/>
    <w:rsid w:val="00D65A99"/>
    <w:rsid w:val="00D65AC3"/>
    <w:rsid w:val="00D65B43"/>
    <w:rsid w:val="00D65C51"/>
    <w:rsid w:val="00D65CE5"/>
    <w:rsid w:val="00D65CF8"/>
    <w:rsid w:val="00D65D26"/>
    <w:rsid w:val="00D65D53"/>
    <w:rsid w:val="00D65D81"/>
    <w:rsid w:val="00D65DCD"/>
    <w:rsid w:val="00D65E22"/>
    <w:rsid w:val="00D65E43"/>
    <w:rsid w:val="00D65EFF"/>
    <w:rsid w:val="00D65F2D"/>
    <w:rsid w:val="00D65F41"/>
    <w:rsid w:val="00D66129"/>
    <w:rsid w:val="00D66196"/>
    <w:rsid w:val="00D6625B"/>
    <w:rsid w:val="00D66768"/>
    <w:rsid w:val="00D66A6E"/>
    <w:rsid w:val="00D66ADF"/>
    <w:rsid w:val="00D66B22"/>
    <w:rsid w:val="00D66B30"/>
    <w:rsid w:val="00D66BCB"/>
    <w:rsid w:val="00D66D83"/>
    <w:rsid w:val="00D66EA1"/>
    <w:rsid w:val="00D66F01"/>
    <w:rsid w:val="00D66F0B"/>
    <w:rsid w:val="00D672E2"/>
    <w:rsid w:val="00D67569"/>
    <w:rsid w:val="00D67691"/>
    <w:rsid w:val="00D67887"/>
    <w:rsid w:val="00D679F6"/>
    <w:rsid w:val="00D67BAA"/>
    <w:rsid w:val="00D67C0B"/>
    <w:rsid w:val="00D67CE8"/>
    <w:rsid w:val="00D67EC9"/>
    <w:rsid w:val="00D70008"/>
    <w:rsid w:val="00D70013"/>
    <w:rsid w:val="00D70118"/>
    <w:rsid w:val="00D702CE"/>
    <w:rsid w:val="00D704A8"/>
    <w:rsid w:val="00D70507"/>
    <w:rsid w:val="00D70537"/>
    <w:rsid w:val="00D7066E"/>
    <w:rsid w:val="00D7069F"/>
    <w:rsid w:val="00D706AB"/>
    <w:rsid w:val="00D706AD"/>
    <w:rsid w:val="00D706B8"/>
    <w:rsid w:val="00D70792"/>
    <w:rsid w:val="00D707AB"/>
    <w:rsid w:val="00D70948"/>
    <w:rsid w:val="00D7099F"/>
    <w:rsid w:val="00D70A7D"/>
    <w:rsid w:val="00D70B69"/>
    <w:rsid w:val="00D70C58"/>
    <w:rsid w:val="00D70E4B"/>
    <w:rsid w:val="00D70EF4"/>
    <w:rsid w:val="00D70F78"/>
    <w:rsid w:val="00D71041"/>
    <w:rsid w:val="00D710A9"/>
    <w:rsid w:val="00D71199"/>
    <w:rsid w:val="00D71223"/>
    <w:rsid w:val="00D71230"/>
    <w:rsid w:val="00D71267"/>
    <w:rsid w:val="00D712A4"/>
    <w:rsid w:val="00D71424"/>
    <w:rsid w:val="00D7153E"/>
    <w:rsid w:val="00D715E0"/>
    <w:rsid w:val="00D71637"/>
    <w:rsid w:val="00D71960"/>
    <w:rsid w:val="00D71B4D"/>
    <w:rsid w:val="00D71BFA"/>
    <w:rsid w:val="00D71E76"/>
    <w:rsid w:val="00D721FE"/>
    <w:rsid w:val="00D722BC"/>
    <w:rsid w:val="00D72358"/>
    <w:rsid w:val="00D723DB"/>
    <w:rsid w:val="00D7249F"/>
    <w:rsid w:val="00D7264D"/>
    <w:rsid w:val="00D72682"/>
    <w:rsid w:val="00D72872"/>
    <w:rsid w:val="00D7295D"/>
    <w:rsid w:val="00D72A3E"/>
    <w:rsid w:val="00D72A42"/>
    <w:rsid w:val="00D72A95"/>
    <w:rsid w:val="00D72B11"/>
    <w:rsid w:val="00D72B1D"/>
    <w:rsid w:val="00D72BC8"/>
    <w:rsid w:val="00D72C1E"/>
    <w:rsid w:val="00D72D48"/>
    <w:rsid w:val="00D72D57"/>
    <w:rsid w:val="00D72DA0"/>
    <w:rsid w:val="00D72DC9"/>
    <w:rsid w:val="00D72E0B"/>
    <w:rsid w:val="00D72E83"/>
    <w:rsid w:val="00D72F34"/>
    <w:rsid w:val="00D72FEC"/>
    <w:rsid w:val="00D73095"/>
    <w:rsid w:val="00D73299"/>
    <w:rsid w:val="00D73330"/>
    <w:rsid w:val="00D733A5"/>
    <w:rsid w:val="00D7349E"/>
    <w:rsid w:val="00D73533"/>
    <w:rsid w:val="00D7356A"/>
    <w:rsid w:val="00D73587"/>
    <w:rsid w:val="00D73665"/>
    <w:rsid w:val="00D7370E"/>
    <w:rsid w:val="00D739BE"/>
    <w:rsid w:val="00D73A0F"/>
    <w:rsid w:val="00D73B6C"/>
    <w:rsid w:val="00D73BBA"/>
    <w:rsid w:val="00D73C62"/>
    <w:rsid w:val="00D73C7E"/>
    <w:rsid w:val="00D73E90"/>
    <w:rsid w:val="00D7405A"/>
    <w:rsid w:val="00D740BF"/>
    <w:rsid w:val="00D741E8"/>
    <w:rsid w:val="00D74259"/>
    <w:rsid w:val="00D74262"/>
    <w:rsid w:val="00D742B4"/>
    <w:rsid w:val="00D743E9"/>
    <w:rsid w:val="00D74579"/>
    <w:rsid w:val="00D745F4"/>
    <w:rsid w:val="00D74790"/>
    <w:rsid w:val="00D747A7"/>
    <w:rsid w:val="00D747B5"/>
    <w:rsid w:val="00D74911"/>
    <w:rsid w:val="00D74A95"/>
    <w:rsid w:val="00D74ADF"/>
    <w:rsid w:val="00D74CD4"/>
    <w:rsid w:val="00D74D97"/>
    <w:rsid w:val="00D74E6D"/>
    <w:rsid w:val="00D74EF4"/>
    <w:rsid w:val="00D74F91"/>
    <w:rsid w:val="00D752D0"/>
    <w:rsid w:val="00D75443"/>
    <w:rsid w:val="00D755B9"/>
    <w:rsid w:val="00D755DC"/>
    <w:rsid w:val="00D75626"/>
    <w:rsid w:val="00D75631"/>
    <w:rsid w:val="00D75659"/>
    <w:rsid w:val="00D75870"/>
    <w:rsid w:val="00D7587C"/>
    <w:rsid w:val="00D7591E"/>
    <w:rsid w:val="00D75949"/>
    <w:rsid w:val="00D759CD"/>
    <w:rsid w:val="00D759FD"/>
    <w:rsid w:val="00D75A05"/>
    <w:rsid w:val="00D75A84"/>
    <w:rsid w:val="00D75A8A"/>
    <w:rsid w:val="00D75B3B"/>
    <w:rsid w:val="00D75C66"/>
    <w:rsid w:val="00D75DA3"/>
    <w:rsid w:val="00D75EF3"/>
    <w:rsid w:val="00D75F5A"/>
    <w:rsid w:val="00D75FF5"/>
    <w:rsid w:val="00D7612D"/>
    <w:rsid w:val="00D761A8"/>
    <w:rsid w:val="00D762FC"/>
    <w:rsid w:val="00D76556"/>
    <w:rsid w:val="00D76580"/>
    <w:rsid w:val="00D765B1"/>
    <w:rsid w:val="00D7681C"/>
    <w:rsid w:val="00D7690B"/>
    <w:rsid w:val="00D7692D"/>
    <w:rsid w:val="00D76A10"/>
    <w:rsid w:val="00D76C29"/>
    <w:rsid w:val="00D76C51"/>
    <w:rsid w:val="00D76CC1"/>
    <w:rsid w:val="00D76D7B"/>
    <w:rsid w:val="00D76D9F"/>
    <w:rsid w:val="00D76EF0"/>
    <w:rsid w:val="00D76FC2"/>
    <w:rsid w:val="00D7708B"/>
    <w:rsid w:val="00D770C4"/>
    <w:rsid w:val="00D771BF"/>
    <w:rsid w:val="00D77276"/>
    <w:rsid w:val="00D77309"/>
    <w:rsid w:val="00D774FB"/>
    <w:rsid w:val="00D776A2"/>
    <w:rsid w:val="00D776C0"/>
    <w:rsid w:val="00D77814"/>
    <w:rsid w:val="00D77856"/>
    <w:rsid w:val="00D778A7"/>
    <w:rsid w:val="00D779B8"/>
    <w:rsid w:val="00D779E9"/>
    <w:rsid w:val="00D77A32"/>
    <w:rsid w:val="00D77AD1"/>
    <w:rsid w:val="00D77C0A"/>
    <w:rsid w:val="00D77C22"/>
    <w:rsid w:val="00D77C87"/>
    <w:rsid w:val="00D77DA6"/>
    <w:rsid w:val="00D77F16"/>
    <w:rsid w:val="00D8004B"/>
    <w:rsid w:val="00D800C8"/>
    <w:rsid w:val="00D8013A"/>
    <w:rsid w:val="00D801BB"/>
    <w:rsid w:val="00D8021D"/>
    <w:rsid w:val="00D802F6"/>
    <w:rsid w:val="00D80398"/>
    <w:rsid w:val="00D80574"/>
    <w:rsid w:val="00D80648"/>
    <w:rsid w:val="00D80657"/>
    <w:rsid w:val="00D806CC"/>
    <w:rsid w:val="00D80776"/>
    <w:rsid w:val="00D807D0"/>
    <w:rsid w:val="00D809B4"/>
    <w:rsid w:val="00D809C1"/>
    <w:rsid w:val="00D80A51"/>
    <w:rsid w:val="00D80A6E"/>
    <w:rsid w:val="00D80A6F"/>
    <w:rsid w:val="00D80AAA"/>
    <w:rsid w:val="00D80AD0"/>
    <w:rsid w:val="00D80B5C"/>
    <w:rsid w:val="00D80D2C"/>
    <w:rsid w:val="00D80D97"/>
    <w:rsid w:val="00D80DD3"/>
    <w:rsid w:val="00D80EAF"/>
    <w:rsid w:val="00D810FD"/>
    <w:rsid w:val="00D8114B"/>
    <w:rsid w:val="00D81161"/>
    <w:rsid w:val="00D8145D"/>
    <w:rsid w:val="00D81496"/>
    <w:rsid w:val="00D81535"/>
    <w:rsid w:val="00D81894"/>
    <w:rsid w:val="00D8192F"/>
    <w:rsid w:val="00D81B02"/>
    <w:rsid w:val="00D81B0E"/>
    <w:rsid w:val="00D81CFC"/>
    <w:rsid w:val="00D81E55"/>
    <w:rsid w:val="00D81EC6"/>
    <w:rsid w:val="00D81EE9"/>
    <w:rsid w:val="00D81FC8"/>
    <w:rsid w:val="00D8200D"/>
    <w:rsid w:val="00D82181"/>
    <w:rsid w:val="00D82302"/>
    <w:rsid w:val="00D8230C"/>
    <w:rsid w:val="00D82379"/>
    <w:rsid w:val="00D823D9"/>
    <w:rsid w:val="00D8247F"/>
    <w:rsid w:val="00D824DF"/>
    <w:rsid w:val="00D82522"/>
    <w:rsid w:val="00D825F9"/>
    <w:rsid w:val="00D826ED"/>
    <w:rsid w:val="00D827F6"/>
    <w:rsid w:val="00D82815"/>
    <w:rsid w:val="00D828A3"/>
    <w:rsid w:val="00D82A01"/>
    <w:rsid w:val="00D82A76"/>
    <w:rsid w:val="00D82B06"/>
    <w:rsid w:val="00D82B59"/>
    <w:rsid w:val="00D82BC6"/>
    <w:rsid w:val="00D82C6F"/>
    <w:rsid w:val="00D82D72"/>
    <w:rsid w:val="00D82D8E"/>
    <w:rsid w:val="00D82FAA"/>
    <w:rsid w:val="00D83065"/>
    <w:rsid w:val="00D83191"/>
    <w:rsid w:val="00D831F1"/>
    <w:rsid w:val="00D832F2"/>
    <w:rsid w:val="00D8336B"/>
    <w:rsid w:val="00D83565"/>
    <w:rsid w:val="00D835C6"/>
    <w:rsid w:val="00D835CD"/>
    <w:rsid w:val="00D835EC"/>
    <w:rsid w:val="00D83701"/>
    <w:rsid w:val="00D83722"/>
    <w:rsid w:val="00D83736"/>
    <w:rsid w:val="00D837A6"/>
    <w:rsid w:val="00D837EE"/>
    <w:rsid w:val="00D838BB"/>
    <w:rsid w:val="00D83987"/>
    <w:rsid w:val="00D839E6"/>
    <w:rsid w:val="00D83A0D"/>
    <w:rsid w:val="00D83B7B"/>
    <w:rsid w:val="00D83BD4"/>
    <w:rsid w:val="00D83BFB"/>
    <w:rsid w:val="00D83C8D"/>
    <w:rsid w:val="00D83F89"/>
    <w:rsid w:val="00D841D6"/>
    <w:rsid w:val="00D84380"/>
    <w:rsid w:val="00D8439C"/>
    <w:rsid w:val="00D843DF"/>
    <w:rsid w:val="00D8444C"/>
    <w:rsid w:val="00D845FE"/>
    <w:rsid w:val="00D846F0"/>
    <w:rsid w:val="00D84768"/>
    <w:rsid w:val="00D84779"/>
    <w:rsid w:val="00D84846"/>
    <w:rsid w:val="00D84873"/>
    <w:rsid w:val="00D8487F"/>
    <w:rsid w:val="00D84921"/>
    <w:rsid w:val="00D8498E"/>
    <w:rsid w:val="00D84DD7"/>
    <w:rsid w:val="00D84FA7"/>
    <w:rsid w:val="00D8517A"/>
    <w:rsid w:val="00D8531D"/>
    <w:rsid w:val="00D853A1"/>
    <w:rsid w:val="00D85454"/>
    <w:rsid w:val="00D854F7"/>
    <w:rsid w:val="00D85565"/>
    <w:rsid w:val="00D858AD"/>
    <w:rsid w:val="00D85979"/>
    <w:rsid w:val="00D859E8"/>
    <w:rsid w:val="00D85ACC"/>
    <w:rsid w:val="00D85BF7"/>
    <w:rsid w:val="00D85D0A"/>
    <w:rsid w:val="00D85D22"/>
    <w:rsid w:val="00D86022"/>
    <w:rsid w:val="00D8613A"/>
    <w:rsid w:val="00D861B1"/>
    <w:rsid w:val="00D8620B"/>
    <w:rsid w:val="00D862AB"/>
    <w:rsid w:val="00D862B0"/>
    <w:rsid w:val="00D862BB"/>
    <w:rsid w:val="00D86329"/>
    <w:rsid w:val="00D863CF"/>
    <w:rsid w:val="00D86404"/>
    <w:rsid w:val="00D86409"/>
    <w:rsid w:val="00D864B9"/>
    <w:rsid w:val="00D866CC"/>
    <w:rsid w:val="00D866E3"/>
    <w:rsid w:val="00D86B2E"/>
    <w:rsid w:val="00D86BBA"/>
    <w:rsid w:val="00D86BFF"/>
    <w:rsid w:val="00D86C37"/>
    <w:rsid w:val="00D86DB1"/>
    <w:rsid w:val="00D86F27"/>
    <w:rsid w:val="00D8717F"/>
    <w:rsid w:val="00D871AA"/>
    <w:rsid w:val="00D871EF"/>
    <w:rsid w:val="00D872C1"/>
    <w:rsid w:val="00D8741A"/>
    <w:rsid w:val="00D8743F"/>
    <w:rsid w:val="00D874AE"/>
    <w:rsid w:val="00D8762F"/>
    <w:rsid w:val="00D876E5"/>
    <w:rsid w:val="00D87781"/>
    <w:rsid w:val="00D87830"/>
    <w:rsid w:val="00D87866"/>
    <w:rsid w:val="00D87A74"/>
    <w:rsid w:val="00D87A96"/>
    <w:rsid w:val="00D87B66"/>
    <w:rsid w:val="00D87BF4"/>
    <w:rsid w:val="00D87D4F"/>
    <w:rsid w:val="00D87E3C"/>
    <w:rsid w:val="00D87F22"/>
    <w:rsid w:val="00D87F3C"/>
    <w:rsid w:val="00D9006A"/>
    <w:rsid w:val="00D9018E"/>
    <w:rsid w:val="00D901A5"/>
    <w:rsid w:val="00D901FD"/>
    <w:rsid w:val="00D9021A"/>
    <w:rsid w:val="00D90274"/>
    <w:rsid w:val="00D902A0"/>
    <w:rsid w:val="00D902DD"/>
    <w:rsid w:val="00D903B1"/>
    <w:rsid w:val="00D9044A"/>
    <w:rsid w:val="00D9045B"/>
    <w:rsid w:val="00D904EC"/>
    <w:rsid w:val="00D90557"/>
    <w:rsid w:val="00D90565"/>
    <w:rsid w:val="00D905B5"/>
    <w:rsid w:val="00D90690"/>
    <w:rsid w:val="00D907D7"/>
    <w:rsid w:val="00D9082A"/>
    <w:rsid w:val="00D90A14"/>
    <w:rsid w:val="00D90B1A"/>
    <w:rsid w:val="00D90B67"/>
    <w:rsid w:val="00D90BFB"/>
    <w:rsid w:val="00D90DB4"/>
    <w:rsid w:val="00D910B2"/>
    <w:rsid w:val="00D910FE"/>
    <w:rsid w:val="00D9131D"/>
    <w:rsid w:val="00D9135F"/>
    <w:rsid w:val="00D91496"/>
    <w:rsid w:val="00D9150D"/>
    <w:rsid w:val="00D91531"/>
    <w:rsid w:val="00D91544"/>
    <w:rsid w:val="00D915B5"/>
    <w:rsid w:val="00D91693"/>
    <w:rsid w:val="00D9183C"/>
    <w:rsid w:val="00D918AE"/>
    <w:rsid w:val="00D91952"/>
    <w:rsid w:val="00D919C7"/>
    <w:rsid w:val="00D91AF2"/>
    <w:rsid w:val="00D91B3C"/>
    <w:rsid w:val="00D91CEB"/>
    <w:rsid w:val="00D91F7E"/>
    <w:rsid w:val="00D92095"/>
    <w:rsid w:val="00D9209C"/>
    <w:rsid w:val="00D920A2"/>
    <w:rsid w:val="00D920D6"/>
    <w:rsid w:val="00D9219E"/>
    <w:rsid w:val="00D921BE"/>
    <w:rsid w:val="00D92330"/>
    <w:rsid w:val="00D92672"/>
    <w:rsid w:val="00D92719"/>
    <w:rsid w:val="00D92795"/>
    <w:rsid w:val="00D928FA"/>
    <w:rsid w:val="00D92968"/>
    <w:rsid w:val="00D92B1C"/>
    <w:rsid w:val="00D92D2D"/>
    <w:rsid w:val="00D92DA7"/>
    <w:rsid w:val="00D92EF1"/>
    <w:rsid w:val="00D930C8"/>
    <w:rsid w:val="00D9318B"/>
    <w:rsid w:val="00D931C3"/>
    <w:rsid w:val="00D9347F"/>
    <w:rsid w:val="00D93595"/>
    <w:rsid w:val="00D93623"/>
    <w:rsid w:val="00D93DBC"/>
    <w:rsid w:val="00D93E1C"/>
    <w:rsid w:val="00D93F97"/>
    <w:rsid w:val="00D94026"/>
    <w:rsid w:val="00D9405F"/>
    <w:rsid w:val="00D94350"/>
    <w:rsid w:val="00D943AD"/>
    <w:rsid w:val="00D9448E"/>
    <w:rsid w:val="00D9456A"/>
    <w:rsid w:val="00D94818"/>
    <w:rsid w:val="00D94B1F"/>
    <w:rsid w:val="00D94BE1"/>
    <w:rsid w:val="00D94D6F"/>
    <w:rsid w:val="00D94DB6"/>
    <w:rsid w:val="00D94F7E"/>
    <w:rsid w:val="00D95102"/>
    <w:rsid w:val="00D9517F"/>
    <w:rsid w:val="00D9522C"/>
    <w:rsid w:val="00D95304"/>
    <w:rsid w:val="00D9553B"/>
    <w:rsid w:val="00D957EE"/>
    <w:rsid w:val="00D9580A"/>
    <w:rsid w:val="00D9588F"/>
    <w:rsid w:val="00D95AC6"/>
    <w:rsid w:val="00D95B90"/>
    <w:rsid w:val="00D95CCD"/>
    <w:rsid w:val="00D95D03"/>
    <w:rsid w:val="00D95D48"/>
    <w:rsid w:val="00D95FC9"/>
    <w:rsid w:val="00D960EC"/>
    <w:rsid w:val="00D960F8"/>
    <w:rsid w:val="00D961E0"/>
    <w:rsid w:val="00D96222"/>
    <w:rsid w:val="00D962C7"/>
    <w:rsid w:val="00D96342"/>
    <w:rsid w:val="00D96A8C"/>
    <w:rsid w:val="00D96B3E"/>
    <w:rsid w:val="00D96D5C"/>
    <w:rsid w:val="00D971E7"/>
    <w:rsid w:val="00D97264"/>
    <w:rsid w:val="00D9726D"/>
    <w:rsid w:val="00D9728F"/>
    <w:rsid w:val="00D972DF"/>
    <w:rsid w:val="00D9746A"/>
    <w:rsid w:val="00D9770E"/>
    <w:rsid w:val="00D97733"/>
    <w:rsid w:val="00D978A8"/>
    <w:rsid w:val="00D97AC9"/>
    <w:rsid w:val="00D97B01"/>
    <w:rsid w:val="00D97B43"/>
    <w:rsid w:val="00D97BC9"/>
    <w:rsid w:val="00D97BFB"/>
    <w:rsid w:val="00D97C10"/>
    <w:rsid w:val="00D97C41"/>
    <w:rsid w:val="00D97C87"/>
    <w:rsid w:val="00D97CE3"/>
    <w:rsid w:val="00D97E8A"/>
    <w:rsid w:val="00D97ED5"/>
    <w:rsid w:val="00D97EE0"/>
    <w:rsid w:val="00D97F04"/>
    <w:rsid w:val="00DA0215"/>
    <w:rsid w:val="00DA0221"/>
    <w:rsid w:val="00DA02EE"/>
    <w:rsid w:val="00DA0332"/>
    <w:rsid w:val="00DA03A9"/>
    <w:rsid w:val="00DA042A"/>
    <w:rsid w:val="00DA04F3"/>
    <w:rsid w:val="00DA0680"/>
    <w:rsid w:val="00DA06F0"/>
    <w:rsid w:val="00DA0930"/>
    <w:rsid w:val="00DA09A3"/>
    <w:rsid w:val="00DA09FE"/>
    <w:rsid w:val="00DA0B13"/>
    <w:rsid w:val="00DA0C4C"/>
    <w:rsid w:val="00DA0D82"/>
    <w:rsid w:val="00DA0E05"/>
    <w:rsid w:val="00DA0E31"/>
    <w:rsid w:val="00DA0F3F"/>
    <w:rsid w:val="00DA0F5A"/>
    <w:rsid w:val="00DA0F6A"/>
    <w:rsid w:val="00DA1438"/>
    <w:rsid w:val="00DA1542"/>
    <w:rsid w:val="00DA166F"/>
    <w:rsid w:val="00DA172A"/>
    <w:rsid w:val="00DA1753"/>
    <w:rsid w:val="00DA17A6"/>
    <w:rsid w:val="00DA1861"/>
    <w:rsid w:val="00DA190B"/>
    <w:rsid w:val="00DA1B01"/>
    <w:rsid w:val="00DA1C84"/>
    <w:rsid w:val="00DA1D39"/>
    <w:rsid w:val="00DA1DCD"/>
    <w:rsid w:val="00DA1EEB"/>
    <w:rsid w:val="00DA1F6B"/>
    <w:rsid w:val="00DA1F8E"/>
    <w:rsid w:val="00DA1FED"/>
    <w:rsid w:val="00DA1FF9"/>
    <w:rsid w:val="00DA20CC"/>
    <w:rsid w:val="00DA2311"/>
    <w:rsid w:val="00DA2347"/>
    <w:rsid w:val="00DA24E3"/>
    <w:rsid w:val="00DA2590"/>
    <w:rsid w:val="00DA270D"/>
    <w:rsid w:val="00DA2772"/>
    <w:rsid w:val="00DA2779"/>
    <w:rsid w:val="00DA27D4"/>
    <w:rsid w:val="00DA293A"/>
    <w:rsid w:val="00DA2959"/>
    <w:rsid w:val="00DA2A2F"/>
    <w:rsid w:val="00DA2BA1"/>
    <w:rsid w:val="00DA2DE9"/>
    <w:rsid w:val="00DA2E10"/>
    <w:rsid w:val="00DA2F41"/>
    <w:rsid w:val="00DA3018"/>
    <w:rsid w:val="00DA31DF"/>
    <w:rsid w:val="00DA3359"/>
    <w:rsid w:val="00DA351E"/>
    <w:rsid w:val="00DA3534"/>
    <w:rsid w:val="00DA38AB"/>
    <w:rsid w:val="00DA38B9"/>
    <w:rsid w:val="00DA3926"/>
    <w:rsid w:val="00DA394D"/>
    <w:rsid w:val="00DA3999"/>
    <w:rsid w:val="00DA3B9F"/>
    <w:rsid w:val="00DA3BEF"/>
    <w:rsid w:val="00DA3CAC"/>
    <w:rsid w:val="00DA3CEA"/>
    <w:rsid w:val="00DA3D0C"/>
    <w:rsid w:val="00DA3E99"/>
    <w:rsid w:val="00DA4026"/>
    <w:rsid w:val="00DA4081"/>
    <w:rsid w:val="00DA409E"/>
    <w:rsid w:val="00DA40A4"/>
    <w:rsid w:val="00DA4134"/>
    <w:rsid w:val="00DA41DF"/>
    <w:rsid w:val="00DA42A8"/>
    <w:rsid w:val="00DA434F"/>
    <w:rsid w:val="00DA4392"/>
    <w:rsid w:val="00DA43E5"/>
    <w:rsid w:val="00DA43FA"/>
    <w:rsid w:val="00DA45DF"/>
    <w:rsid w:val="00DA47CC"/>
    <w:rsid w:val="00DA49C5"/>
    <w:rsid w:val="00DA4A20"/>
    <w:rsid w:val="00DA4A2E"/>
    <w:rsid w:val="00DA4A9C"/>
    <w:rsid w:val="00DA4AE3"/>
    <w:rsid w:val="00DA4AF8"/>
    <w:rsid w:val="00DA4B04"/>
    <w:rsid w:val="00DA4BA7"/>
    <w:rsid w:val="00DA4DDF"/>
    <w:rsid w:val="00DA4E82"/>
    <w:rsid w:val="00DA4EAD"/>
    <w:rsid w:val="00DA4ED5"/>
    <w:rsid w:val="00DA4EDD"/>
    <w:rsid w:val="00DA4F0F"/>
    <w:rsid w:val="00DA4F77"/>
    <w:rsid w:val="00DA5087"/>
    <w:rsid w:val="00DA51C4"/>
    <w:rsid w:val="00DA520B"/>
    <w:rsid w:val="00DA558D"/>
    <w:rsid w:val="00DA5707"/>
    <w:rsid w:val="00DA57AE"/>
    <w:rsid w:val="00DA5867"/>
    <w:rsid w:val="00DA5902"/>
    <w:rsid w:val="00DA5907"/>
    <w:rsid w:val="00DA5932"/>
    <w:rsid w:val="00DA5A04"/>
    <w:rsid w:val="00DA5B99"/>
    <w:rsid w:val="00DA5C2C"/>
    <w:rsid w:val="00DA5D6D"/>
    <w:rsid w:val="00DA5E17"/>
    <w:rsid w:val="00DA5E7F"/>
    <w:rsid w:val="00DA612C"/>
    <w:rsid w:val="00DA6150"/>
    <w:rsid w:val="00DA61D5"/>
    <w:rsid w:val="00DA62A3"/>
    <w:rsid w:val="00DA639D"/>
    <w:rsid w:val="00DA6459"/>
    <w:rsid w:val="00DA64D6"/>
    <w:rsid w:val="00DA64FC"/>
    <w:rsid w:val="00DA6668"/>
    <w:rsid w:val="00DA6721"/>
    <w:rsid w:val="00DA6854"/>
    <w:rsid w:val="00DA6857"/>
    <w:rsid w:val="00DA6961"/>
    <w:rsid w:val="00DA6A1D"/>
    <w:rsid w:val="00DA6A49"/>
    <w:rsid w:val="00DA6A4D"/>
    <w:rsid w:val="00DA6A83"/>
    <w:rsid w:val="00DA6C62"/>
    <w:rsid w:val="00DA6D04"/>
    <w:rsid w:val="00DA6D6A"/>
    <w:rsid w:val="00DA6E22"/>
    <w:rsid w:val="00DA6F2A"/>
    <w:rsid w:val="00DA6FA7"/>
    <w:rsid w:val="00DA70A2"/>
    <w:rsid w:val="00DA7138"/>
    <w:rsid w:val="00DA717A"/>
    <w:rsid w:val="00DA741F"/>
    <w:rsid w:val="00DA75D8"/>
    <w:rsid w:val="00DA7632"/>
    <w:rsid w:val="00DA7712"/>
    <w:rsid w:val="00DA788E"/>
    <w:rsid w:val="00DA7919"/>
    <w:rsid w:val="00DA79FF"/>
    <w:rsid w:val="00DA7A2E"/>
    <w:rsid w:val="00DA7A4B"/>
    <w:rsid w:val="00DA7ACC"/>
    <w:rsid w:val="00DA7BCA"/>
    <w:rsid w:val="00DA7C7D"/>
    <w:rsid w:val="00DA7E0E"/>
    <w:rsid w:val="00DB0002"/>
    <w:rsid w:val="00DB0017"/>
    <w:rsid w:val="00DB003C"/>
    <w:rsid w:val="00DB0322"/>
    <w:rsid w:val="00DB0759"/>
    <w:rsid w:val="00DB075F"/>
    <w:rsid w:val="00DB0871"/>
    <w:rsid w:val="00DB0914"/>
    <w:rsid w:val="00DB09AD"/>
    <w:rsid w:val="00DB09EF"/>
    <w:rsid w:val="00DB09FC"/>
    <w:rsid w:val="00DB0C63"/>
    <w:rsid w:val="00DB0C78"/>
    <w:rsid w:val="00DB0D4D"/>
    <w:rsid w:val="00DB0D72"/>
    <w:rsid w:val="00DB0F6C"/>
    <w:rsid w:val="00DB0F93"/>
    <w:rsid w:val="00DB119D"/>
    <w:rsid w:val="00DB127C"/>
    <w:rsid w:val="00DB129C"/>
    <w:rsid w:val="00DB1303"/>
    <w:rsid w:val="00DB13A5"/>
    <w:rsid w:val="00DB17C5"/>
    <w:rsid w:val="00DB17F5"/>
    <w:rsid w:val="00DB18AB"/>
    <w:rsid w:val="00DB193A"/>
    <w:rsid w:val="00DB19B1"/>
    <w:rsid w:val="00DB1A00"/>
    <w:rsid w:val="00DB1B73"/>
    <w:rsid w:val="00DB1B78"/>
    <w:rsid w:val="00DB1CC9"/>
    <w:rsid w:val="00DB1F07"/>
    <w:rsid w:val="00DB1F7D"/>
    <w:rsid w:val="00DB1FB6"/>
    <w:rsid w:val="00DB2051"/>
    <w:rsid w:val="00DB2187"/>
    <w:rsid w:val="00DB22E8"/>
    <w:rsid w:val="00DB230F"/>
    <w:rsid w:val="00DB2348"/>
    <w:rsid w:val="00DB24EF"/>
    <w:rsid w:val="00DB2538"/>
    <w:rsid w:val="00DB254B"/>
    <w:rsid w:val="00DB264C"/>
    <w:rsid w:val="00DB277E"/>
    <w:rsid w:val="00DB278D"/>
    <w:rsid w:val="00DB27BF"/>
    <w:rsid w:val="00DB2A01"/>
    <w:rsid w:val="00DB2A8D"/>
    <w:rsid w:val="00DB2AD1"/>
    <w:rsid w:val="00DB2CA4"/>
    <w:rsid w:val="00DB2CD5"/>
    <w:rsid w:val="00DB2EF7"/>
    <w:rsid w:val="00DB2F5C"/>
    <w:rsid w:val="00DB2F94"/>
    <w:rsid w:val="00DB30DA"/>
    <w:rsid w:val="00DB34E6"/>
    <w:rsid w:val="00DB362A"/>
    <w:rsid w:val="00DB36E8"/>
    <w:rsid w:val="00DB37F4"/>
    <w:rsid w:val="00DB384B"/>
    <w:rsid w:val="00DB38A0"/>
    <w:rsid w:val="00DB39B8"/>
    <w:rsid w:val="00DB3A7D"/>
    <w:rsid w:val="00DB3C59"/>
    <w:rsid w:val="00DB3CBC"/>
    <w:rsid w:val="00DB3CCA"/>
    <w:rsid w:val="00DB3E25"/>
    <w:rsid w:val="00DB3E69"/>
    <w:rsid w:val="00DB3EF4"/>
    <w:rsid w:val="00DB3F73"/>
    <w:rsid w:val="00DB4162"/>
    <w:rsid w:val="00DB41B0"/>
    <w:rsid w:val="00DB4455"/>
    <w:rsid w:val="00DB470D"/>
    <w:rsid w:val="00DB4770"/>
    <w:rsid w:val="00DB48BB"/>
    <w:rsid w:val="00DB49DE"/>
    <w:rsid w:val="00DB49F0"/>
    <w:rsid w:val="00DB4BC9"/>
    <w:rsid w:val="00DB4BD2"/>
    <w:rsid w:val="00DB4C9E"/>
    <w:rsid w:val="00DB4CD4"/>
    <w:rsid w:val="00DB4EA5"/>
    <w:rsid w:val="00DB4F3D"/>
    <w:rsid w:val="00DB50AB"/>
    <w:rsid w:val="00DB5335"/>
    <w:rsid w:val="00DB5402"/>
    <w:rsid w:val="00DB545E"/>
    <w:rsid w:val="00DB5591"/>
    <w:rsid w:val="00DB55AA"/>
    <w:rsid w:val="00DB571A"/>
    <w:rsid w:val="00DB571D"/>
    <w:rsid w:val="00DB5724"/>
    <w:rsid w:val="00DB59FD"/>
    <w:rsid w:val="00DB5A9B"/>
    <w:rsid w:val="00DB5B2E"/>
    <w:rsid w:val="00DB5BA1"/>
    <w:rsid w:val="00DB5C6D"/>
    <w:rsid w:val="00DB5C6E"/>
    <w:rsid w:val="00DB5CA2"/>
    <w:rsid w:val="00DB5D68"/>
    <w:rsid w:val="00DB60EF"/>
    <w:rsid w:val="00DB6126"/>
    <w:rsid w:val="00DB62AD"/>
    <w:rsid w:val="00DB63EF"/>
    <w:rsid w:val="00DB645D"/>
    <w:rsid w:val="00DB648A"/>
    <w:rsid w:val="00DB6498"/>
    <w:rsid w:val="00DB64CE"/>
    <w:rsid w:val="00DB6631"/>
    <w:rsid w:val="00DB6728"/>
    <w:rsid w:val="00DB6777"/>
    <w:rsid w:val="00DB67A2"/>
    <w:rsid w:val="00DB680F"/>
    <w:rsid w:val="00DB690A"/>
    <w:rsid w:val="00DB69C9"/>
    <w:rsid w:val="00DB69F0"/>
    <w:rsid w:val="00DB6B8D"/>
    <w:rsid w:val="00DB6E34"/>
    <w:rsid w:val="00DB6ED5"/>
    <w:rsid w:val="00DB7189"/>
    <w:rsid w:val="00DB768E"/>
    <w:rsid w:val="00DB76EE"/>
    <w:rsid w:val="00DB7722"/>
    <w:rsid w:val="00DB7764"/>
    <w:rsid w:val="00DB7962"/>
    <w:rsid w:val="00DB79E5"/>
    <w:rsid w:val="00DB7AC6"/>
    <w:rsid w:val="00DB7B81"/>
    <w:rsid w:val="00DB7BC4"/>
    <w:rsid w:val="00DB7C18"/>
    <w:rsid w:val="00DB7C86"/>
    <w:rsid w:val="00DB7D5C"/>
    <w:rsid w:val="00DC0004"/>
    <w:rsid w:val="00DC0020"/>
    <w:rsid w:val="00DC0080"/>
    <w:rsid w:val="00DC00D0"/>
    <w:rsid w:val="00DC01D4"/>
    <w:rsid w:val="00DC0243"/>
    <w:rsid w:val="00DC02B2"/>
    <w:rsid w:val="00DC02CA"/>
    <w:rsid w:val="00DC03B2"/>
    <w:rsid w:val="00DC03DB"/>
    <w:rsid w:val="00DC0454"/>
    <w:rsid w:val="00DC04E1"/>
    <w:rsid w:val="00DC04EB"/>
    <w:rsid w:val="00DC0622"/>
    <w:rsid w:val="00DC07D7"/>
    <w:rsid w:val="00DC08F0"/>
    <w:rsid w:val="00DC0902"/>
    <w:rsid w:val="00DC092D"/>
    <w:rsid w:val="00DC093B"/>
    <w:rsid w:val="00DC09AB"/>
    <w:rsid w:val="00DC0B9F"/>
    <w:rsid w:val="00DC0CC3"/>
    <w:rsid w:val="00DC0D0E"/>
    <w:rsid w:val="00DC0DEB"/>
    <w:rsid w:val="00DC101C"/>
    <w:rsid w:val="00DC10C8"/>
    <w:rsid w:val="00DC11A4"/>
    <w:rsid w:val="00DC11CA"/>
    <w:rsid w:val="00DC1213"/>
    <w:rsid w:val="00DC12E8"/>
    <w:rsid w:val="00DC1379"/>
    <w:rsid w:val="00DC13B3"/>
    <w:rsid w:val="00DC1443"/>
    <w:rsid w:val="00DC1495"/>
    <w:rsid w:val="00DC151C"/>
    <w:rsid w:val="00DC153A"/>
    <w:rsid w:val="00DC154F"/>
    <w:rsid w:val="00DC15A4"/>
    <w:rsid w:val="00DC17CD"/>
    <w:rsid w:val="00DC1964"/>
    <w:rsid w:val="00DC1988"/>
    <w:rsid w:val="00DC199A"/>
    <w:rsid w:val="00DC1A20"/>
    <w:rsid w:val="00DC1A8B"/>
    <w:rsid w:val="00DC1C03"/>
    <w:rsid w:val="00DC1CCB"/>
    <w:rsid w:val="00DC1D59"/>
    <w:rsid w:val="00DC1E8A"/>
    <w:rsid w:val="00DC1EBA"/>
    <w:rsid w:val="00DC1EE8"/>
    <w:rsid w:val="00DC206C"/>
    <w:rsid w:val="00DC2077"/>
    <w:rsid w:val="00DC2250"/>
    <w:rsid w:val="00DC228D"/>
    <w:rsid w:val="00DC22C5"/>
    <w:rsid w:val="00DC2482"/>
    <w:rsid w:val="00DC28AB"/>
    <w:rsid w:val="00DC2935"/>
    <w:rsid w:val="00DC2A82"/>
    <w:rsid w:val="00DC2C52"/>
    <w:rsid w:val="00DC2CA1"/>
    <w:rsid w:val="00DC2CAA"/>
    <w:rsid w:val="00DC2CC3"/>
    <w:rsid w:val="00DC2D22"/>
    <w:rsid w:val="00DC2D31"/>
    <w:rsid w:val="00DC2D50"/>
    <w:rsid w:val="00DC2D5C"/>
    <w:rsid w:val="00DC2DAD"/>
    <w:rsid w:val="00DC2E95"/>
    <w:rsid w:val="00DC2F5F"/>
    <w:rsid w:val="00DC2F74"/>
    <w:rsid w:val="00DC2FCB"/>
    <w:rsid w:val="00DC3073"/>
    <w:rsid w:val="00DC3078"/>
    <w:rsid w:val="00DC3086"/>
    <w:rsid w:val="00DC33DA"/>
    <w:rsid w:val="00DC3485"/>
    <w:rsid w:val="00DC34EA"/>
    <w:rsid w:val="00DC364E"/>
    <w:rsid w:val="00DC37BD"/>
    <w:rsid w:val="00DC37CB"/>
    <w:rsid w:val="00DC3807"/>
    <w:rsid w:val="00DC380E"/>
    <w:rsid w:val="00DC3889"/>
    <w:rsid w:val="00DC3AC3"/>
    <w:rsid w:val="00DC3AEA"/>
    <w:rsid w:val="00DC3B2F"/>
    <w:rsid w:val="00DC3C0D"/>
    <w:rsid w:val="00DC3C85"/>
    <w:rsid w:val="00DC3C99"/>
    <w:rsid w:val="00DC4093"/>
    <w:rsid w:val="00DC409D"/>
    <w:rsid w:val="00DC4118"/>
    <w:rsid w:val="00DC42AF"/>
    <w:rsid w:val="00DC42BE"/>
    <w:rsid w:val="00DC4361"/>
    <w:rsid w:val="00DC4407"/>
    <w:rsid w:val="00DC4408"/>
    <w:rsid w:val="00DC443E"/>
    <w:rsid w:val="00DC455B"/>
    <w:rsid w:val="00DC4583"/>
    <w:rsid w:val="00DC4630"/>
    <w:rsid w:val="00DC4697"/>
    <w:rsid w:val="00DC46AE"/>
    <w:rsid w:val="00DC46C4"/>
    <w:rsid w:val="00DC476C"/>
    <w:rsid w:val="00DC4881"/>
    <w:rsid w:val="00DC4AE1"/>
    <w:rsid w:val="00DC4B81"/>
    <w:rsid w:val="00DC4B93"/>
    <w:rsid w:val="00DC5024"/>
    <w:rsid w:val="00DC50F2"/>
    <w:rsid w:val="00DC51E9"/>
    <w:rsid w:val="00DC5200"/>
    <w:rsid w:val="00DC5226"/>
    <w:rsid w:val="00DC526D"/>
    <w:rsid w:val="00DC540C"/>
    <w:rsid w:val="00DC55B8"/>
    <w:rsid w:val="00DC5A7A"/>
    <w:rsid w:val="00DC5B03"/>
    <w:rsid w:val="00DC5C3A"/>
    <w:rsid w:val="00DC5D4A"/>
    <w:rsid w:val="00DC5DD1"/>
    <w:rsid w:val="00DC5DE4"/>
    <w:rsid w:val="00DC5E20"/>
    <w:rsid w:val="00DC5EFA"/>
    <w:rsid w:val="00DC5F11"/>
    <w:rsid w:val="00DC5F24"/>
    <w:rsid w:val="00DC5FAE"/>
    <w:rsid w:val="00DC6222"/>
    <w:rsid w:val="00DC6257"/>
    <w:rsid w:val="00DC62B3"/>
    <w:rsid w:val="00DC62BC"/>
    <w:rsid w:val="00DC6317"/>
    <w:rsid w:val="00DC6332"/>
    <w:rsid w:val="00DC6350"/>
    <w:rsid w:val="00DC637F"/>
    <w:rsid w:val="00DC64DA"/>
    <w:rsid w:val="00DC653A"/>
    <w:rsid w:val="00DC6626"/>
    <w:rsid w:val="00DC6752"/>
    <w:rsid w:val="00DC683B"/>
    <w:rsid w:val="00DC6901"/>
    <w:rsid w:val="00DC693F"/>
    <w:rsid w:val="00DC6A43"/>
    <w:rsid w:val="00DC6B51"/>
    <w:rsid w:val="00DC6B6E"/>
    <w:rsid w:val="00DC6BD0"/>
    <w:rsid w:val="00DC6C10"/>
    <w:rsid w:val="00DC6C6C"/>
    <w:rsid w:val="00DC6D56"/>
    <w:rsid w:val="00DC6D8E"/>
    <w:rsid w:val="00DC6DC0"/>
    <w:rsid w:val="00DC6EBB"/>
    <w:rsid w:val="00DC7084"/>
    <w:rsid w:val="00DC71F7"/>
    <w:rsid w:val="00DC7231"/>
    <w:rsid w:val="00DC7343"/>
    <w:rsid w:val="00DC76C3"/>
    <w:rsid w:val="00DC76F3"/>
    <w:rsid w:val="00DC77FE"/>
    <w:rsid w:val="00DC787B"/>
    <w:rsid w:val="00DC78B2"/>
    <w:rsid w:val="00DC7999"/>
    <w:rsid w:val="00DC7A77"/>
    <w:rsid w:val="00DC7A7B"/>
    <w:rsid w:val="00DC7C15"/>
    <w:rsid w:val="00DC7CC8"/>
    <w:rsid w:val="00DC7E1B"/>
    <w:rsid w:val="00DC7E45"/>
    <w:rsid w:val="00DC7E8F"/>
    <w:rsid w:val="00DC7EA3"/>
    <w:rsid w:val="00DC7EB1"/>
    <w:rsid w:val="00DC7EC6"/>
    <w:rsid w:val="00DC7F90"/>
    <w:rsid w:val="00DD028F"/>
    <w:rsid w:val="00DD02C6"/>
    <w:rsid w:val="00DD0323"/>
    <w:rsid w:val="00DD03C1"/>
    <w:rsid w:val="00DD0511"/>
    <w:rsid w:val="00DD05AE"/>
    <w:rsid w:val="00DD061F"/>
    <w:rsid w:val="00DD0773"/>
    <w:rsid w:val="00DD07C7"/>
    <w:rsid w:val="00DD0950"/>
    <w:rsid w:val="00DD098E"/>
    <w:rsid w:val="00DD09BB"/>
    <w:rsid w:val="00DD09DC"/>
    <w:rsid w:val="00DD0A48"/>
    <w:rsid w:val="00DD0B11"/>
    <w:rsid w:val="00DD0B23"/>
    <w:rsid w:val="00DD0B5A"/>
    <w:rsid w:val="00DD0BCE"/>
    <w:rsid w:val="00DD0BDD"/>
    <w:rsid w:val="00DD0C17"/>
    <w:rsid w:val="00DD0C5C"/>
    <w:rsid w:val="00DD0E41"/>
    <w:rsid w:val="00DD0EE3"/>
    <w:rsid w:val="00DD0F8D"/>
    <w:rsid w:val="00DD0F9D"/>
    <w:rsid w:val="00DD11FC"/>
    <w:rsid w:val="00DD12D1"/>
    <w:rsid w:val="00DD12DB"/>
    <w:rsid w:val="00DD12E2"/>
    <w:rsid w:val="00DD1319"/>
    <w:rsid w:val="00DD1338"/>
    <w:rsid w:val="00DD1559"/>
    <w:rsid w:val="00DD1630"/>
    <w:rsid w:val="00DD16E7"/>
    <w:rsid w:val="00DD177B"/>
    <w:rsid w:val="00DD17B9"/>
    <w:rsid w:val="00DD17C6"/>
    <w:rsid w:val="00DD17E2"/>
    <w:rsid w:val="00DD1903"/>
    <w:rsid w:val="00DD1C9D"/>
    <w:rsid w:val="00DD1CBF"/>
    <w:rsid w:val="00DD1D2C"/>
    <w:rsid w:val="00DD1DBF"/>
    <w:rsid w:val="00DD1E3C"/>
    <w:rsid w:val="00DD1F69"/>
    <w:rsid w:val="00DD2034"/>
    <w:rsid w:val="00DD2099"/>
    <w:rsid w:val="00DD2359"/>
    <w:rsid w:val="00DD241B"/>
    <w:rsid w:val="00DD2437"/>
    <w:rsid w:val="00DD2440"/>
    <w:rsid w:val="00DD250F"/>
    <w:rsid w:val="00DD252A"/>
    <w:rsid w:val="00DD298E"/>
    <w:rsid w:val="00DD2BEC"/>
    <w:rsid w:val="00DD2D60"/>
    <w:rsid w:val="00DD2DB2"/>
    <w:rsid w:val="00DD2E84"/>
    <w:rsid w:val="00DD2FD2"/>
    <w:rsid w:val="00DD2FD3"/>
    <w:rsid w:val="00DD2FFC"/>
    <w:rsid w:val="00DD3020"/>
    <w:rsid w:val="00DD3022"/>
    <w:rsid w:val="00DD303E"/>
    <w:rsid w:val="00DD310D"/>
    <w:rsid w:val="00DD319B"/>
    <w:rsid w:val="00DD31E9"/>
    <w:rsid w:val="00DD324B"/>
    <w:rsid w:val="00DD3288"/>
    <w:rsid w:val="00DD3294"/>
    <w:rsid w:val="00DD3361"/>
    <w:rsid w:val="00DD3566"/>
    <w:rsid w:val="00DD35B6"/>
    <w:rsid w:val="00DD3656"/>
    <w:rsid w:val="00DD3799"/>
    <w:rsid w:val="00DD37D5"/>
    <w:rsid w:val="00DD38FB"/>
    <w:rsid w:val="00DD397F"/>
    <w:rsid w:val="00DD3ACB"/>
    <w:rsid w:val="00DD3B7A"/>
    <w:rsid w:val="00DD3BC8"/>
    <w:rsid w:val="00DD3D5C"/>
    <w:rsid w:val="00DD3DC6"/>
    <w:rsid w:val="00DD3E9D"/>
    <w:rsid w:val="00DD3F50"/>
    <w:rsid w:val="00DD4072"/>
    <w:rsid w:val="00DD40B5"/>
    <w:rsid w:val="00DD415B"/>
    <w:rsid w:val="00DD4200"/>
    <w:rsid w:val="00DD4278"/>
    <w:rsid w:val="00DD4535"/>
    <w:rsid w:val="00DD46C1"/>
    <w:rsid w:val="00DD46DD"/>
    <w:rsid w:val="00DD47D8"/>
    <w:rsid w:val="00DD4817"/>
    <w:rsid w:val="00DD482D"/>
    <w:rsid w:val="00DD48AC"/>
    <w:rsid w:val="00DD491B"/>
    <w:rsid w:val="00DD4944"/>
    <w:rsid w:val="00DD49F9"/>
    <w:rsid w:val="00DD4D13"/>
    <w:rsid w:val="00DD4DB0"/>
    <w:rsid w:val="00DD4E9B"/>
    <w:rsid w:val="00DD4EDA"/>
    <w:rsid w:val="00DD4FC7"/>
    <w:rsid w:val="00DD5032"/>
    <w:rsid w:val="00DD51E0"/>
    <w:rsid w:val="00DD529F"/>
    <w:rsid w:val="00DD52EC"/>
    <w:rsid w:val="00DD532D"/>
    <w:rsid w:val="00DD536B"/>
    <w:rsid w:val="00DD54FD"/>
    <w:rsid w:val="00DD5533"/>
    <w:rsid w:val="00DD568B"/>
    <w:rsid w:val="00DD5741"/>
    <w:rsid w:val="00DD5766"/>
    <w:rsid w:val="00DD5776"/>
    <w:rsid w:val="00DD5A6E"/>
    <w:rsid w:val="00DD5BA3"/>
    <w:rsid w:val="00DD5C06"/>
    <w:rsid w:val="00DD5C2C"/>
    <w:rsid w:val="00DD5CD7"/>
    <w:rsid w:val="00DD5D1D"/>
    <w:rsid w:val="00DD5DD0"/>
    <w:rsid w:val="00DD5E4C"/>
    <w:rsid w:val="00DD5E5F"/>
    <w:rsid w:val="00DD5E94"/>
    <w:rsid w:val="00DD5EC8"/>
    <w:rsid w:val="00DD5F0D"/>
    <w:rsid w:val="00DD5FA1"/>
    <w:rsid w:val="00DD6217"/>
    <w:rsid w:val="00DD63FD"/>
    <w:rsid w:val="00DD642D"/>
    <w:rsid w:val="00DD64A9"/>
    <w:rsid w:val="00DD6762"/>
    <w:rsid w:val="00DD6A0B"/>
    <w:rsid w:val="00DD6ACB"/>
    <w:rsid w:val="00DD6B25"/>
    <w:rsid w:val="00DD6E3B"/>
    <w:rsid w:val="00DD6E69"/>
    <w:rsid w:val="00DD702E"/>
    <w:rsid w:val="00DD70A7"/>
    <w:rsid w:val="00DD7127"/>
    <w:rsid w:val="00DD722F"/>
    <w:rsid w:val="00DD7238"/>
    <w:rsid w:val="00DD735B"/>
    <w:rsid w:val="00DD7422"/>
    <w:rsid w:val="00DD74B5"/>
    <w:rsid w:val="00DD74F7"/>
    <w:rsid w:val="00DD75DF"/>
    <w:rsid w:val="00DD7616"/>
    <w:rsid w:val="00DD7700"/>
    <w:rsid w:val="00DD7833"/>
    <w:rsid w:val="00DD7B1C"/>
    <w:rsid w:val="00DD7B5D"/>
    <w:rsid w:val="00DD7B98"/>
    <w:rsid w:val="00DD7BB6"/>
    <w:rsid w:val="00DD7C20"/>
    <w:rsid w:val="00DD7C9A"/>
    <w:rsid w:val="00DD7F2B"/>
    <w:rsid w:val="00DE0188"/>
    <w:rsid w:val="00DE0324"/>
    <w:rsid w:val="00DE03C3"/>
    <w:rsid w:val="00DE0701"/>
    <w:rsid w:val="00DE07DE"/>
    <w:rsid w:val="00DE083A"/>
    <w:rsid w:val="00DE0987"/>
    <w:rsid w:val="00DE09B6"/>
    <w:rsid w:val="00DE09EA"/>
    <w:rsid w:val="00DE0A36"/>
    <w:rsid w:val="00DE0A70"/>
    <w:rsid w:val="00DE0D02"/>
    <w:rsid w:val="00DE0E1F"/>
    <w:rsid w:val="00DE0F1C"/>
    <w:rsid w:val="00DE0F91"/>
    <w:rsid w:val="00DE0F97"/>
    <w:rsid w:val="00DE11D0"/>
    <w:rsid w:val="00DE1293"/>
    <w:rsid w:val="00DE1376"/>
    <w:rsid w:val="00DE1424"/>
    <w:rsid w:val="00DE1466"/>
    <w:rsid w:val="00DE1478"/>
    <w:rsid w:val="00DE14DB"/>
    <w:rsid w:val="00DE17B2"/>
    <w:rsid w:val="00DE1803"/>
    <w:rsid w:val="00DE1A28"/>
    <w:rsid w:val="00DE1ACE"/>
    <w:rsid w:val="00DE1BB0"/>
    <w:rsid w:val="00DE1C00"/>
    <w:rsid w:val="00DE1C38"/>
    <w:rsid w:val="00DE1C5B"/>
    <w:rsid w:val="00DE1D95"/>
    <w:rsid w:val="00DE1E47"/>
    <w:rsid w:val="00DE1FD5"/>
    <w:rsid w:val="00DE2027"/>
    <w:rsid w:val="00DE2063"/>
    <w:rsid w:val="00DE20CE"/>
    <w:rsid w:val="00DE2124"/>
    <w:rsid w:val="00DE2381"/>
    <w:rsid w:val="00DE23BD"/>
    <w:rsid w:val="00DE25CC"/>
    <w:rsid w:val="00DE2650"/>
    <w:rsid w:val="00DE26DB"/>
    <w:rsid w:val="00DE27B9"/>
    <w:rsid w:val="00DE27FD"/>
    <w:rsid w:val="00DE291C"/>
    <w:rsid w:val="00DE2A70"/>
    <w:rsid w:val="00DE2A9C"/>
    <w:rsid w:val="00DE2C18"/>
    <w:rsid w:val="00DE2EAD"/>
    <w:rsid w:val="00DE2EBE"/>
    <w:rsid w:val="00DE2FBD"/>
    <w:rsid w:val="00DE303E"/>
    <w:rsid w:val="00DE3281"/>
    <w:rsid w:val="00DE3290"/>
    <w:rsid w:val="00DE32BB"/>
    <w:rsid w:val="00DE32BD"/>
    <w:rsid w:val="00DE3559"/>
    <w:rsid w:val="00DE3733"/>
    <w:rsid w:val="00DE37B6"/>
    <w:rsid w:val="00DE3891"/>
    <w:rsid w:val="00DE38DC"/>
    <w:rsid w:val="00DE3B27"/>
    <w:rsid w:val="00DE3C1A"/>
    <w:rsid w:val="00DE3C83"/>
    <w:rsid w:val="00DE3EDA"/>
    <w:rsid w:val="00DE3F66"/>
    <w:rsid w:val="00DE3F67"/>
    <w:rsid w:val="00DE3F68"/>
    <w:rsid w:val="00DE4098"/>
    <w:rsid w:val="00DE4157"/>
    <w:rsid w:val="00DE4591"/>
    <w:rsid w:val="00DE4876"/>
    <w:rsid w:val="00DE4BBB"/>
    <w:rsid w:val="00DE4BE5"/>
    <w:rsid w:val="00DE4C6A"/>
    <w:rsid w:val="00DE4D44"/>
    <w:rsid w:val="00DE4EC9"/>
    <w:rsid w:val="00DE4F04"/>
    <w:rsid w:val="00DE4F46"/>
    <w:rsid w:val="00DE5140"/>
    <w:rsid w:val="00DE5151"/>
    <w:rsid w:val="00DE522B"/>
    <w:rsid w:val="00DE54F7"/>
    <w:rsid w:val="00DE5565"/>
    <w:rsid w:val="00DE5592"/>
    <w:rsid w:val="00DE56EE"/>
    <w:rsid w:val="00DE5753"/>
    <w:rsid w:val="00DE5851"/>
    <w:rsid w:val="00DE59CD"/>
    <w:rsid w:val="00DE59E0"/>
    <w:rsid w:val="00DE5A42"/>
    <w:rsid w:val="00DE5C5D"/>
    <w:rsid w:val="00DE5E3B"/>
    <w:rsid w:val="00DE5E8A"/>
    <w:rsid w:val="00DE5EA2"/>
    <w:rsid w:val="00DE5EE7"/>
    <w:rsid w:val="00DE5F33"/>
    <w:rsid w:val="00DE5FE7"/>
    <w:rsid w:val="00DE6093"/>
    <w:rsid w:val="00DE620F"/>
    <w:rsid w:val="00DE6310"/>
    <w:rsid w:val="00DE6321"/>
    <w:rsid w:val="00DE6414"/>
    <w:rsid w:val="00DE6429"/>
    <w:rsid w:val="00DE6572"/>
    <w:rsid w:val="00DE65AF"/>
    <w:rsid w:val="00DE65B9"/>
    <w:rsid w:val="00DE6788"/>
    <w:rsid w:val="00DE68EC"/>
    <w:rsid w:val="00DE6936"/>
    <w:rsid w:val="00DE6957"/>
    <w:rsid w:val="00DE6999"/>
    <w:rsid w:val="00DE6B2E"/>
    <w:rsid w:val="00DE6C2A"/>
    <w:rsid w:val="00DE6C44"/>
    <w:rsid w:val="00DE6E07"/>
    <w:rsid w:val="00DE6E12"/>
    <w:rsid w:val="00DE6EC1"/>
    <w:rsid w:val="00DE7001"/>
    <w:rsid w:val="00DE710A"/>
    <w:rsid w:val="00DE7159"/>
    <w:rsid w:val="00DE738F"/>
    <w:rsid w:val="00DE759E"/>
    <w:rsid w:val="00DE768C"/>
    <w:rsid w:val="00DE76D3"/>
    <w:rsid w:val="00DE788A"/>
    <w:rsid w:val="00DE79CA"/>
    <w:rsid w:val="00DE7B02"/>
    <w:rsid w:val="00DE7DF8"/>
    <w:rsid w:val="00DE7EC7"/>
    <w:rsid w:val="00DE7F37"/>
    <w:rsid w:val="00DE7F6D"/>
    <w:rsid w:val="00DE7F80"/>
    <w:rsid w:val="00DF02AD"/>
    <w:rsid w:val="00DF034F"/>
    <w:rsid w:val="00DF03A3"/>
    <w:rsid w:val="00DF0410"/>
    <w:rsid w:val="00DF0425"/>
    <w:rsid w:val="00DF04F9"/>
    <w:rsid w:val="00DF0516"/>
    <w:rsid w:val="00DF058E"/>
    <w:rsid w:val="00DF065C"/>
    <w:rsid w:val="00DF06C5"/>
    <w:rsid w:val="00DF07F8"/>
    <w:rsid w:val="00DF08E4"/>
    <w:rsid w:val="00DF0A9B"/>
    <w:rsid w:val="00DF0AD1"/>
    <w:rsid w:val="00DF0ADD"/>
    <w:rsid w:val="00DF0B12"/>
    <w:rsid w:val="00DF0BB4"/>
    <w:rsid w:val="00DF0BC5"/>
    <w:rsid w:val="00DF0BF4"/>
    <w:rsid w:val="00DF0C0A"/>
    <w:rsid w:val="00DF0CC6"/>
    <w:rsid w:val="00DF0E01"/>
    <w:rsid w:val="00DF0E74"/>
    <w:rsid w:val="00DF0E91"/>
    <w:rsid w:val="00DF0FE7"/>
    <w:rsid w:val="00DF1111"/>
    <w:rsid w:val="00DF11CA"/>
    <w:rsid w:val="00DF136F"/>
    <w:rsid w:val="00DF14E9"/>
    <w:rsid w:val="00DF1712"/>
    <w:rsid w:val="00DF1771"/>
    <w:rsid w:val="00DF1784"/>
    <w:rsid w:val="00DF181F"/>
    <w:rsid w:val="00DF190D"/>
    <w:rsid w:val="00DF1953"/>
    <w:rsid w:val="00DF19FE"/>
    <w:rsid w:val="00DF1A42"/>
    <w:rsid w:val="00DF1A55"/>
    <w:rsid w:val="00DF1B6F"/>
    <w:rsid w:val="00DF1B7F"/>
    <w:rsid w:val="00DF1C9E"/>
    <w:rsid w:val="00DF1D88"/>
    <w:rsid w:val="00DF1D9C"/>
    <w:rsid w:val="00DF1EF0"/>
    <w:rsid w:val="00DF1F72"/>
    <w:rsid w:val="00DF2056"/>
    <w:rsid w:val="00DF2116"/>
    <w:rsid w:val="00DF2132"/>
    <w:rsid w:val="00DF2161"/>
    <w:rsid w:val="00DF21D2"/>
    <w:rsid w:val="00DF2215"/>
    <w:rsid w:val="00DF23EE"/>
    <w:rsid w:val="00DF2488"/>
    <w:rsid w:val="00DF2525"/>
    <w:rsid w:val="00DF254F"/>
    <w:rsid w:val="00DF2648"/>
    <w:rsid w:val="00DF26F1"/>
    <w:rsid w:val="00DF27BA"/>
    <w:rsid w:val="00DF27D5"/>
    <w:rsid w:val="00DF2866"/>
    <w:rsid w:val="00DF290B"/>
    <w:rsid w:val="00DF298A"/>
    <w:rsid w:val="00DF2999"/>
    <w:rsid w:val="00DF2B41"/>
    <w:rsid w:val="00DF2BCF"/>
    <w:rsid w:val="00DF2D09"/>
    <w:rsid w:val="00DF2D87"/>
    <w:rsid w:val="00DF2EF3"/>
    <w:rsid w:val="00DF317F"/>
    <w:rsid w:val="00DF31E0"/>
    <w:rsid w:val="00DF3358"/>
    <w:rsid w:val="00DF3400"/>
    <w:rsid w:val="00DF3558"/>
    <w:rsid w:val="00DF3609"/>
    <w:rsid w:val="00DF38E2"/>
    <w:rsid w:val="00DF390F"/>
    <w:rsid w:val="00DF3939"/>
    <w:rsid w:val="00DF39D8"/>
    <w:rsid w:val="00DF3BB1"/>
    <w:rsid w:val="00DF3BF9"/>
    <w:rsid w:val="00DF3CC6"/>
    <w:rsid w:val="00DF3F16"/>
    <w:rsid w:val="00DF3F7C"/>
    <w:rsid w:val="00DF40EC"/>
    <w:rsid w:val="00DF413F"/>
    <w:rsid w:val="00DF41F4"/>
    <w:rsid w:val="00DF41FB"/>
    <w:rsid w:val="00DF426B"/>
    <w:rsid w:val="00DF428A"/>
    <w:rsid w:val="00DF4307"/>
    <w:rsid w:val="00DF439C"/>
    <w:rsid w:val="00DF444D"/>
    <w:rsid w:val="00DF44B4"/>
    <w:rsid w:val="00DF44EC"/>
    <w:rsid w:val="00DF4642"/>
    <w:rsid w:val="00DF4650"/>
    <w:rsid w:val="00DF4736"/>
    <w:rsid w:val="00DF4993"/>
    <w:rsid w:val="00DF4B20"/>
    <w:rsid w:val="00DF4B79"/>
    <w:rsid w:val="00DF4DE2"/>
    <w:rsid w:val="00DF4E4F"/>
    <w:rsid w:val="00DF4EB9"/>
    <w:rsid w:val="00DF4F76"/>
    <w:rsid w:val="00DF50C6"/>
    <w:rsid w:val="00DF512A"/>
    <w:rsid w:val="00DF52B5"/>
    <w:rsid w:val="00DF52EB"/>
    <w:rsid w:val="00DF52FA"/>
    <w:rsid w:val="00DF5319"/>
    <w:rsid w:val="00DF5489"/>
    <w:rsid w:val="00DF54AB"/>
    <w:rsid w:val="00DF54C2"/>
    <w:rsid w:val="00DF5538"/>
    <w:rsid w:val="00DF570D"/>
    <w:rsid w:val="00DF5844"/>
    <w:rsid w:val="00DF5850"/>
    <w:rsid w:val="00DF58D4"/>
    <w:rsid w:val="00DF5A70"/>
    <w:rsid w:val="00DF5A9D"/>
    <w:rsid w:val="00DF5B0D"/>
    <w:rsid w:val="00DF5C75"/>
    <w:rsid w:val="00DF5DCE"/>
    <w:rsid w:val="00DF5F13"/>
    <w:rsid w:val="00DF5F7C"/>
    <w:rsid w:val="00DF5FCB"/>
    <w:rsid w:val="00DF602B"/>
    <w:rsid w:val="00DF603F"/>
    <w:rsid w:val="00DF6059"/>
    <w:rsid w:val="00DF63EC"/>
    <w:rsid w:val="00DF64A5"/>
    <w:rsid w:val="00DF6510"/>
    <w:rsid w:val="00DF660A"/>
    <w:rsid w:val="00DF6662"/>
    <w:rsid w:val="00DF66F1"/>
    <w:rsid w:val="00DF670B"/>
    <w:rsid w:val="00DF6717"/>
    <w:rsid w:val="00DF6761"/>
    <w:rsid w:val="00DF67AD"/>
    <w:rsid w:val="00DF67BA"/>
    <w:rsid w:val="00DF6872"/>
    <w:rsid w:val="00DF68B6"/>
    <w:rsid w:val="00DF6C16"/>
    <w:rsid w:val="00DF7223"/>
    <w:rsid w:val="00DF7249"/>
    <w:rsid w:val="00DF7355"/>
    <w:rsid w:val="00DF7419"/>
    <w:rsid w:val="00DF74D5"/>
    <w:rsid w:val="00DF75F2"/>
    <w:rsid w:val="00DF7628"/>
    <w:rsid w:val="00DF766C"/>
    <w:rsid w:val="00DF76A4"/>
    <w:rsid w:val="00DF77BD"/>
    <w:rsid w:val="00DF786B"/>
    <w:rsid w:val="00DF78C2"/>
    <w:rsid w:val="00DF7981"/>
    <w:rsid w:val="00DF7B2B"/>
    <w:rsid w:val="00DF7CC8"/>
    <w:rsid w:val="00DF7E55"/>
    <w:rsid w:val="00E00078"/>
    <w:rsid w:val="00E001E0"/>
    <w:rsid w:val="00E002BE"/>
    <w:rsid w:val="00E003A5"/>
    <w:rsid w:val="00E00725"/>
    <w:rsid w:val="00E0086B"/>
    <w:rsid w:val="00E008B2"/>
    <w:rsid w:val="00E00967"/>
    <w:rsid w:val="00E009C5"/>
    <w:rsid w:val="00E00B08"/>
    <w:rsid w:val="00E00D33"/>
    <w:rsid w:val="00E00F1F"/>
    <w:rsid w:val="00E00F47"/>
    <w:rsid w:val="00E00FE9"/>
    <w:rsid w:val="00E011D4"/>
    <w:rsid w:val="00E0129F"/>
    <w:rsid w:val="00E015FD"/>
    <w:rsid w:val="00E01A34"/>
    <w:rsid w:val="00E01BD0"/>
    <w:rsid w:val="00E01CCA"/>
    <w:rsid w:val="00E01D33"/>
    <w:rsid w:val="00E01D39"/>
    <w:rsid w:val="00E01D57"/>
    <w:rsid w:val="00E01DDB"/>
    <w:rsid w:val="00E01F9C"/>
    <w:rsid w:val="00E0217B"/>
    <w:rsid w:val="00E02295"/>
    <w:rsid w:val="00E022B0"/>
    <w:rsid w:val="00E022E0"/>
    <w:rsid w:val="00E0233A"/>
    <w:rsid w:val="00E0234E"/>
    <w:rsid w:val="00E023F6"/>
    <w:rsid w:val="00E025DF"/>
    <w:rsid w:val="00E028E5"/>
    <w:rsid w:val="00E02965"/>
    <w:rsid w:val="00E0298C"/>
    <w:rsid w:val="00E02C89"/>
    <w:rsid w:val="00E02E32"/>
    <w:rsid w:val="00E02E6D"/>
    <w:rsid w:val="00E02EC4"/>
    <w:rsid w:val="00E03005"/>
    <w:rsid w:val="00E03055"/>
    <w:rsid w:val="00E03063"/>
    <w:rsid w:val="00E03164"/>
    <w:rsid w:val="00E031C4"/>
    <w:rsid w:val="00E031E1"/>
    <w:rsid w:val="00E032D2"/>
    <w:rsid w:val="00E0336F"/>
    <w:rsid w:val="00E03430"/>
    <w:rsid w:val="00E0348D"/>
    <w:rsid w:val="00E03599"/>
    <w:rsid w:val="00E03665"/>
    <w:rsid w:val="00E03676"/>
    <w:rsid w:val="00E03A89"/>
    <w:rsid w:val="00E03ACB"/>
    <w:rsid w:val="00E03AF1"/>
    <w:rsid w:val="00E03AF3"/>
    <w:rsid w:val="00E03B69"/>
    <w:rsid w:val="00E03BF6"/>
    <w:rsid w:val="00E03C01"/>
    <w:rsid w:val="00E03C4E"/>
    <w:rsid w:val="00E04145"/>
    <w:rsid w:val="00E04292"/>
    <w:rsid w:val="00E04352"/>
    <w:rsid w:val="00E0438E"/>
    <w:rsid w:val="00E045FA"/>
    <w:rsid w:val="00E04631"/>
    <w:rsid w:val="00E046DC"/>
    <w:rsid w:val="00E04713"/>
    <w:rsid w:val="00E04787"/>
    <w:rsid w:val="00E048F6"/>
    <w:rsid w:val="00E04977"/>
    <w:rsid w:val="00E049A3"/>
    <w:rsid w:val="00E049F8"/>
    <w:rsid w:val="00E04B74"/>
    <w:rsid w:val="00E04C69"/>
    <w:rsid w:val="00E04E32"/>
    <w:rsid w:val="00E04F94"/>
    <w:rsid w:val="00E04FDF"/>
    <w:rsid w:val="00E050EE"/>
    <w:rsid w:val="00E05411"/>
    <w:rsid w:val="00E05412"/>
    <w:rsid w:val="00E05421"/>
    <w:rsid w:val="00E054FB"/>
    <w:rsid w:val="00E0554F"/>
    <w:rsid w:val="00E055AE"/>
    <w:rsid w:val="00E05618"/>
    <w:rsid w:val="00E05705"/>
    <w:rsid w:val="00E05786"/>
    <w:rsid w:val="00E058FC"/>
    <w:rsid w:val="00E059A4"/>
    <w:rsid w:val="00E05A45"/>
    <w:rsid w:val="00E05B60"/>
    <w:rsid w:val="00E05B76"/>
    <w:rsid w:val="00E05CF7"/>
    <w:rsid w:val="00E05D59"/>
    <w:rsid w:val="00E05DC1"/>
    <w:rsid w:val="00E05DEB"/>
    <w:rsid w:val="00E05EB7"/>
    <w:rsid w:val="00E05F25"/>
    <w:rsid w:val="00E05F3E"/>
    <w:rsid w:val="00E05FF6"/>
    <w:rsid w:val="00E06110"/>
    <w:rsid w:val="00E06223"/>
    <w:rsid w:val="00E063C4"/>
    <w:rsid w:val="00E06417"/>
    <w:rsid w:val="00E06431"/>
    <w:rsid w:val="00E06495"/>
    <w:rsid w:val="00E0650D"/>
    <w:rsid w:val="00E066D9"/>
    <w:rsid w:val="00E06714"/>
    <w:rsid w:val="00E06715"/>
    <w:rsid w:val="00E0680F"/>
    <w:rsid w:val="00E068B1"/>
    <w:rsid w:val="00E06ACB"/>
    <w:rsid w:val="00E06B22"/>
    <w:rsid w:val="00E06B45"/>
    <w:rsid w:val="00E06B90"/>
    <w:rsid w:val="00E06C46"/>
    <w:rsid w:val="00E06D14"/>
    <w:rsid w:val="00E06E11"/>
    <w:rsid w:val="00E06E82"/>
    <w:rsid w:val="00E06E85"/>
    <w:rsid w:val="00E06FCF"/>
    <w:rsid w:val="00E0707C"/>
    <w:rsid w:val="00E0708F"/>
    <w:rsid w:val="00E074DA"/>
    <w:rsid w:val="00E07792"/>
    <w:rsid w:val="00E0783E"/>
    <w:rsid w:val="00E078FE"/>
    <w:rsid w:val="00E07901"/>
    <w:rsid w:val="00E07915"/>
    <w:rsid w:val="00E0794F"/>
    <w:rsid w:val="00E0796D"/>
    <w:rsid w:val="00E07A3C"/>
    <w:rsid w:val="00E07AD5"/>
    <w:rsid w:val="00E07AF8"/>
    <w:rsid w:val="00E07B88"/>
    <w:rsid w:val="00E07D13"/>
    <w:rsid w:val="00E07DDD"/>
    <w:rsid w:val="00E07DFF"/>
    <w:rsid w:val="00E1016A"/>
    <w:rsid w:val="00E101E5"/>
    <w:rsid w:val="00E102BF"/>
    <w:rsid w:val="00E10343"/>
    <w:rsid w:val="00E103FC"/>
    <w:rsid w:val="00E10524"/>
    <w:rsid w:val="00E10560"/>
    <w:rsid w:val="00E10607"/>
    <w:rsid w:val="00E10628"/>
    <w:rsid w:val="00E10681"/>
    <w:rsid w:val="00E10698"/>
    <w:rsid w:val="00E107BB"/>
    <w:rsid w:val="00E10B17"/>
    <w:rsid w:val="00E10B2C"/>
    <w:rsid w:val="00E10BD1"/>
    <w:rsid w:val="00E10C43"/>
    <w:rsid w:val="00E10E85"/>
    <w:rsid w:val="00E10F34"/>
    <w:rsid w:val="00E10F3E"/>
    <w:rsid w:val="00E10FB6"/>
    <w:rsid w:val="00E11138"/>
    <w:rsid w:val="00E1127C"/>
    <w:rsid w:val="00E112CF"/>
    <w:rsid w:val="00E112DF"/>
    <w:rsid w:val="00E11351"/>
    <w:rsid w:val="00E11387"/>
    <w:rsid w:val="00E113DD"/>
    <w:rsid w:val="00E114DC"/>
    <w:rsid w:val="00E11642"/>
    <w:rsid w:val="00E116BE"/>
    <w:rsid w:val="00E118DA"/>
    <w:rsid w:val="00E11AEB"/>
    <w:rsid w:val="00E11BCD"/>
    <w:rsid w:val="00E11CFE"/>
    <w:rsid w:val="00E11DE6"/>
    <w:rsid w:val="00E11F35"/>
    <w:rsid w:val="00E11F3C"/>
    <w:rsid w:val="00E11FC9"/>
    <w:rsid w:val="00E12115"/>
    <w:rsid w:val="00E1211D"/>
    <w:rsid w:val="00E122D6"/>
    <w:rsid w:val="00E12340"/>
    <w:rsid w:val="00E1236B"/>
    <w:rsid w:val="00E1237D"/>
    <w:rsid w:val="00E124EA"/>
    <w:rsid w:val="00E125BA"/>
    <w:rsid w:val="00E1263F"/>
    <w:rsid w:val="00E1279C"/>
    <w:rsid w:val="00E12937"/>
    <w:rsid w:val="00E12980"/>
    <w:rsid w:val="00E129B8"/>
    <w:rsid w:val="00E12B40"/>
    <w:rsid w:val="00E12B92"/>
    <w:rsid w:val="00E12BB2"/>
    <w:rsid w:val="00E12E8A"/>
    <w:rsid w:val="00E12E9E"/>
    <w:rsid w:val="00E12F95"/>
    <w:rsid w:val="00E12FBD"/>
    <w:rsid w:val="00E13226"/>
    <w:rsid w:val="00E132A2"/>
    <w:rsid w:val="00E134B5"/>
    <w:rsid w:val="00E13550"/>
    <w:rsid w:val="00E135E3"/>
    <w:rsid w:val="00E13608"/>
    <w:rsid w:val="00E13745"/>
    <w:rsid w:val="00E13A2E"/>
    <w:rsid w:val="00E13A5E"/>
    <w:rsid w:val="00E13A8D"/>
    <w:rsid w:val="00E13B11"/>
    <w:rsid w:val="00E13C03"/>
    <w:rsid w:val="00E13CBD"/>
    <w:rsid w:val="00E13D6D"/>
    <w:rsid w:val="00E13D7B"/>
    <w:rsid w:val="00E13EF9"/>
    <w:rsid w:val="00E140DB"/>
    <w:rsid w:val="00E14124"/>
    <w:rsid w:val="00E1421C"/>
    <w:rsid w:val="00E14410"/>
    <w:rsid w:val="00E14421"/>
    <w:rsid w:val="00E14450"/>
    <w:rsid w:val="00E145EF"/>
    <w:rsid w:val="00E14673"/>
    <w:rsid w:val="00E14714"/>
    <w:rsid w:val="00E14858"/>
    <w:rsid w:val="00E14878"/>
    <w:rsid w:val="00E1490F"/>
    <w:rsid w:val="00E1498F"/>
    <w:rsid w:val="00E14AD7"/>
    <w:rsid w:val="00E14D1E"/>
    <w:rsid w:val="00E14E7C"/>
    <w:rsid w:val="00E14EAD"/>
    <w:rsid w:val="00E14ECE"/>
    <w:rsid w:val="00E14EFD"/>
    <w:rsid w:val="00E14F87"/>
    <w:rsid w:val="00E14FAF"/>
    <w:rsid w:val="00E150E9"/>
    <w:rsid w:val="00E1527A"/>
    <w:rsid w:val="00E152F4"/>
    <w:rsid w:val="00E1547E"/>
    <w:rsid w:val="00E15502"/>
    <w:rsid w:val="00E1576D"/>
    <w:rsid w:val="00E1590B"/>
    <w:rsid w:val="00E15996"/>
    <w:rsid w:val="00E15A14"/>
    <w:rsid w:val="00E15A85"/>
    <w:rsid w:val="00E15B7C"/>
    <w:rsid w:val="00E15BC3"/>
    <w:rsid w:val="00E15CBE"/>
    <w:rsid w:val="00E15CE9"/>
    <w:rsid w:val="00E15D68"/>
    <w:rsid w:val="00E15FA3"/>
    <w:rsid w:val="00E15FDF"/>
    <w:rsid w:val="00E16028"/>
    <w:rsid w:val="00E1611F"/>
    <w:rsid w:val="00E16144"/>
    <w:rsid w:val="00E16249"/>
    <w:rsid w:val="00E162F9"/>
    <w:rsid w:val="00E16433"/>
    <w:rsid w:val="00E16437"/>
    <w:rsid w:val="00E16522"/>
    <w:rsid w:val="00E1659A"/>
    <w:rsid w:val="00E167B7"/>
    <w:rsid w:val="00E168E8"/>
    <w:rsid w:val="00E16976"/>
    <w:rsid w:val="00E16984"/>
    <w:rsid w:val="00E16A1D"/>
    <w:rsid w:val="00E16A47"/>
    <w:rsid w:val="00E16A80"/>
    <w:rsid w:val="00E16A90"/>
    <w:rsid w:val="00E16A92"/>
    <w:rsid w:val="00E16B15"/>
    <w:rsid w:val="00E16B32"/>
    <w:rsid w:val="00E16B94"/>
    <w:rsid w:val="00E16C1A"/>
    <w:rsid w:val="00E16CC8"/>
    <w:rsid w:val="00E16D5B"/>
    <w:rsid w:val="00E16D8E"/>
    <w:rsid w:val="00E170F7"/>
    <w:rsid w:val="00E1724C"/>
    <w:rsid w:val="00E17423"/>
    <w:rsid w:val="00E175F1"/>
    <w:rsid w:val="00E176AC"/>
    <w:rsid w:val="00E17867"/>
    <w:rsid w:val="00E178C9"/>
    <w:rsid w:val="00E17914"/>
    <w:rsid w:val="00E1798C"/>
    <w:rsid w:val="00E179E6"/>
    <w:rsid w:val="00E17B8D"/>
    <w:rsid w:val="00E17C0D"/>
    <w:rsid w:val="00E17C6D"/>
    <w:rsid w:val="00E17DF0"/>
    <w:rsid w:val="00E17EEE"/>
    <w:rsid w:val="00E17F95"/>
    <w:rsid w:val="00E20051"/>
    <w:rsid w:val="00E20184"/>
    <w:rsid w:val="00E20211"/>
    <w:rsid w:val="00E20252"/>
    <w:rsid w:val="00E202D0"/>
    <w:rsid w:val="00E202F5"/>
    <w:rsid w:val="00E202F7"/>
    <w:rsid w:val="00E203E5"/>
    <w:rsid w:val="00E20418"/>
    <w:rsid w:val="00E2047C"/>
    <w:rsid w:val="00E204E0"/>
    <w:rsid w:val="00E20620"/>
    <w:rsid w:val="00E20680"/>
    <w:rsid w:val="00E207E5"/>
    <w:rsid w:val="00E20960"/>
    <w:rsid w:val="00E20973"/>
    <w:rsid w:val="00E20BA2"/>
    <w:rsid w:val="00E20C81"/>
    <w:rsid w:val="00E20CC8"/>
    <w:rsid w:val="00E20D44"/>
    <w:rsid w:val="00E20D9D"/>
    <w:rsid w:val="00E20FAE"/>
    <w:rsid w:val="00E21032"/>
    <w:rsid w:val="00E210E2"/>
    <w:rsid w:val="00E2119A"/>
    <w:rsid w:val="00E211C3"/>
    <w:rsid w:val="00E213A3"/>
    <w:rsid w:val="00E213DC"/>
    <w:rsid w:val="00E213E4"/>
    <w:rsid w:val="00E2148B"/>
    <w:rsid w:val="00E214AE"/>
    <w:rsid w:val="00E2157A"/>
    <w:rsid w:val="00E21688"/>
    <w:rsid w:val="00E216B5"/>
    <w:rsid w:val="00E21742"/>
    <w:rsid w:val="00E21893"/>
    <w:rsid w:val="00E2191B"/>
    <w:rsid w:val="00E21B08"/>
    <w:rsid w:val="00E21B68"/>
    <w:rsid w:val="00E21B9E"/>
    <w:rsid w:val="00E21CA1"/>
    <w:rsid w:val="00E21CF1"/>
    <w:rsid w:val="00E21EE3"/>
    <w:rsid w:val="00E22111"/>
    <w:rsid w:val="00E222E2"/>
    <w:rsid w:val="00E222FC"/>
    <w:rsid w:val="00E22396"/>
    <w:rsid w:val="00E223D9"/>
    <w:rsid w:val="00E22457"/>
    <w:rsid w:val="00E225FC"/>
    <w:rsid w:val="00E2264E"/>
    <w:rsid w:val="00E226A9"/>
    <w:rsid w:val="00E22900"/>
    <w:rsid w:val="00E22AD6"/>
    <w:rsid w:val="00E22BC8"/>
    <w:rsid w:val="00E22CB9"/>
    <w:rsid w:val="00E22CE1"/>
    <w:rsid w:val="00E22DC9"/>
    <w:rsid w:val="00E22F11"/>
    <w:rsid w:val="00E22F7B"/>
    <w:rsid w:val="00E23059"/>
    <w:rsid w:val="00E230F5"/>
    <w:rsid w:val="00E230F9"/>
    <w:rsid w:val="00E231FB"/>
    <w:rsid w:val="00E23286"/>
    <w:rsid w:val="00E23396"/>
    <w:rsid w:val="00E23426"/>
    <w:rsid w:val="00E2345E"/>
    <w:rsid w:val="00E23490"/>
    <w:rsid w:val="00E23657"/>
    <w:rsid w:val="00E236EB"/>
    <w:rsid w:val="00E23746"/>
    <w:rsid w:val="00E23897"/>
    <w:rsid w:val="00E23936"/>
    <w:rsid w:val="00E2398F"/>
    <w:rsid w:val="00E23BE1"/>
    <w:rsid w:val="00E23BEA"/>
    <w:rsid w:val="00E23C2B"/>
    <w:rsid w:val="00E23F17"/>
    <w:rsid w:val="00E23F89"/>
    <w:rsid w:val="00E23FEF"/>
    <w:rsid w:val="00E2407B"/>
    <w:rsid w:val="00E240AC"/>
    <w:rsid w:val="00E24147"/>
    <w:rsid w:val="00E241F7"/>
    <w:rsid w:val="00E24252"/>
    <w:rsid w:val="00E2426E"/>
    <w:rsid w:val="00E245C7"/>
    <w:rsid w:val="00E24738"/>
    <w:rsid w:val="00E247B4"/>
    <w:rsid w:val="00E248E3"/>
    <w:rsid w:val="00E2491E"/>
    <w:rsid w:val="00E2492F"/>
    <w:rsid w:val="00E24961"/>
    <w:rsid w:val="00E24978"/>
    <w:rsid w:val="00E24992"/>
    <w:rsid w:val="00E249E9"/>
    <w:rsid w:val="00E24E5A"/>
    <w:rsid w:val="00E24E7D"/>
    <w:rsid w:val="00E24F33"/>
    <w:rsid w:val="00E24F9B"/>
    <w:rsid w:val="00E2519D"/>
    <w:rsid w:val="00E251A2"/>
    <w:rsid w:val="00E25225"/>
    <w:rsid w:val="00E25286"/>
    <w:rsid w:val="00E25314"/>
    <w:rsid w:val="00E254E5"/>
    <w:rsid w:val="00E254F5"/>
    <w:rsid w:val="00E25503"/>
    <w:rsid w:val="00E25595"/>
    <w:rsid w:val="00E2559A"/>
    <w:rsid w:val="00E257FC"/>
    <w:rsid w:val="00E25896"/>
    <w:rsid w:val="00E258C7"/>
    <w:rsid w:val="00E25B2F"/>
    <w:rsid w:val="00E25BCE"/>
    <w:rsid w:val="00E25E7C"/>
    <w:rsid w:val="00E25EE0"/>
    <w:rsid w:val="00E25F66"/>
    <w:rsid w:val="00E26042"/>
    <w:rsid w:val="00E26050"/>
    <w:rsid w:val="00E263DD"/>
    <w:rsid w:val="00E26665"/>
    <w:rsid w:val="00E26786"/>
    <w:rsid w:val="00E2679F"/>
    <w:rsid w:val="00E267A5"/>
    <w:rsid w:val="00E26978"/>
    <w:rsid w:val="00E269D3"/>
    <w:rsid w:val="00E269F3"/>
    <w:rsid w:val="00E26A34"/>
    <w:rsid w:val="00E26BCA"/>
    <w:rsid w:val="00E26CA5"/>
    <w:rsid w:val="00E26D00"/>
    <w:rsid w:val="00E26E45"/>
    <w:rsid w:val="00E26E66"/>
    <w:rsid w:val="00E26E6F"/>
    <w:rsid w:val="00E27013"/>
    <w:rsid w:val="00E2719B"/>
    <w:rsid w:val="00E272A5"/>
    <w:rsid w:val="00E2742D"/>
    <w:rsid w:val="00E275F6"/>
    <w:rsid w:val="00E2785E"/>
    <w:rsid w:val="00E279AF"/>
    <w:rsid w:val="00E27A00"/>
    <w:rsid w:val="00E27A19"/>
    <w:rsid w:val="00E27C23"/>
    <w:rsid w:val="00E27C33"/>
    <w:rsid w:val="00E27CF0"/>
    <w:rsid w:val="00E27D0C"/>
    <w:rsid w:val="00E27D3E"/>
    <w:rsid w:val="00E27DAE"/>
    <w:rsid w:val="00E27EED"/>
    <w:rsid w:val="00E27F16"/>
    <w:rsid w:val="00E27F2C"/>
    <w:rsid w:val="00E27FD9"/>
    <w:rsid w:val="00E30077"/>
    <w:rsid w:val="00E30195"/>
    <w:rsid w:val="00E301D1"/>
    <w:rsid w:val="00E301E6"/>
    <w:rsid w:val="00E30385"/>
    <w:rsid w:val="00E303F5"/>
    <w:rsid w:val="00E30470"/>
    <w:rsid w:val="00E30512"/>
    <w:rsid w:val="00E30682"/>
    <w:rsid w:val="00E306BA"/>
    <w:rsid w:val="00E307A9"/>
    <w:rsid w:val="00E30890"/>
    <w:rsid w:val="00E30995"/>
    <w:rsid w:val="00E30AD7"/>
    <w:rsid w:val="00E30B69"/>
    <w:rsid w:val="00E30BC2"/>
    <w:rsid w:val="00E30EAD"/>
    <w:rsid w:val="00E30EE0"/>
    <w:rsid w:val="00E30F72"/>
    <w:rsid w:val="00E312BB"/>
    <w:rsid w:val="00E31481"/>
    <w:rsid w:val="00E3156F"/>
    <w:rsid w:val="00E3161D"/>
    <w:rsid w:val="00E31674"/>
    <w:rsid w:val="00E3177D"/>
    <w:rsid w:val="00E31959"/>
    <w:rsid w:val="00E31A65"/>
    <w:rsid w:val="00E31B8A"/>
    <w:rsid w:val="00E31C4E"/>
    <w:rsid w:val="00E31E0A"/>
    <w:rsid w:val="00E32036"/>
    <w:rsid w:val="00E3206C"/>
    <w:rsid w:val="00E3215F"/>
    <w:rsid w:val="00E321C4"/>
    <w:rsid w:val="00E3225E"/>
    <w:rsid w:val="00E322C3"/>
    <w:rsid w:val="00E32327"/>
    <w:rsid w:val="00E323CF"/>
    <w:rsid w:val="00E3255C"/>
    <w:rsid w:val="00E325EB"/>
    <w:rsid w:val="00E326B7"/>
    <w:rsid w:val="00E32784"/>
    <w:rsid w:val="00E328B2"/>
    <w:rsid w:val="00E32A05"/>
    <w:rsid w:val="00E32B18"/>
    <w:rsid w:val="00E32BE3"/>
    <w:rsid w:val="00E32CD6"/>
    <w:rsid w:val="00E32E26"/>
    <w:rsid w:val="00E32E70"/>
    <w:rsid w:val="00E32EFB"/>
    <w:rsid w:val="00E330C0"/>
    <w:rsid w:val="00E33140"/>
    <w:rsid w:val="00E3320C"/>
    <w:rsid w:val="00E33224"/>
    <w:rsid w:val="00E332B6"/>
    <w:rsid w:val="00E3336C"/>
    <w:rsid w:val="00E3349E"/>
    <w:rsid w:val="00E33500"/>
    <w:rsid w:val="00E3371C"/>
    <w:rsid w:val="00E33869"/>
    <w:rsid w:val="00E338A6"/>
    <w:rsid w:val="00E33A18"/>
    <w:rsid w:val="00E33C24"/>
    <w:rsid w:val="00E33DC7"/>
    <w:rsid w:val="00E33FA6"/>
    <w:rsid w:val="00E340E2"/>
    <w:rsid w:val="00E34147"/>
    <w:rsid w:val="00E341A7"/>
    <w:rsid w:val="00E342CA"/>
    <w:rsid w:val="00E342DD"/>
    <w:rsid w:val="00E342F5"/>
    <w:rsid w:val="00E343B4"/>
    <w:rsid w:val="00E3446F"/>
    <w:rsid w:val="00E3454F"/>
    <w:rsid w:val="00E34654"/>
    <w:rsid w:val="00E3465E"/>
    <w:rsid w:val="00E34775"/>
    <w:rsid w:val="00E349BC"/>
    <w:rsid w:val="00E34CAC"/>
    <w:rsid w:val="00E34CB6"/>
    <w:rsid w:val="00E34D35"/>
    <w:rsid w:val="00E34F7C"/>
    <w:rsid w:val="00E3515A"/>
    <w:rsid w:val="00E35187"/>
    <w:rsid w:val="00E3527B"/>
    <w:rsid w:val="00E353BE"/>
    <w:rsid w:val="00E357DC"/>
    <w:rsid w:val="00E3585C"/>
    <w:rsid w:val="00E359DD"/>
    <w:rsid w:val="00E35A30"/>
    <w:rsid w:val="00E35B7D"/>
    <w:rsid w:val="00E35C1E"/>
    <w:rsid w:val="00E35C6B"/>
    <w:rsid w:val="00E35F4B"/>
    <w:rsid w:val="00E35F64"/>
    <w:rsid w:val="00E35F9D"/>
    <w:rsid w:val="00E35FE3"/>
    <w:rsid w:val="00E36015"/>
    <w:rsid w:val="00E3606E"/>
    <w:rsid w:val="00E36080"/>
    <w:rsid w:val="00E36449"/>
    <w:rsid w:val="00E3648C"/>
    <w:rsid w:val="00E36710"/>
    <w:rsid w:val="00E3671B"/>
    <w:rsid w:val="00E367EA"/>
    <w:rsid w:val="00E367EF"/>
    <w:rsid w:val="00E36804"/>
    <w:rsid w:val="00E368B6"/>
    <w:rsid w:val="00E36CA0"/>
    <w:rsid w:val="00E36E2C"/>
    <w:rsid w:val="00E36E70"/>
    <w:rsid w:val="00E36ECB"/>
    <w:rsid w:val="00E36F79"/>
    <w:rsid w:val="00E36FBA"/>
    <w:rsid w:val="00E3707E"/>
    <w:rsid w:val="00E3711D"/>
    <w:rsid w:val="00E37291"/>
    <w:rsid w:val="00E37350"/>
    <w:rsid w:val="00E3738E"/>
    <w:rsid w:val="00E373E3"/>
    <w:rsid w:val="00E37483"/>
    <w:rsid w:val="00E37519"/>
    <w:rsid w:val="00E37576"/>
    <w:rsid w:val="00E37602"/>
    <w:rsid w:val="00E37680"/>
    <w:rsid w:val="00E3788B"/>
    <w:rsid w:val="00E37941"/>
    <w:rsid w:val="00E37A0B"/>
    <w:rsid w:val="00E37A13"/>
    <w:rsid w:val="00E37A14"/>
    <w:rsid w:val="00E37ADC"/>
    <w:rsid w:val="00E37B82"/>
    <w:rsid w:val="00E37C0C"/>
    <w:rsid w:val="00E37C75"/>
    <w:rsid w:val="00E37CC7"/>
    <w:rsid w:val="00E37D72"/>
    <w:rsid w:val="00E37FB0"/>
    <w:rsid w:val="00E40016"/>
    <w:rsid w:val="00E4008A"/>
    <w:rsid w:val="00E40094"/>
    <w:rsid w:val="00E40116"/>
    <w:rsid w:val="00E40126"/>
    <w:rsid w:val="00E40186"/>
    <w:rsid w:val="00E401E5"/>
    <w:rsid w:val="00E40213"/>
    <w:rsid w:val="00E402C2"/>
    <w:rsid w:val="00E40341"/>
    <w:rsid w:val="00E40406"/>
    <w:rsid w:val="00E40494"/>
    <w:rsid w:val="00E40567"/>
    <w:rsid w:val="00E40588"/>
    <w:rsid w:val="00E4061B"/>
    <w:rsid w:val="00E4064E"/>
    <w:rsid w:val="00E40835"/>
    <w:rsid w:val="00E4086B"/>
    <w:rsid w:val="00E40995"/>
    <w:rsid w:val="00E40A42"/>
    <w:rsid w:val="00E40A9D"/>
    <w:rsid w:val="00E40AB8"/>
    <w:rsid w:val="00E40B0A"/>
    <w:rsid w:val="00E40B33"/>
    <w:rsid w:val="00E40B57"/>
    <w:rsid w:val="00E40B92"/>
    <w:rsid w:val="00E40BDC"/>
    <w:rsid w:val="00E40BF5"/>
    <w:rsid w:val="00E40C05"/>
    <w:rsid w:val="00E40C6C"/>
    <w:rsid w:val="00E40C89"/>
    <w:rsid w:val="00E40F5F"/>
    <w:rsid w:val="00E410D6"/>
    <w:rsid w:val="00E410F0"/>
    <w:rsid w:val="00E4146E"/>
    <w:rsid w:val="00E41577"/>
    <w:rsid w:val="00E41654"/>
    <w:rsid w:val="00E41697"/>
    <w:rsid w:val="00E416B6"/>
    <w:rsid w:val="00E417BC"/>
    <w:rsid w:val="00E417D6"/>
    <w:rsid w:val="00E419AF"/>
    <w:rsid w:val="00E41A79"/>
    <w:rsid w:val="00E41C89"/>
    <w:rsid w:val="00E41D8A"/>
    <w:rsid w:val="00E41DD3"/>
    <w:rsid w:val="00E41E19"/>
    <w:rsid w:val="00E41F8C"/>
    <w:rsid w:val="00E42059"/>
    <w:rsid w:val="00E420DA"/>
    <w:rsid w:val="00E42229"/>
    <w:rsid w:val="00E4222F"/>
    <w:rsid w:val="00E422EA"/>
    <w:rsid w:val="00E42319"/>
    <w:rsid w:val="00E4240C"/>
    <w:rsid w:val="00E4263B"/>
    <w:rsid w:val="00E426DA"/>
    <w:rsid w:val="00E427A1"/>
    <w:rsid w:val="00E4281C"/>
    <w:rsid w:val="00E4284F"/>
    <w:rsid w:val="00E42897"/>
    <w:rsid w:val="00E42B3B"/>
    <w:rsid w:val="00E42C94"/>
    <w:rsid w:val="00E42D6C"/>
    <w:rsid w:val="00E42FD7"/>
    <w:rsid w:val="00E43068"/>
    <w:rsid w:val="00E430AC"/>
    <w:rsid w:val="00E43117"/>
    <w:rsid w:val="00E4314B"/>
    <w:rsid w:val="00E4322A"/>
    <w:rsid w:val="00E43398"/>
    <w:rsid w:val="00E433BE"/>
    <w:rsid w:val="00E4343A"/>
    <w:rsid w:val="00E435DD"/>
    <w:rsid w:val="00E436B4"/>
    <w:rsid w:val="00E436CF"/>
    <w:rsid w:val="00E43700"/>
    <w:rsid w:val="00E437BC"/>
    <w:rsid w:val="00E437CF"/>
    <w:rsid w:val="00E4383B"/>
    <w:rsid w:val="00E438E7"/>
    <w:rsid w:val="00E43977"/>
    <w:rsid w:val="00E439DE"/>
    <w:rsid w:val="00E43B6D"/>
    <w:rsid w:val="00E43C1D"/>
    <w:rsid w:val="00E43C56"/>
    <w:rsid w:val="00E43CD5"/>
    <w:rsid w:val="00E43CFF"/>
    <w:rsid w:val="00E44210"/>
    <w:rsid w:val="00E44301"/>
    <w:rsid w:val="00E44333"/>
    <w:rsid w:val="00E448A1"/>
    <w:rsid w:val="00E448B8"/>
    <w:rsid w:val="00E44B3D"/>
    <w:rsid w:val="00E44C1C"/>
    <w:rsid w:val="00E44C9A"/>
    <w:rsid w:val="00E44CD3"/>
    <w:rsid w:val="00E44D51"/>
    <w:rsid w:val="00E44F92"/>
    <w:rsid w:val="00E44FEC"/>
    <w:rsid w:val="00E45035"/>
    <w:rsid w:val="00E45150"/>
    <w:rsid w:val="00E45202"/>
    <w:rsid w:val="00E4522B"/>
    <w:rsid w:val="00E45290"/>
    <w:rsid w:val="00E452E9"/>
    <w:rsid w:val="00E4530F"/>
    <w:rsid w:val="00E453CD"/>
    <w:rsid w:val="00E45409"/>
    <w:rsid w:val="00E45610"/>
    <w:rsid w:val="00E4591C"/>
    <w:rsid w:val="00E45B3E"/>
    <w:rsid w:val="00E45C36"/>
    <w:rsid w:val="00E45E1D"/>
    <w:rsid w:val="00E45ED0"/>
    <w:rsid w:val="00E45F23"/>
    <w:rsid w:val="00E46093"/>
    <w:rsid w:val="00E460C2"/>
    <w:rsid w:val="00E461B9"/>
    <w:rsid w:val="00E46209"/>
    <w:rsid w:val="00E46269"/>
    <w:rsid w:val="00E462D3"/>
    <w:rsid w:val="00E4630A"/>
    <w:rsid w:val="00E463A6"/>
    <w:rsid w:val="00E467FD"/>
    <w:rsid w:val="00E46901"/>
    <w:rsid w:val="00E469DD"/>
    <w:rsid w:val="00E469EE"/>
    <w:rsid w:val="00E46A4F"/>
    <w:rsid w:val="00E46B5E"/>
    <w:rsid w:val="00E46B73"/>
    <w:rsid w:val="00E46BDB"/>
    <w:rsid w:val="00E46C23"/>
    <w:rsid w:val="00E46C4C"/>
    <w:rsid w:val="00E46DA5"/>
    <w:rsid w:val="00E46DC8"/>
    <w:rsid w:val="00E46EE1"/>
    <w:rsid w:val="00E46F32"/>
    <w:rsid w:val="00E46F5F"/>
    <w:rsid w:val="00E46FBA"/>
    <w:rsid w:val="00E472E1"/>
    <w:rsid w:val="00E47318"/>
    <w:rsid w:val="00E473E7"/>
    <w:rsid w:val="00E47476"/>
    <w:rsid w:val="00E4752E"/>
    <w:rsid w:val="00E476A3"/>
    <w:rsid w:val="00E47935"/>
    <w:rsid w:val="00E47958"/>
    <w:rsid w:val="00E479E9"/>
    <w:rsid w:val="00E47A28"/>
    <w:rsid w:val="00E47A98"/>
    <w:rsid w:val="00E47AE1"/>
    <w:rsid w:val="00E47AE2"/>
    <w:rsid w:val="00E47C48"/>
    <w:rsid w:val="00E47CB5"/>
    <w:rsid w:val="00E47D1E"/>
    <w:rsid w:val="00E47D87"/>
    <w:rsid w:val="00E47FF2"/>
    <w:rsid w:val="00E50028"/>
    <w:rsid w:val="00E5002C"/>
    <w:rsid w:val="00E500A1"/>
    <w:rsid w:val="00E50111"/>
    <w:rsid w:val="00E50233"/>
    <w:rsid w:val="00E50234"/>
    <w:rsid w:val="00E5036C"/>
    <w:rsid w:val="00E503C8"/>
    <w:rsid w:val="00E503F9"/>
    <w:rsid w:val="00E50419"/>
    <w:rsid w:val="00E50462"/>
    <w:rsid w:val="00E50495"/>
    <w:rsid w:val="00E504C1"/>
    <w:rsid w:val="00E50504"/>
    <w:rsid w:val="00E5058C"/>
    <w:rsid w:val="00E505D5"/>
    <w:rsid w:val="00E50739"/>
    <w:rsid w:val="00E50831"/>
    <w:rsid w:val="00E5083D"/>
    <w:rsid w:val="00E509E9"/>
    <w:rsid w:val="00E509EC"/>
    <w:rsid w:val="00E509FA"/>
    <w:rsid w:val="00E50B3C"/>
    <w:rsid w:val="00E50CB1"/>
    <w:rsid w:val="00E50E26"/>
    <w:rsid w:val="00E50ECA"/>
    <w:rsid w:val="00E50F69"/>
    <w:rsid w:val="00E51089"/>
    <w:rsid w:val="00E511F0"/>
    <w:rsid w:val="00E512F5"/>
    <w:rsid w:val="00E51336"/>
    <w:rsid w:val="00E513D1"/>
    <w:rsid w:val="00E513DD"/>
    <w:rsid w:val="00E5145C"/>
    <w:rsid w:val="00E514AA"/>
    <w:rsid w:val="00E514D7"/>
    <w:rsid w:val="00E515CF"/>
    <w:rsid w:val="00E5164B"/>
    <w:rsid w:val="00E5166F"/>
    <w:rsid w:val="00E516F2"/>
    <w:rsid w:val="00E517F8"/>
    <w:rsid w:val="00E5182C"/>
    <w:rsid w:val="00E51954"/>
    <w:rsid w:val="00E51ACC"/>
    <w:rsid w:val="00E51D51"/>
    <w:rsid w:val="00E51D8C"/>
    <w:rsid w:val="00E51DB9"/>
    <w:rsid w:val="00E51E3D"/>
    <w:rsid w:val="00E51F13"/>
    <w:rsid w:val="00E51F6B"/>
    <w:rsid w:val="00E52159"/>
    <w:rsid w:val="00E521F6"/>
    <w:rsid w:val="00E52227"/>
    <w:rsid w:val="00E5229A"/>
    <w:rsid w:val="00E52360"/>
    <w:rsid w:val="00E524B8"/>
    <w:rsid w:val="00E5260D"/>
    <w:rsid w:val="00E52685"/>
    <w:rsid w:val="00E527BF"/>
    <w:rsid w:val="00E5282A"/>
    <w:rsid w:val="00E52857"/>
    <w:rsid w:val="00E52882"/>
    <w:rsid w:val="00E5295B"/>
    <w:rsid w:val="00E52AE1"/>
    <w:rsid w:val="00E52B38"/>
    <w:rsid w:val="00E52BBA"/>
    <w:rsid w:val="00E52C44"/>
    <w:rsid w:val="00E52C89"/>
    <w:rsid w:val="00E52D53"/>
    <w:rsid w:val="00E52D81"/>
    <w:rsid w:val="00E52F82"/>
    <w:rsid w:val="00E53038"/>
    <w:rsid w:val="00E53084"/>
    <w:rsid w:val="00E530E4"/>
    <w:rsid w:val="00E5313B"/>
    <w:rsid w:val="00E531A4"/>
    <w:rsid w:val="00E53345"/>
    <w:rsid w:val="00E53487"/>
    <w:rsid w:val="00E53491"/>
    <w:rsid w:val="00E534FD"/>
    <w:rsid w:val="00E53766"/>
    <w:rsid w:val="00E537FD"/>
    <w:rsid w:val="00E53848"/>
    <w:rsid w:val="00E53861"/>
    <w:rsid w:val="00E5396F"/>
    <w:rsid w:val="00E53A1F"/>
    <w:rsid w:val="00E53C6F"/>
    <w:rsid w:val="00E53CC9"/>
    <w:rsid w:val="00E53CF0"/>
    <w:rsid w:val="00E53D4B"/>
    <w:rsid w:val="00E53D63"/>
    <w:rsid w:val="00E53DE2"/>
    <w:rsid w:val="00E53E89"/>
    <w:rsid w:val="00E53EAF"/>
    <w:rsid w:val="00E53F1C"/>
    <w:rsid w:val="00E53F89"/>
    <w:rsid w:val="00E54099"/>
    <w:rsid w:val="00E540D4"/>
    <w:rsid w:val="00E542B1"/>
    <w:rsid w:val="00E542B6"/>
    <w:rsid w:val="00E54375"/>
    <w:rsid w:val="00E544AF"/>
    <w:rsid w:val="00E5452D"/>
    <w:rsid w:val="00E5469D"/>
    <w:rsid w:val="00E5483C"/>
    <w:rsid w:val="00E54971"/>
    <w:rsid w:val="00E549B0"/>
    <w:rsid w:val="00E549BE"/>
    <w:rsid w:val="00E54C56"/>
    <w:rsid w:val="00E54CA9"/>
    <w:rsid w:val="00E54F34"/>
    <w:rsid w:val="00E54F5D"/>
    <w:rsid w:val="00E550C7"/>
    <w:rsid w:val="00E550CC"/>
    <w:rsid w:val="00E55116"/>
    <w:rsid w:val="00E55418"/>
    <w:rsid w:val="00E554B7"/>
    <w:rsid w:val="00E55516"/>
    <w:rsid w:val="00E556D6"/>
    <w:rsid w:val="00E55781"/>
    <w:rsid w:val="00E557A5"/>
    <w:rsid w:val="00E55863"/>
    <w:rsid w:val="00E55B64"/>
    <w:rsid w:val="00E55D8C"/>
    <w:rsid w:val="00E55DEE"/>
    <w:rsid w:val="00E55F48"/>
    <w:rsid w:val="00E56215"/>
    <w:rsid w:val="00E5622D"/>
    <w:rsid w:val="00E562E6"/>
    <w:rsid w:val="00E56438"/>
    <w:rsid w:val="00E5655E"/>
    <w:rsid w:val="00E56586"/>
    <w:rsid w:val="00E5662B"/>
    <w:rsid w:val="00E56791"/>
    <w:rsid w:val="00E5681C"/>
    <w:rsid w:val="00E56A45"/>
    <w:rsid w:val="00E56BEA"/>
    <w:rsid w:val="00E56C0C"/>
    <w:rsid w:val="00E56C40"/>
    <w:rsid w:val="00E56C88"/>
    <w:rsid w:val="00E56D70"/>
    <w:rsid w:val="00E56DD1"/>
    <w:rsid w:val="00E56E54"/>
    <w:rsid w:val="00E56ECE"/>
    <w:rsid w:val="00E56F19"/>
    <w:rsid w:val="00E56FBD"/>
    <w:rsid w:val="00E570BD"/>
    <w:rsid w:val="00E571BA"/>
    <w:rsid w:val="00E5721E"/>
    <w:rsid w:val="00E57295"/>
    <w:rsid w:val="00E572A8"/>
    <w:rsid w:val="00E5734B"/>
    <w:rsid w:val="00E57371"/>
    <w:rsid w:val="00E5752D"/>
    <w:rsid w:val="00E57739"/>
    <w:rsid w:val="00E5778E"/>
    <w:rsid w:val="00E5787F"/>
    <w:rsid w:val="00E57893"/>
    <w:rsid w:val="00E5792C"/>
    <w:rsid w:val="00E579A5"/>
    <w:rsid w:val="00E579D5"/>
    <w:rsid w:val="00E579DC"/>
    <w:rsid w:val="00E57BBE"/>
    <w:rsid w:val="00E57C66"/>
    <w:rsid w:val="00E57CE6"/>
    <w:rsid w:val="00E57DCD"/>
    <w:rsid w:val="00E57DEA"/>
    <w:rsid w:val="00E57DF6"/>
    <w:rsid w:val="00E57E09"/>
    <w:rsid w:val="00E57EE8"/>
    <w:rsid w:val="00E57F6D"/>
    <w:rsid w:val="00E600CF"/>
    <w:rsid w:val="00E60168"/>
    <w:rsid w:val="00E6024E"/>
    <w:rsid w:val="00E60281"/>
    <w:rsid w:val="00E60394"/>
    <w:rsid w:val="00E604D4"/>
    <w:rsid w:val="00E605ED"/>
    <w:rsid w:val="00E60691"/>
    <w:rsid w:val="00E60894"/>
    <w:rsid w:val="00E60A4B"/>
    <w:rsid w:val="00E60B08"/>
    <w:rsid w:val="00E60BE7"/>
    <w:rsid w:val="00E60CF9"/>
    <w:rsid w:val="00E60D25"/>
    <w:rsid w:val="00E60D4C"/>
    <w:rsid w:val="00E60D95"/>
    <w:rsid w:val="00E60DA7"/>
    <w:rsid w:val="00E60DE1"/>
    <w:rsid w:val="00E60DF1"/>
    <w:rsid w:val="00E60EF5"/>
    <w:rsid w:val="00E60F41"/>
    <w:rsid w:val="00E60F8E"/>
    <w:rsid w:val="00E60FEF"/>
    <w:rsid w:val="00E61262"/>
    <w:rsid w:val="00E6129E"/>
    <w:rsid w:val="00E6130D"/>
    <w:rsid w:val="00E6131F"/>
    <w:rsid w:val="00E6148E"/>
    <w:rsid w:val="00E614CE"/>
    <w:rsid w:val="00E614EC"/>
    <w:rsid w:val="00E61646"/>
    <w:rsid w:val="00E616FA"/>
    <w:rsid w:val="00E61701"/>
    <w:rsid w:val="00E61740"/>
    <w:rsid w:val="00E6188E"/>
    <w:rsid w:val="00E618F0"/>
    <w:rsid w:val="00E61953"/>
    <w:rsid w:val="00E61C2C"/>
    <w:rsid w:val="00E61E75"/>
    <w:rsid w:val="00E6201F"/>
    <w:rsid w:val="00E620C5"/>
    <w:rsid w:val="00E62139"/>
    <w:rsid w:val="00E621A9"/>
    <w:rsid w:val="00E621B9"/>
    <w:rsid w:val="00E6239D"/>
    <w:rsid w:val="00E623B9"/>
    <w:rsid w:val="00E626BE"/>
    <w:rsid w:val="00E62709"/>
    <w:rsid w:val="00E62825"/>
    <w:rsid w:val="00E62887"/>
    <w:rsid w:val="00E62894"/>
    <w:rsid w:val="00E62BA1"/>
    <w:rsid w:val="00E62C59"/>
    <w:rsid w:val="00E62D73"/>
    <w:rsid w:val="00E62E19"/>
    <w:rsid w:val="00E62E78"/>
    <w:rsid w:val="00E62EE4"/>
    <w:rsid w:val="00E62F28"/>
    <w:rsid w:val="00E62F93"/>
    <w:rsid w:val="00E62FE1"/>
    <w:rsid w:val="00E6312C"/>
    <w:rsid w:val="00E63143"/>
    <w:rsid w:val="00E6331E"/>
    <w:rsid w:val="00E63582"/>
    <w:rsid w:val="00E635FB"/>
    <w:rsid w:val="00E636A2"/>
    <w:rsid w:val="00E636DD"/>
    <w:rsid w:val="00E636FF"/>
    <w:rsid w:val="00E63753"/>
    <w:rsid w:val="00E63879"/>
    <w:rsid w:val="00E6387B"/>
    <w:rsid w:val="00E638C0"/>
    <w:rsid w:val="00E63C3A"/>
    <w:rsid w:val="00E63E21"/>
    <w:rsid w:val="00E63EF1"/>
    <w:rsid w:val="00E63F97"/>
    <w:rsid w:val="00E641F4"/>
    <w:rsid w:val="00E6422A"/>
    <w:rsid w:val="00E64275"/>
    <w:rsid w:val="00E6432B"/>
    <w:rsid w:val="00E64497"/>
    <w:rsid w:val="00E644BF"/>
    <w:rsid w:val="00E6451F"/>
    <w:rsid w:val="00E645DD"/>
    <w:rsid w:val="00E6468D"/>
    <w:rsid w:val="00E6470D"/>
    <w:rsid w:val="00E64716"/>
    <w:rsid w:val="00E64788"/>
    <w:rsid w:val="00E647C1"/>
    <w:rsid w:val="00E649F0"/>
    <w:rsid w:val="00E649FB"/>
    <w:rsid w:val="00E64A53"/>
    <w:rsid w:val="00E64B70"/>
    <w:rsid w:val="00E64B95"/>
    <w:rsid w:val="00E64B97"/>
    <w:rsid w:val="00E64BDF"/>
    <w:rsid w:val="00E64CF2"/>
    <w:rsid w:val="00E64CF8"/>
    <w:rsid w:val="00E65164"/>
    <w:rsid w:val="00E6524D"/>
    <w:rsid w:val="00E652A8"/>
    <w:rsid w:val="00E65304"/>
    <w:rsid w:val="00E6532C"/>
    <w:rsid w:val="00E6532F"/>
    <w:rsid w:val="00E6537D"/>
    <w:rsid w:val="00E65416"/>
    <w:rsid w:val="00E6545B"/>
    <w:rsid w:val="00E654F1"/>
    <w:rsid w:val="00E65528"/>
    <w:rsid w:val="00E6553D"/>
    <w:rsid w:val="00E655BE"/>
    <w:rsid w:val="00E655DA"/>
    <w:rsid w:val="00E65643"/>
    <w:rsid w:val="00E657D5"/>
    <w:rsid w:val="00E65A88"/>
    <w:rsid w:val="00E65AE8"/>
    <w:rsid w:val="00E65B8F"/>
    <w:rsid w:val="00E65BEF"/>
    <w:rsid w:val="00E65D8F"/>
    <w:rsid w:val="00E65E5B"/>
    <w:rsid w:val="00E65E96"/>
    <w:rsid w:val="00E65F49"/>
    <w:rsid w:val="00E65FE0"/>
    <w:rsid w:val="00E66042"/>
    <w:rsid w:val="00E6622E"/>
    <w:rsid w:val="00E662D3"/>
    <w:rsid w:val="00E663EF"/>
    <w:rsid w:val="00E66749"/>
    <w:rsid w:val="00E6687D"/>
    <w:rsid w:val="00E668EC"/>
    <w:rsid w:val="00E66BDC"/>
    <w:rsid w:val="00E66DC3"/>
    <w:rsid w:val="00E66E0A"/>
    <w:rsid w:val="00E66F17"/>
    <w:rsid w:val="00E66FBE"/>
    <w:rsid w:val="00E672F0"/>
    <w:rsid w:val="00E67381"/>
    <w:rsid w:val="00E67827"/>
    <w:rsid w:val="00E678A5"/>
    <w:rsid w:val="00E678DB"/>
    <w:rsid w:val="00E6798F"/>
    <w:rsid w:val="00E67A57"/>
    <w:rsid w:val="00E67BA4"/>
    <w:rsid w:val="00E67C48"/>
    <w:rsid w:val="00E67CB8"/>
    <w:rsid w:val="00E67D2D"/>
    <w:rsid w:val="00E67E1A"/>
    <w:rsid w:val="00E7001C"/>
    <w:rsid w:val="00E70164"/>
    <w:rsid w:val="00E70229"/>
    <w:rsid w:val="00E707D4"/>
    <w:rsid w:val="00E70884"/>
    <w:rsid w:val="00E7096A"/>
    <w:rsid w:val="00E709AB"/>
    <w:rsid w:val="00E70A71"/>
    <w:rsid w:val="00E70B23"/>
    <w:rsid w:val="00E70CDD"/>
    <w:rsid w:val="00E70DE2"/>
    <w:rsid w:val="00E70F61"/>
    <w:rsid w:val="00E7114F"/>
    <w:rsid w:val="00E71193"/>
    <w:rsid w:val="00E711BF"/>
    <w:rsid w:val="00E7124F"/>
    <w:rsid w:val="00E712F5"/>
    <w:rsid w:val="00E71493"/>
    <w:rsid w:val="00E71618"/>
    <w:rsid w:val="00E716D5"/>
    <w:rsid w:val="00E71726"/>
    <w:rsid w:val="00E71730"/>
    <w:rsid w:val="00E7197E"/>
    <w:rsid w:val="00E71A6F"/>
    <w:rsid w:val="00E71AFB"/>
    <w:rsid w:val="00E71BAE"/>
    <w:rsid w:val="00E71C54"/>
    <w:rsid w:val="00E71C8A"/>
    <w:rsid w:val="00E71D0B"/>
    <w:rsid w:val="00E71D61"/>
    <w:rsid w:val="00E71D8D"/>
    <w:rsid w:val="00E71E85"/>
    <w:rsid w:val="00E71F8D"/>
    <w:rsid w:val="00E72054"/>
    <w:rsid w:val="00E7213F"/>
    <w:rsid w:val="00E7216F"/>
    <w:rsid w:val="00E72266"/>
    <w:rsid w:val="00E722DF"/>
    <w:rsid w:val="00E722F8"/>
    <w:rsid w:val="00E7231D"/>
    <w:rsid w:val="00E7239C"/>
    <w:rsid w:val="00E7239F"/>
    <w:rsid w:val="00E7246B"/>
    <w:rsid w:val="00E725E7"/>
    <w:rsid w:val="00E725EE"/>
    <w:rsid w:val="00E726D6"/>
    <w:rsid w:val="00E726EF"/>
    <w:rsid w:val="00E7295C"/>
    <w:rsid w:val="00E72964"/>
    <w:rsid w:val="00E72B81"/>
    <w:rsid w:val="00E72CF0"/>
    <w:rsid w:val="00E72E16"/>
    <w:rsid w:val="00E72E2A"/>
    <w:rsid w:val="00E72E6A"/>
    <w:rsid w:val="00E72F2E"/>
    <w:rsid w:val="00E72FBA"/>
    <w:rsid w:val="00E73036"/>
    <w:rsid w:val="00E730D7"/>
    <w:rsid w:val="00E73131"/>
    <w:rsid w:val="00E73199"/>
    <w:rsid w:val="00E73266"/>
    <w:rsid w:val="00E733B6"/>
    <w:rsid w:val="00E733C1"/>
    <w:rsid w:val="00E73472"/>
    <w:rsid w:val="00E7354A"/>
    <w:rsid w:val="00E7362F"/>
    <w:rsid w:val="00E73684"/>
    <w:rsid w:val="00E73778"/>
    <w:rsid w:val="00E737F7"/>
    <w:rsid w:val="00E7385D"/>
    <w:rsid w:val="00E73985"/>
    <w:rsid w:val="00E739B0"/>
    <w:rsid w:val="00E73A0E"/>
    <w:rsid w:val="00E73C1C"/>
    <w:rsid w:val="00E73C3A"/>
    <w:rsid w:val="00E73F29"/>
    <w:rsid w:val="00E74013"/>
    <w:rsid w:val="00E741AB"/>
    <w:rsid w:val="00E743A9"/>
    <w:rsid w:val="00E74464"/>
    <w:rsid w:val="00E748C2"/>
    <w:rsid w:val="00E74938"/>
    <w:rsid w:val="00E74A36"/>
    <w:rsid w:val="00E74A3E"/>
    <w:rsid w:val="00E74A76"/>
    <w:rsid w:val="00E74ABB"/>
    <w:rsid w:val="00E74CBF"/>
    <w:rsid w:val="00E74CE8"/>
    <w:rsid w:val="00E74F78"/>
    <w:rsid w:val="00E74FC7"/>
    <w:rsid w:val="00E75050"/>
    <w:rsid w:val="00E7523D"/>
    <w:rsid w:val="00E752BE"/>
    <w:rsid w:val="00E7533B"/>
    <w:rsid w:val="00E75471"/>
    <w:rsid w:val="00E754C7"/>
    <w:rsid w:val="00E7579A"/>
    <w:rsid w:val="00E75A74"/>
    <w:rsid w:val="00E75C5A"/>
    <w:rsid w:val="00E75CBB"/>
    <w:rsid w:val="00E75CE0"/>
    <w:rsid w:val="00E75D89"/>
    <w:rsid w:val="00E75FB0"/>
    <w:rsid w:val="00E75FD4"/>
    <w:rsid w:val="00E75FFA"/>
    <w:rsid w:val="00E76018"/>
    <w:rsid w:val="00E7604E"/>
    <w:rsid w:val="00E76056"/>
    <w:rsid w:val="00E760F1"/>
    <w:rsid w:val="00E7618B"/>
    <w:rsid w:val="00E76330"/>
    <w:rsid w:val="00E7636F"/>
    <w:rsid w:val="00E76395"/>
    <w:rsid w:val="00E76421"/>
    <w:rsid w:val="00E764BF"/>
    <w:rsid w:val="00E764C6"/>
    <w:rsid w:val="00E765B6"/>
    <w:rsid w:val="00E76603"/>
    <w:rsid w:val="00E768D4"/>
    <w:rsid w:val="00E76ABD"/>
    <w:rsid w:val="00E76BA8"/>
    <w:rsid w:val="00E76C4E"/>
    <w:rsid w:val="00E76F46"/>
    <w:rsid w:val="00E770FD"/>
    <w:rsid w:val="00E772BC"/>
    <w:rsid w:val="00E77366"/>
    <w:rsid w:val="00E773F3"/>
    <w:rsid w:val="00E77417"/>
    <w:rsid w:val="00E7751F"/>
    <w:rsid w:val="00E77520"/>
    <w:rsid w:val="00E775AD"/>
    <w:rsid w:val="00E775F8"/>
    <w:rsid w:val="00E77613"/>
    <w:rsid w:val="00E776DD"/>
    <w:rsid w:val="00E777CD"/>
    <w:rsid w:val="00E77A1B"/>
    <w:rsid w:val="00E77A57"/>
    <w:rsid w:val="00E77BD1"/>
    <w:rsid w:val="00E77CAE"/>
    <w:rsid w:val="00E77DDD"/>
    <w:rsid w:val="00E77E6F"/>
    <w:rsid w:val="00E77E79"/>
    <w:rsid w:val="00E77F32"/>
    <w:rsid w:val="00E77F6E"/>
    <w:rsid w:val="00E80074"/>
    <w:rsid w:val="00E800A4"/>
    <w:rsid w:val="00E8011E"/>
    <w:rsid w:val="00E8018B"/>
    <w:rsid w:val="00E801AC"/>
    <w:rsid w:val="00E802AD"/>
    <w:rsid w:val="00E80334"/>
    <w:rsid w:val="00E80430"/>
    <w:rsid w:val="00E8055B"/>
    <w:rsid w:val="00E80611"/>
    <w:rsid w:val="00E807E2"/>
    <w:rsid w:val="00E808EB"/>
    <w:rsid w:val="00E8090D"/>
    <w:rsid w:val="00E80919"/>
    <w:rsid w:val="00E80976"/>
    <w:rsid w:val="00E80A9B"/>
    <w:rsid w:val="00E80AC8"/>
    <w:rsid w:val="00E80BA1"/>
    <w:rsid w:val="00E80BF5"/>
    <w:rsid w:val="00E80C3A"/>
    <w:rsid w:val="00E80E0E"/>
    <w:rsid w:val="00E80E80"/>
    <w:rsid w:val="00E81099"/>
    <w:rsid w:val="00E81133"/>
    <w:rsid w:val="00E81373"/>
    <w:rsid w:val="00E813B8"/>
    <w:rsid w:val="00E81435"/>
    <w:rsid w:val="00E81541"/>
    <w:rsid w:val="00E81597"/>
    <w:rsid w:val="00E815D3"/>
    <w:rsid w:val="00E81691"/>
    <w:rsid w:val="00E816AF"/>
    <w:rsid w:val="00E81762"/>
    <w:rsid w:val="00E818BC"/>
    <w:rsid w:val="00E8199C"/>
    <w:rsid w:val="00E81AC6"/>
    <w:rsid w:val="00E81B75"/>
    <w:rsid w:val="00E81BA4"/>
    <w:rsid w:val="00E81C5F"/>
    <w:rsid w:val="00E81CF6"/>
    <w:rsid w:val="00E81D65"/>
    <w:rsid w:val="00E81D89"/>
    <w:rsid w:val="00E81E07"/>
    <w:rsid w:val="00E81E6A"/>
    <w:rsid w:val="00E81F41"/>
    <w:rsid w:val="00E81F66"/>
    <w:rsid w:val="00E81F95"/>
    <w:rsid w:val="00E81FEF"/>
    <w:rsid w:val="00E820FD"/>
    <w:rsid w:val="00E82157"/>
    <w:rsid w:val="00E82186"/>
    <w:rsid w:val="00E8220A"/>
    <w:rsid w:val="00E8224D"/>
    <w:rsid w:val="00E822F5"/>
    <w:rsid w:val="00E8237E"/>
    <w:rsid w:val="00E823B4"/>
    <w:rsid w:val="00E825EC"/>
    <w:rsid w:val="00E82636"/>
    <w:rsid w:val="00E82651"/>
    <w:rsid w:val="00E82761"/>
    <w:rsid w:val="00E82793"/>
    <w:rsid w:val="00E82878"/>
    <w:rsid w:val="00E828A8"/>
    <w:rsid w:val="00E828E0"/>
    <w:rsid w:val="00E829DE"/>
    <w:rsid w:val="00E829ED"/>
    <w:rsid w:val="00E82ADF"/>
    <w:rsid w:val="00E82B4E"/>
    <w:rsid w:val="00E82C15"/>
    <w:rsid w:val="00E82E37"/>
    <w:rsid w:val="00E82E99"/>
    <w:rsid w:val="00E82ED1"/>
    <w:rsid w:val="00E83254"/>
    <w:rsid w:val="00E83270"/>
    <w:rsid w:val="00E83286"/>
    <w:rsid w:val="00E83552"/>
    <w:rsid w:val="00E83575"/>
    <w:rsid w:val="00E835BD"/>
    <w:rsid w:val="00E83677"/>
    <w:rsid w:val="00E836BD"/>
    <w:rsid w:val="00E8372C"/>
    <w:rsid w:val="00E83787"/>
    <w:rsid w:val="00E837D3"/>
    <w:rsid w:val="00E837FB"/>
    <w:rsid w:val="00E8385B"/>
    <w:rsid w:val="00E8395F"/>
    <w:rsid w:val="00E83A82"/>
    <w:rsid w:val="00E83C7F"/>
    <w:rsid w:val="00E83CF0"/>
    <w:rsid w:val="00E83E24"/>
    <w:rsid w:val="00E83EA7"/>
    <w:rsid w:val="00E83EBA"/>
    <w:rsid w:val="00E83EE4"/>
    <w:rsid w:val="00E83EE7"/>
    <w:rsid w:val="00E83F81"/>
    <w:rsid w:val="00E84126"/>
    <w:rsid w:val="00E841CB"/>
    <w:rsid w:val="00E841EA"/>
    <w:rsid w:val="00E84532"/>
    <w:rsid w:val="00E84542"/>
    <w:rsid w:val="00E84621"/>
    <w:rsid w:val="00E8462F"/>
    <w:rsid w:val="00E846AF"/>
    <w:rsid w:val="00E84788"/>
    <w:rsid w:val="00E847E6"/>
    <w:rsid w:val="00E849AE"/>
    <w:rsid w:val="00E849B1"/>
    <w:rsid w:val="00E84A0F"/>
    <w:rsid w:val="00E84B65"/>
    <w:rsid w:val="00E84CB4"/>
    <w:rsid w:val="00E84F64"/>
    <w:rsid w:val="00E850D2"/>
    <w:rsid w:val="00E850F4"/>
    <w:rsid w:val="00E8512D"/>
    <w:rsid w:val="00E85196"/>
    <w:rsid w:val="00E853A7"/>
    <w:rsid w:val="00E8557C"/>
    <w:rsid w:val="00E8559B"/>
    <w:rsid w:val="00E856DD"/>
    <w:rsid w:val="00E856F5"/>
    <w:rsid w:val="00E857B8"/>
    <w:rsid w:val="00E85A14"/>
    <w:rsid w:val="00E85B86"/>
    <w:rsid w:val="00E85BC0"/>
    <w:rsid w:val="00E85BF1"/>
    <w:rsid w:val="00E85BFC"/>
    <w:rsid w:val="00E85D3D"/>
    <w:rsid w:val="00E85DA9"/>
    <w:rsid w:val="00E85EFF"/>
    <w:rsid w:val="00E85F91"/>
    <w:rsid w:val="00E85FA8"/>
    <w:rsid w:val="00E86069"/>
    <w:rsid w:val="00E860A0"/>
    <w:rsid w:val="00E86128"/>
    <w:rsid w:val="00E86171"/>
    <w:rsid w:val="00E861C1"/>
    <w:rsid w:val="00E861E3"/>
    <w:rsid w:val="00E864BC"/>
    <w:rsid w:val="00E86522"/>
    <w:rsid w:val="00E866D8"/>
    <w:rsid w:val="00E8694F"/>
    <w:rsid w:val="00E86A96"/>
    <w:rsid w:val="00E86AA8"/>
    <w:rsid w:val="00E86B60"/>
    <w:rsid w:val="00E86D52"/>
    <w:rsid w:val="00E86D91"/>
    <w:rsid w:val="00E86F02"/>
    <w:rsid w:val="00E8703C"/>
    <w:rsid w:val="00E87202"/>
    <w:rsid w:val="00E87228"/>
    <w:rsid w:val="00E87266"/>
    <w:rsid w:val="00E872DE"/>
    <w:rsid w:val="00E87347"/>
    <w:rsid w:val="00E873D7"/>
    <w:rsid w:val="00E87433"/>
    <w:rsid w:val="00E875E5"/>
    <w:rsid w:val="00E877F0"/>
    <w:rsid w:val="00E878F6"/>
    <w:rsid w:val="00E8796A"/>
    <w:rsid w:val="00E87B20"/>
    <w:rsid w:val="00E87B3F"/>
    <w:rsid w:val="00E87C2E"/>
    <w:rsid w:val="00E87D45"/>
    <w:rsid w:val="00E87E98"/>
    <w:rsid w:val="00E87EEB"/>
    <w:rsid w:val="00E87F8D"/>
    <w:rsid w:val="00E87FCA"/>
    <w:rsid w:val="00E9028D"/>
    <w:rsid w:val="00E902BD"/>
    <w:rsid w:val="00E90337"/>
    <w:rsid w:val="00E904BB"/>
    <w:rsid w:val="00E904C4"/>
    <w:rsid w:val="00E904D3"/>
    <w:rsid w:val="00E90540"/>
    <w:rsid w:val="00E90569"/>
    <w:rsid w:val="00E9072E"/>
    <w:rsid w:val="00E908B6"/>
    <w:rsid w:val="00E90929"/>
    <w:rsid w:val="00E90990"/>
    <w:rsid w:val="00E90B23"/>
    <w:rsid w:val="00E90B8A"/>
    <w:rsid w:val="00E90BA5"/>
    <w:rsid w:val="00E9106F"/>
    <w:rsid w:val="00E910FD"/>
    <w:rsid w:val="00E91409"/>
    <w:rsid w:val="00E914FA"/>
    <w:rsid w:val="00E91527"/>
    <w:rsid w:val="00E915BF"/>
    <w:rsid w:val="00E91718"/>
    <w:rsid w:val="00E9176C"/>
    <w:rsid w:val="00E917EB"/>
    <w:rsid w:val="00E918DA"/>
    <w:rsid w:val="00E919E4"/>
    <w:rsid w:val="00E91B5B"/>
    <w:rsid w:val="00E91BC5"/>
    <w:rsid w:val="00E91D1F"/>
    <w:rsid w:val="00E91DD8"/>
    <w:rsid w:val="00E92011"/>
    <w:rsid w:val="00E9214F"/>
    <w:rsid w:val="00E92167"/>
    <w:rsid w:val="00E921BA"/>
    <w:rsid w:val="00E921C9"/>
    <w:rsid w:val="00E9232B"/>
    <w:rsid w:val="00E92396"/>
    <w:rsid w:val="00E923F4"/>
    <w:rsid w:val="00E92423"/>
    <w:rsid w:val="00E9243E"/>
    <w:rsid w:val="00E92545"/>
    <w:rsid w:val="00E9255D"/>
    <w:rsid w:val="00E925B8"/>
    <w:rsid w:val="00E92636"/>
    <w:rsid w:val="00E9265A"/>
    <w:rsid w:val="00E929F5"/>
    <w:rsid w:val="00E92B63"/>
    <w:rsid w:val="00E92BD6"/>
    <w:rsid w:val="00E92D86"/>
    <w:rsid w:val="00E92DEA"/>
    <w:rsid w:val="00E92DED"/>
    <w:rsid w:val="00E92E0E"/>
    <w:rsid w:val="00E92ED9"/>
    <w:rsid w:val="00E93029"/>
    <w:rsid w:val="00E93241"/>
    <w:rsid w:val="00E932B1"/>
    <w:rsid w:val="00E932C9"/>
    <w:rsid w:val="00E93303"/>
    <w:rsid w:val="00E93324"/>
    <w:rsid w:val="00E934BA"/>
    <w:rsid w:val="00E935BE"/>
    <w:rsid w:val="00E935DA"/>
    <w:rsid w:val="00E936F6"/>
    <w:rsid w:val="00E9381A"/>
    <w:rsid w:val="00E9388B"/>
    <w:rsid w:val="00E93947"/>
    <w:rsid w:val="00E939D0"/>
    <w:rsid w:val="00E93B7C"/>
    <w:rsid w:val="00E93CD0"/>
    <w:rsid w:val="00E93D4F"/>
    <w:rsid w:val="00E93D98"/>
    <w:rsid w:val="00E9404C"/>
    <w:rsid w:val="00E94051"/>
    <w:rsid w:val="00E9424A"/>
    <w:rsid w:val="00E943F4"/>
    <w:rsid w:val="00E9446C"/>
    <w:rsid w:val="00E945F5"/>
    <w:rsid w:val="00E947C2"/>
    <w:rsid w:val="00E94921"/>
    <w:rsid w:val="00E94AAF"/>
    <w:rsid w:val="00E94AE7"/>
    <w:rsid w:val="00E94DD2"/>
    <w:rsid w:val="00E94E55"/>
    <w:rsid w:val="00E95021"/>
    <w:rsid w:val="00E95025"/>
    <w:rsid w:val="00E95074"/>
    <w:rsid w:val="00E950B8"/>
    <w:rsid w:val="00E9510E"/>
    <w:rsid w:val="00E95227"/>
    <w:rsid w:val="00E95544"/>
    <w:rsid w:val="00E95576"/>
    <w:rsid w:val="00E9557A"/>
    <w:rsid w:val="00E955AD"/>
    <w:rsid w:val="00E955F8"/>
    <w:rsid w:val="00E956F8"/>
    <w:rsid w:val="00E958A6"/>
    <w:rsid w:val="00E95996"/>
    <w:rsid w:val="00E959E4"/>
    <w:rsid w:val="00E959EC"/>
    <w:rsid w:val="00E95B21"/>
    <w:rsid w:val="00E95B82"/>
    <w:rsid w:val="00E95C73"/>
    <w:rsid w:val="00E95EBE"/>
    <w:rsid w:val="00E95F9A"/>
    <w:rsid w:val="00E96110"/>
    <w:rsid w:val="00E96125"/>
    <w:rsid w:val="00E96144"/>
    <w:rsid w:val="00E9636B"/>
    <w:rsid w:val="00E964A6"/>
    <w:rsid w:val="00E964B9"/>
    <w:rsid w:val="00E964BB"/>
    <w:rsid w:val="00E96576"/>
    <w:rsid w:val="00E9676C"/>
    <w:rsid w:val="00E9689D"/>
    <w:rsid w:val="00E9698E"/>
    <w:rsid w:val="00E96D09"/>
    <w:rsid w:val="00E96FED"/>
    <w:rsid w:val="00E9704C"/>
    <w:rsid w:val="00E97075"/>
    <w:rsid w:val="00E970B8"/>
    <w:rsid w:val="00E971C5"/>
    <w:rsid w:val="00E97318"/>
    <w:rsid w:val="00E97366"/>
    <w:rsid w:val="00E9743A"/>
    <w:rsid w:val="00E9750A"/>
    <w:rsid w:val="00E9757A"/>
    <w:rsid w:val="00E975BA"/>
    <w:rsid w:val="00E97762"/>
    <w:rsid w:val="00E97776"/>
    <w:rsid w:val="00E97980"/>
    <w:rsid w:val="00E9799A"/>
    <w:rsid w:val="00E979FE"/>
    <w:rsid w:val="00E97CA7"/>
    <w:rsid w:val="00E97E9E"/>
    <w:rsid w:val="00E97EAA"/>
    <w:rsid w:val="00E97FE1"/>
    <w:rsid w:val="00EA008F"/>
    <w:rsid w:val="00EA0172"/>
    <w:rsid w:val="00EA01C6"/>
    <w:rsid w:val="00EA02D3"/>
    <w:rsid w:val="00EA02DC"/>
    <w:rsid w:val="00EA041F"/>
    <w:rsid w:val="00EA0668"/>
    <w:rsid w:val="00EA06C1"/>
    <w:rsid w:val="00EA06D3"/>
    <w:rsid w:val="00EA078E"/>
    <w:rsid w:val="00EA0886"/>
    <w:rsid w:val="00EA08B3"/>
    <w:rsid w:val="00EA09C8"/>
    <w:rsid w:val="00EA0A40"/>
    <w:rsid w:val="00EA0A58"/>
    <w:rsid w:val="00EA0AC5"/>
    <w:rsid w:val="00EA0AED"/>
    <w:rsid w:val="00EA0CFE"/>
    <w:rsid w:val="00EA0DD4"/>
    <w:rsid w:val="00EA0DE9"/>
    <w:rsid w:val="00EA0DEB"/>
    <w:rsid w:val="00EA0ECE"/>
    <w:rsid w:val="00EA0F13"/>
    <w:rsid w:val="00EA0F4D"/>
    <w:rsid w:val="00EA0F92"/>
    <w:rsid w:val="00EA10BF"/>
    <w:rsid w:val="00EA110D"/>
    <w:rsid w:val="00EA1118"/>
    <w:rsid w:val="00EA114B"/>
    <w:rsid w:val="00EA1178"/>
    <w:rsid w:val="00EA117E"/>
    <w:rsid w:val="00EA11E1"/>
    <w:rsid w:val="00EA1292"/>
    <w:rsid w:val="00EA12EF"/>
    <w:rsid w:val="00EA143C"/>
    <w:rsid w:val="00EA1449"/>
    <w:rsid w:val="00EA16E4"/>
    <w:rsid w:val="00EA17E9"/>
    <w:rsid w:val="00EA1822"/>
    <w:rsid w:val="00EA182F"/>
    <w:rsid w:val="00EA1918"/>
    <w:rsid w:val="00EA1938"/>
    <w:rsid w:val="00EA1991"/>
    <w:rsid w:val="00EA19E3"/>
    <w:rsid w:val="00EA1BB5"/>
    <w:rsid w:val="00EA1BEA"/>
    <w:rsid w:val="00EA1D08"/>
    <w:rsid w:val="00EA1E26"/>
    <w:rsid w:val="00EA1F14"/>
    <w:rsid w:val="00EA1F48"/>
    <w:rsid w:val="00EA2147"/>
    <w:rsid w:val="00EA2245"/>
    <w:rsid w:val="00EA2324"/>
    <w:rsid w:val="00EA2356"/>
    <w:rsid w:val="00EA235C"/>
    <w:rsid w:val="00EA2415"/>
    <w:rsid w:val="00EA24CA"/>
    <w:rsid w:val="00EA25D2"/>
    <w:rsid w:val="00EA266B"/>
    <w:rsid w:val="00EA27B9"/>
    <w:rsid w:val="00EA2854"/>
    <w:rsid w:val="00EA28ED"/>
    <w:rsid w:val="00EA29DF"/>
    <w:rsid w:val="00EA29FC"/>
    <w:rsid w:val="00EA2A17"/>
    <w:rsid w:val="00EA2A39"/>
    <w:rsid w:val="00EA2CE7"/>
    <w:rsid w:val="00EA2D1E"/>
    <w:rsid w:val="00EA2DD6"/>
    <w:rsid w:val="00EA2FBF"/>
    <w:rsid w:val="00EA2FF5"/>
    <w:rsid w:val="00EA3013"/>
    <w:rsid w:val="00EA3073"/>
    <w:rsid w:val="00EA3102"/>
    <w:rsid w:val="00EA3163"/>
    <w:rsid w:val="00EA31F9"/>
    <w:rsid w:val="00EA3433"/>
    <w:rsid w:val="00EA3498"/>
    <w:rsid w:val="00EA35EC"/>
    <w:rsid w:val="00EA365F"/>
    <w:rsid w:val="00EA36A5"/>
    <w:rsid w:val="00EA372E"/>
    <w:rsid w:val="00EA3837"/>
    <w:rsid w:val="00EA3925"/>
    <w:rsid w:val="00EA397A"/>
    <w:rsid w:val="00EA3A58"/>
    <w:rsid w:val="00EA3A84"/>
    <w:rsid w:val="00EA3B86"/>
    <w:rsid w:val="00EA3E60"/>
    <w:rsid w:val="00EA3E7E"/>
    <w:rsid w:val="00EA3F2F"/>
    <w:rsid w:val="00EA3F5A"/>
    <w:rsid w:val="00EA40C8"/>
    <w:rsid w:val="00EA435F"/>
    <w:rsid w:val="00EA4487"/>
    <w:rsid w:val="00EA4644"/>
    <w:rsid w:val="00EA464E"/>
    <w:rsid w:val="00EA467F"/>
    <w:rsid w:val="00EA46F8"/>
    <w:rsid w:val="00EA4778"/>
    <w:rsid w:val="00EA48DC"/>
    <w:rsid w:val="00EA4917"/>
    <w:rsid w:val="00EA4961"/>
    <w:rsid w:val="00EA49EC"/>
    <w:rsid w:val="00EA4A31"/>
    <w:rsid w:val="00EA4B6B"/>
    <w:rsid w:val="00EA4BA2"/>
    <w:rsid w:val="00EA4BA4"/>
    <w:rsid w:val="00EA4C44"/>
    <w:rsid w:val="00EA4C4A"/>
    <w:rsid w:val="00EA4C6C"/>
    <w:rsid w:val="00EA4CA5"/>
    <w:rsid w:val="00EA4D19"/>
    <w:rsid w:val="00EA4ED6"/>
    <w:rsid w:val="00EA4F8A"/>
    <w:rsid w:val="00EA5181"/>
    <w:rsid w:val="00EA51F1"/>
    <w:rsid w:val="00EA52D3"/>
    <w:rsid w:val="00EA53F9"/>
    <w:rsid w:val="00EA5403"/>
    <w:rsid w:val="00EA5582"/>
    <w:rsid w:val="00EA56A9"/>
    <w:rsid w:val="00EA56F8"/>
    <w:rsid w:val="00EA57A3"/>
    <w:rsid w:val="00EA57CD"/>
    <w:rsid w:val="00EA5911"/>
    <w:rsid w:val="00EA597B"/>
    <w:rsid w:val="00EA5A7F"/>
    <w:rsid w:val="00EA5A92"/>
    <w:rsid w:val="00EA5B91"/>
    <w:rsid w:val="00EA5C9A"/>
    <w:rsid w:val="00EA5CA4"/>
    <w:rsid w:val="00EA5D66"/>
    <w:rsid w:val="00EA5FEA"/>
    <w:rsid w:val="00EA6055"/>
    <w:rsid w:val="00EA6153"/>
    <w:rsid w:val="00EA63A2"/>
    <w:rsid w:val="00EA63B1"/>
    <w:rsid w:val="00EA65E2"/>
    <w:rsid w:val="00EA660E"/>
    <w:rsid w:val="00EA6674"/>
    <w:rsid w:val="00EA680F"/>
    <w:rsid w:val="00EA69C6"/>
    <w:rsid w:val="00EA69CB"/>
    <w:rsid w:val="00EA6B05"/>
    <w:rsid w:val="00EA6B9C"/>
    <w:rsid w:val="00EA6BDC"/>
    <w:rsid w:val="00EA6C3B"/>
    <w:rsid w:val="00EA6C70"/>
    <w:rsid w:val="00EA6CC5"/>
    <w:rsid w:val="00EA6CC6"/>
    <w:rsid w:val="00EA7041"/>
    <w:rsid w:val="00EA719D"/>
    <w:rsid w:val="00EA7329"/>
    <w:rsid w:val="00EA74BB"/>
    <w:rsid w:val="00EA7501"/>
    <w:rsid w:val="00EA7530"/>
    <w:rsid w:val="00EA7652"/>
    <w:rsid w:val="00EA7661"/>
    <w:rsid w:val="00EA76CB"/>
    <w:rsid w:val="00EA782B"/>
    <w:rsid w:val="00EA78D7"/>
    <w:rsid w:val="00EA798A"/>
    <w:rsid w:val="00EA7BF6"/>
    <w:rsid w:val="00EA7C61"/>
    <w:rsid w:val="00EA7DDE"/>
    <w:rsid w:val="00EB0092"/>
    <w:rsid w:val="00EB00A8"/>
    <w:rsid w:val="00EB015C"/>
    <w:rsid w:val="00EB03DF"/>
    <w:rsid w:val="00EB042B"/>
    <w:rsid w:val="00EB047E"/>
    <w:rsid w:val="00EB04F4"/>
    <w:rsid w:val="00EB06EB"/>
    <w:rsid w:val="00EB07E4"/>
    <w:rsid w:val="00EB0893"/>
    <w:rsid w:val="00EB08EC"/>
    <w:rsid w:val="00EB09B3"/>
    <w:rsid w:val="00EB0A5B"/>
    <w:rsid w:val="00EB0AC9"/>
    <w:rsid w:val="00EB0CF2"/>
    <w:rsid w:val="00EB0DD1"/>
    <w:rsid w:val="00EB0E4B"/>
    <w:rsid w:val="00EB0E64"/>
    <w:rsid w:val="00EB0EFE"/>
    <w:rsid w:val="00EB0F39"/>
    <w:rsid w:val="00EB10CC"/>
    <w:rsid w:val="00EB1157"/>
    <w:rsid w:val="00EB116D"/>
    <w:rsid w:val="00EB11A3"/>
    <w:rsid w:val="00EB11DA"/>
    <w:rsid w:val="00EB1262"/>
    <w:rsid w:val="00EB14B3"/>
    <w:rsid w:val="00EB1592"/>
    <w:rsid w:val="00EB1673"/>
    <w:rsid w:val="00EB1712"/>
    <w:rsid w:val="00EB175F"/>
    <w:rsid w:val="00EB1778"/>
    <w:rsid w:val="00EB1799"/>
    <w:rsid w:val="00EB18A1"/>
    <w:rsid w:val="00EB18A4"/>
    <w:rsid w:val="00EB19AC"/>
    <w:rsid w:val="00EB1E86"/>
    <w:rsid w:val="00EB1EA0"/>
    <w:rsid w:val="00EB1EE9"/>
    <w:rsid w:val="00EB1EF4"/>
    <w:rsid w:val="00EB2112"/>
    <w:rsid w:val="00EB22F8"/>
    <w:rsid w:val="00EB2307"/>
    <w:rsid w:val="00EB2359"/>
    <w:rsid w:val="00EB26C6"/>
    <w:rsid w:val="00EB2719"/>
    <w:rsid w:val="00EB2745"/>
    <w:rsid w:val="00EB27EB"/>
    <w:rsid w:val="00EB2875"/>
    <w:rsid w:val="00EB28D6"/>
    <w:rsid w:val="00EB2986"/>
    <w:rsid w:val="00EB2A0C"/>
    <w:rsid w:val="00EB2A24"/>
    <w:rsid w:val="00EB2C1E"/>
    <w:rsid w:val="00EB2C98"/>
    <w:rsid w:val="00EB2D19"/>
    <w:rsid w:val="00EB2DEA"/>
    <w:rsid w:val="00EB2EE7"/>
    <w:rsid w:val="00EB2F5B"/>
    <w:rsid w:val="00EB2FE3"/>
    <w:rsid w:val="00EB306A"/>
    <w:rsid w:val="00EB30E5"/>
    <w:rsid w:val="00EB3226"/>
    <w:rsid w:val="00EB3564"/>
    <w:rsid w:val="00EB3574"/>
    <w:rsid w:val="00EB38F4"/>
    <w:rsid w:val="00EB3B86"/>
    <w:rsid w:val="00EB3C56"/>
    <w:rsid w:val="00EB3C9C"/>
    <w:rsid w:val="00EB3CCC"/>
    <w:rsid w:val="00EB3D17"/>
    <w:rsid w:val="00EB3D1A"/>
    <w:rsid w:val="00EB3DBF"/>
    <w:rsid w:val="00EB3EB1"/>
    <w:rsid w:val="00EB3F8C"/>
    <w:rsid w:val="00EB4036"/>
    <w:rsid w:val="00EB4042"/>
    <w:rsid w:val="00EB415F"/>
    <w:rsid w:val="00EB423B"/>
    <w:rsid w:val="00EB4399"/>
    <w:rsid w:val="00EB43E5"/>
    <w:rsid w:val="00EB4544"/>
    <w:rsid w:val="00EB454E"/>
    <w:rsid w:val="00EB4579"/>
    <w:rsid w:val="00EB473C"/>
    <w:rsid w:val="00EB476D"/>
    <w:rsid w:val="00EB4A72"/>
    <w:rsid w:val="00EB4B1A"/>
    <w:rsid w:val="00EB4BA3"/>
    <w:rsid w:val="00EB4C2A"/>
    <w:rsid w:val="00EB4C6C"/>
    <w:rsid w:val="00EB4D57"/>
    <w:rsid w:val="00EB4F0E"/>
    <w:rsid w:val="00EB50DB"/>
    <w:rsid w:val="00EB512E"/>
    <w:rsid w:val="00EB52A6"/>
    <w:rsid w:val="00EB52AF"/>
    <w:rsid w:val="00EB53BB"/>
    <w:rsid w:val="00EB5453"/>
    <w:rsid w:val="00EB5537"/>
    <w:rsid w:val="00EB56E0"/>
    <w:rsid w:val="00EB577A"/>
    <w:rsid w:val="00EB58C4"/>
    <w:rsid w:val="00EB5940"/>
    <w:rsid w:val="00EB5959"/>
    <w:rsid w:val="00EB5A57"/>
    <w:rsid w:val="00EB5CE8"/>
    <w:rsid w:val="00EB5F11"/>
    <w:rsid w:val="00EB5F72"/>
    <w:rsid w:val="00EB6000"/>
    <w:rsid w:val="00EB6147"/>
    <w:rsid w:val="00EB61ED"/>
    <w:rsid w:val="00EB6215"/>
    <w:rsid w:val="00EB623E"/>
    <w:rsid w:val="00EB62F4"/>
    <w:rsid w:val="00EB63A5"/>
    <w:rsid w:val="00EB6495"/>
    <w:rsid w:val="00EB6508"/>
    <w:rsid w:val="00EB6531"/>
    <w:rsid w:val="00EB65AC"/>
    <w:rsid w:val="00EB6615"/>
    <w:rsid w:val="00EB6642"/>
    <w:rsid w:val="00EB66EF"/>
    <w:rsid w:val="00EB679F"/>
    <w:rsid w:val="00EB689D"/>
    <w:rsid w:val="00EB69D6"/>
    <w:rsid w:val="00EB6BC8"/>
    <w:rsid w:val="00EB6F20"/>
    <w:rsid w:val="00EB6F4F"/>
    <w:rsid w:val="00EB70AB"/>
    <w:rsid w:val="00EB7112"/>
    <w:rsid w:val="00EB7188"/>
    <w:rsid w:val="00EB718D"/>
    <w:rsid w:val="00EB723F"/>
    <w:rsid w:val="00EB72D2"/>
    <w:rsid w:val="00EB73EE"/>
    <w:rsid w:val="00EB7453"/>
    <w:rsid w:val="00EB74D6"/>
    <w:rsid w:val="00EB75B9"/>
    <w:rsid w:val="00EB7608"/>
    <w:rsid w:val="00EB760C"/>
    <w:rsid w:val="00EB77D9"/>
    <w:rsid w:val="00EB784A"/>
    <w:rsid w:val="00EB78F7"/>
    <w:rsid w:val="00EB79DC"/>
    <w:rsid w:val="00EB79FB"/>
    <w:rsid w:val="00EB7CB4"/>
    <w:rsid w:val="00EB7CE6"/>
    <w:rsid w:val="00EB7FE1"/>
    <w:rsid w:val="00EC00D8"/>
    <w:rsid w:val="00EC0112"/>
    <w:rsid w:val="00EC0135"/>
    <w:rsid w:val="00EC014A"/>
    <w:rsid w:val="00EC01BF"/>
    <w:rsid w:val="00EC0313"/>
    <w:rsid w:val="00EC038F"/>
    <w:rsid w:val="00EC03B5"/>
    <w:rsid w:val="00EC0436"/>
    <w:rsid w:val="00EC05FA"/>
    <w:rsid w:val="00EC0690"/>
    <w:rsid w:val="00EC07D1"/>
    <w:rsid w:val="00EC08F4"/>
    <w:rsid w:val="00EC0904"/>
    <w:rsid w:val="00EC0A69"/>
    <w:rsid w:val="00EC0B4D"/>
    <w:rsid w:val="00EC0B54"/>
    <w:rsid w:val="00EC0BB1"/>
    <w:rsid w:val="00EC0D09"/>
    <w:rsid w:val="00EC0D4A"/>
    <w:rsid w:val="00EC0D7C"/>
    <w:rsid w:val="00EC0D83"/>
    <w:rsid w:val="00EC0DB3"/>
    <w:rsid w:val="00EC0DE6"/>
    <w:rsid w:val="00EC0DF9"/>
    <w:rsid w:val="00EC0E8B"/>
    <w:rsid w:val="00EC103F"/>
    <w:rsid w:val="00EC1141"/>
    <w:rsid w:val="00EC135F"/>
    <w:rsid w:val="00EC13AF"/>
    <w:rsid w:val="00EC13B6"/>
    <w:rsid w:val="00EC159F"/>
    <w:rsid w:val="00EC175D"/>
    <w:rsid w:val="00EC1807"/>
    <w:rsid w:val="00EC194F"/>
    <w:rsid w:val="00EC1970"/>
    <w:rsid w:val="00EC1A00"/>
    <w:rsid w:val="00EC1A3A"/>
    <w:rsid w:val="00EC1A3D"/>
    <w:rsid w:val="00EC1A84"/>
    <w:rsid w:val="00EC1C37"/>
    <w:rsid w:val="00EC1C87"/>
    <w:rsid w:val="00EC1C96"/>
    <w:rsid w:val="00EC1CA7"/>
    <w:rsid w:val="00EC1CF6"/>
    <w:rsid w:val="00EC1D9C"/>
    <w:rsid w:val="00EC1E69"/>
    <w:rsid w:val="00EC1E8A"/>
    <w:rsid w:val="00EC1F53"/>
    <w:rsid w:val="00EC1FF2"/>
    <w:rsid w:val="00EC21C0"/>
    <w:rsid w:val="00EC2351"/>
    <w:rsid w:val="00EC23EF"/>
    <w:rsid w:val="00EC2401"/>
    <w:rsid w:val="00EC254E"/>
    <w:rsid w:val="00EC266D"/>
    <w:rsid w:val="00EC283E"/>
    <w:rsid w:val="00EC288A"/>
    <w:rsid w:val="00EC28D3"/>
    <w:rsid w:val="00EC2940"/>
    <w:rsid w:val="00EC2972"/>
    <w:rsid w:val="00EC297B"/>
    <w:rsid w:val="00EC29D8"/>
    <w:rsid w:val="00EC29D9"/>
    <w:rsid w:val="00EC29E2"/>
    <w:rsid w:val="00EC2A7D"/>
    <w:rsid w:val="00EC2B54"/>
    <w:rsid w:val="00EC2BC6"/>
    <w:rsid w:val="00EC2C9C"/>
    <w:rsid w:val="00EC2E61"/>
    <w:rsid w:val="00EC2F00"/>
    <w:rsid w:val="00EC2F4C"/>
    <w:rsid w:val="00EC2F8D"/>
    <w:rsid w:val="00EC3015"/>
    <w:rsid w:val="00EC307B"/>
    <w:rsid w:val="00EC3113"/>
    <w:rsid w:val="00EC311A"/>
    <w:rsid w:val="00EC3352"/>
    <w:rsid w:val="00EC3477"/>
    <w:rsid w:val="00EC34E5"/>
    <w:rsid w:val="00EC35F0"/>
    <w:rsid w:val="00EC3971"/>
    <w:rsid w:val="00EC39A2"/>
    <w:rsid w:val="00EC3BF3"/>
    <w:rsid w:val="00EC3C27"/>
    <w:rsid w:val="00EC3C83"/>
    <w:rsid w:val="00EC3D8C"/>
    <w:rsid w:val="00EC3E46"/>
    <w:rsid w:val="00EC3F1F"/>
    <w:rsid w:val="00EC4041"/>
    <w:rsid w:val="00EC4079"/>
    <w:rsid w:val="00EC4174"/>
    <w:rsid w:val="00EC4250"/>
    <w:rsid w:val="00EC432D"/>
    <w:rsid w:val="00EC446D"/>
    <w:rsid w:val="00EC4470"/>
    <w:rsid w:val="00EC4478"/>
    <w:rsid w:val="00EC44E0"/>
    <w:rsid w:val="00EC44F4"/>
    <w:rsid w:val="00EC4596"/>
    <w:rsid w:val="00EC4602"/>
    <w:rsid w:val="00EC4616"/>
    <w:rsid w:val="00EC4706"/>
    <w:rsid w:val="00EC483B"/>
    <w:rsid w:val="00EC4854"/>
    <w:rsid w:val="00EC486A"/>
    <w:rsid w:val="00EC48C2"/>
    <w:rsid w:val="00EC4911"/>
    <w:rsid w:val="00EC4929"/>
    <w:rsid w:val="00EC4A3E"/>
    <w:rsid w:val="00EC4C21"/>
    <w:rsid w:val="00EC5072"/>
    <w:rsid w:val="00EC5075"/>
    <w:rsid w:val="00EC50C9"/>
    <w:rsid w:val="00EC512F"/>
    <w:rsid w:val="00EC51AD"/>
    <w:rsid w:val="00EC51B4"/>
    <w:rsid w:val="00EC5241"/>
    <w:rsid w:val="00EC5257"/>
    <w:rsid w:val="00EC5344"/>
    <w:rsid w:val="00EC541A"/>
    <w:rsid w:val="00EC545C"/>
    <w:rsid w:val="00EC5523"/>
    <w:rsid w:val="00EC55EE"/>
    <w:rsid w:val="00EC5638"/>
    <w:rsid w:val="00EC563C"/>
    <w:rsid w:val="00EC564C"/>
    <w:rsid w:val="00EC5669"/>
    <w:rsid w:val="00EC5728"/>
    <w:rsid w:val="00EC57B2"/>
    <w:rsid w:val="00EC5989"/>
    <w:rsid w:val="00EC5A49"/>
    <w:rsid w:val="00EC5C13"/>
    <w:rsid w:val="00EC5C28"/>
    <w:rsid w:val="00EC5D80"/>
    <w:rsid w:val="00EC5ED5"/>
    <w:rsid w:val="00EC5EE0"/>
    <w:rsid w:val="00EC600E"/>
    <w:rsid w:val="00EC604C"/>
    <w:rsid w:val="00EC6189"/>
    <w:rsid w:val="00EC621C"/>
    <w:rsid w:val="00EC622D"/>
    <w:rsid w:val="00EC6243"/>
    <w:rsid w:val="00EC6261"/>
    <w:rsid w:val="00EC6270"/>
    <w:rsid w:val="00EC638D"/>
    <w:rsid w:val="00EC642F"/>
    <w:rsid w:val="00EC6434"/>
    <w:rsid w:val="00EC6454"/>
    <w:rsid w:val="00EC6581"/>
    <w:rsid w:val="00EC6615"/>
    <w:rsid w:val="00EC66A5"/>
    <w:rsid w:val="00EC686D"/>
    <w:rsid w:val="00EC68F5"/>
    <w:rsid w:val="00EC6913"/>
    <w:rsid w:val="00EC6939"/>
    <w:rsid w:val="00EC69DE"/>
    <w:rsid w:val="00EC6A68"/>
    <w:rsid w:val="00EC6AA7"/>
    <w:rsid w:val="00EC6B9F"/>
    <w:rsid w:val="00EC6E71"/>
    <w:rsid w:val="00EC6EC1"/>
    <w:rsid w:val="00EC6F48"/>
    <w:rsid w:val="00EC6F60"/>
    <w:rsid w:val="00EC703C"/>
    <w:rsid w:val="00EC7083"/>
    <w:rsid w:val="00EC70F9"/>
    <w:rsid w:val="00EC7124"/>
    <w:rsid w:val="00EC71D0"/>
    <w:rsid w:val="00EC7293"/>
    <w:rsid w:val="00EC7392"/>
    <w:rsid w:val="00EC7412"/>
    <w:rsid w:val="00EC74D8"/>
    <w:rsid w:val="00EC74DF"/>
    <w:rsid w:val="00EC7674"/>
    <w:rsid w:val="00EC7707"/>
    <w:rsid w:val="00EC778E"/>
    <w:rsid w:val="00EC77BC"/>
    <w:rsid w:val="00EC7833"/>
    <w:rsid w:val="00EC78FD"/>
    <w:rsid w:val="00EC792C"/>
    <w:rsid w:val="00EC798E"/>
    <w:rsid w:val="00EC7993"/>
    <w:rsid w:val="00EC7A06"/>
    <w:rsid w:val="00EC7A43"/>
    <w:rsid w:val="00EC7AAB"/>
    <w:rsid w:val="00EC7AF4"/>
    <w:rsid w:val="00EC7BB9"/>
    <w:rsid w:val="00EC7C6C"/>
    <w:rsid w:val="00EC7D9A"/>
    <w:rsid w:val="00EC7E9D"/>
    <w:rsid w:val="00EC7EAC"/>
    <w:rsid w:val="00EC7F43"/>
    <w:rsid w:val="00EC7F80"/>
    <w:rsid w:val="00ED00CE"/>
    <w:rsid w:val="00ED0145"/>
    <w:rsid w:val="00ED0168"/>
    <w:rsid w:val="00ED01AB"/>
    <w:rsid w:val="00ED0204"/>
    <w:rsid w:val="00ED0270"/>
    <w:rsid w:val="00ED0315"/>
    <w:rsid w:val="00ED0385"/>
    <w:rsid w:val="00ED0393"/>
    <w:rsid w:val="00ED0471"/>
    <w:rsid w:val="00ED0530"/>
    <w:rsid w:val="00ED053B"/>
    <w:rsid w:val="00ED065C"/>
    <w:rsid w:val="00ED068D"/>
    <w:rsid w:val="00ED09D9"/>
    <w:rsid w:val="00ED0BDB"/>
    <w:rsid w:val="00ED0C58"/>
    <w:rsid w:val="00ED0C6B"/>
    <w:rsid w:val="00ED0D2C"/>
    <w:rsid w:val="00ED0D39"/>
    <w:rsid w:val="00ED0DE9"/>
    <w:rsid w:val="00ED0E37"/>
    <w:rsid w:val="00ED0E9E"/>
    <w:rsid w:val="00ED0EAE"/>
    <w:rsid w:val="00ED0ED5"/>
    <w:rsid w:val="00ED0F86"/>
    <w:rsid w:val="00ED0FB9"/>
    <w:rsid w:val="00ED0FCB"/>
    <w:rsid w:val="00ED1197"/>
    <w:rsid w:val="00ED11B1"/>
    <w:rsid w:val="00ED12A3"/>
    <w:rsid w:val="00ED12C1"/>
    <w:rsid w:val="00ED136C"/>
    <w:rsid w:val="00ED15F5"/>
    <w:rsid w:val="00ED17F9"/>
    <w:rsid w:val="00ED1882"/>
    <w:rsid w:val="00ED18B0"/>
    <w:rsid w:val="00ED19C4"/>
    <w:rsid w:val="00ED1A7A"/>
    <w:rsid w:val="00ED1BDD"/>
    <w:rsid w:val="00ED1BFE"/>
    <w:rsid w:val="00ED1C5C"/>
    <w:rsid w:val="00ED1D1C"/>
    <w:rsid w:val="00ED1D2D"/>
    <w:rsid w:val="00ED1F21"/>
    <w:rsid w:val="00ED1FE7"/>
    <w:rsid w:val="00ED208F"/>
    <w:rsid w:val="00ED20BB"/>
    <w:rsid w:val="00ED2309"/>
    <w:rsid w:val="00ED23AB"/>
    <w:rsid w:val="00ED23BA"/>
    <w:rsid w:val="00ED242B"/>
    <w:rsid w:val="00ED2431"/>
    <w:rsid w:val="00ED25CD"/>
    <w:rsid w:val="00ED25D2"/>
    <w:rsid w:val="00ED2626"/>
    <w:rsid w:val="00ED2657"/>
    <w:rsid w:val="00ED266E"/>
    <w:rsid w:val="00ED28C0"/>
    <w:rsid w:val="00ED2964"/>
    <w:rsid w:val="00ED2A41"/>
    <w:rsid w:val="00ED2CDC"/>
    <w:rsid w:val="00ED2DB5"/>
    <w:rsid w:val="00ED2DD6"/>
    <w:rsid w:val="00ED2EB8"/>
    <w:rsid w:val="00ED2F41"/>
    <w:rsid w:val="00ED30D3"/>
    <w:rsid w:val="00ED3121"/>
    <w:rsid w:val="00ED31B8"/>
    <w:rsid w:val="00ED31BB"/>
    <w:rsid w:val="00ED3328"/>
    <w:rsid w:val="00ED34D9"/>
    <w:rsid w:val="00ED34F6"/>
    <w:rsid w:val="00ED3569"/>
    <w:rsid w:val="00ED35C0"/>
    <w:rsid w:val="00ED366C"/>
    <w:rsid w:val="00ED3758"/>
    <w:rsid w:val="00ED37BA"/>
    <w:rsid w:val="00ED37E4"/>
    <w:rsid w:val="00ED389D"/>
    <w:rsid w:val="00ED3911"/>
    <w:rsid w:val="00ED3B40"/>
    <w:rsid w:val="00ED3C22"/>
    <w:rsid w:val="00ED3D21"/>
    <w:rsid w:val="00ED3DA0"/>
    <w:rsid w:val="00ED3E6D"/>
    <w:rsid w:val="00ED3EF3"/>
    <w:rsid w:val="00ED3F2E"/>
    <w:rsid w:val="00ED3F86"/>
    <w:rsid w:val="00ED3FC6"/>
    <w:rsid w:val="00ED40A1"/>
    <w:rsid w:val="00ED4184"/>
    <w:rsid w:val="00ED41EB"/>
    <w:rsid w:val="00ED42F0"/>
    <w:rsid w:val="00ED4304"/>
    <w:rsid w:val="00ED4425"/>
    <w:rsid w:val="00ED477D"/>
    <w:rsid w:val="00ED47B6"/>
    <w:rsid w:val="00ED4879"/>
    <w:rsid w:val="00ED4960"/>
    <w:rsid w:val="00ED4A4C"/>
    <w:rsid w:val="00ED4A70"/>
    <w:rsid w:val="00ED4B09"/>
    <w:rsid w:val="00ED4CBC"/>
    <w:rsid w:val="00ED4CD8"/>
    <w:rsid w:val="00ED4E4B"/>
    <w:rsid w:val="00ED4EAC"/>
    <w:rsid w:val="00ED4F2A"/>
    <w:rsid w:val="00ED509C"/>
    <w:rsid w:val="00ED50F9"/>
    <w:rsid w:val="00ED5115"/>
    <w:rsid w:val="00ED5179"/>
    <w:rsid w:val="00ED51FA"/>
    <w:rsid w:val="00ED5276"/>
    <w:rsid w:val="00ED52A9"/>
    <w:rsid w:val="00ED52AF"/>
    <w:rsid w:val="00ED5589"/>
    <w:rsid w:val="00ED5620"/>
    <w:rsid w:val="00ED5631"/>
    <w:rsid w:val="00ED5651"/>
    <w:rsid w:val="00ED56CE"/>
    <w:rsid w:val="00ED572A"/>
    <w:rsid w:val="00ED5782"/>
    <w:rsid w:val="00ED57CE"/>
    <w:rsid w:val="00ED5887"/>
    <w:rsid w:val="00ED59A5"/>
    <w:rsid w:val="00ED59D7"/>
    <w:rsid w:val="00ED5C19"/>
    <w:rsid w:val="00ED5E4E"/>
    <w:rsid w:val="00ED5F50"/>
    <w:rsid w:val="00ED5FB3"/>
    <w:rsid w:val="00ED5FBE"/>
    <w:rsid w:val="00ED6038"/>
    <w:rsid w:val="00ED6045"/>
    <w:rsid w:val="00ED607E"/>
    <w:rsid w:val="00ED6202"/>
    <w:rsid w:val="00ED62F2"/>
    <w:rsid w:val="00ED635F"/>
    <w:rsid w:val="00ED644A"/>
    <w:rsid w:val="00ED6499"/>
    <w:rsid w:val="00ED64BE"/>
    <w:rsid w:val="00ED657F"/>
    <w:rsid w:val="00ED6661"/>
    <w:rsid w:val="00ED677E"/>
    <w:rsid w:val="00ED695B"/>
    <w:rsid w:val="00ED69E8"/>
    <w:rsid w:val="00ED6A0C"/>
    <w:rsid w:val="00ED6B06"/>
    <w:rsid w:val="00ED6C38"/>
    <w:rsid w:val="00ED6C60"/>
    <w:rsid w:val="00ED6CDB"/>
    <w:rsid w:val="00ED6D31"/>
    <w:rsid w:val="00ED6D45"/>
    <w:rsid w:val="00ED6EE1"/>
    <w:rsid w:val="00ED6F02"/>
    <w:rsid w:val="00ED709B"/>
    <w:rsid w:val="00ED7253"/>
    <w:rsid w:val="00ED7267"/>
    <w:rsid w:val="00ED72C0"/>
    <w:rsid w:val="00ED7429"/>
    <w:rsid w:val="00ED744E"/>
    <w:rsid w:val="00ED74A5"/>
    <w:rsid w:val="00ED750B"/>
    <w:rsid w:val="00ED751C"/>
    <w:rsid w:val="00ED7533"/>
    <w:rsid w:val="00ED753B"/>
    <w:rsid w:val="00ED75E2"/>
    <w:rsid w:val="00ED76AC"/>
    <w:rsid w:val="00ED7974"/>
    <w:rsid w:val="00ED7A0A"/>
    <w:rsid w:val="00ED7A7E"/>
    <w:rsid w:val="00ED7AF4"/>
    <w:rsid w:val="00ED7B6F"/>
    <w:rsid w:val="00ED7CF4"/>
    <w:rsid w:val="00ED7D94"/>
    <w:rsid w:val="00ED7DBA"/>
    <w:rsid w:val="00ED7F3A"/>
    <w:rsid w:val="00EE03D2"/>
    <w:rsid w:val="00EE03DD"/>
    <w:rsid w:val="00EE03F7"/>
    <w:rsid w:val="00EE044F"/>
    <w:rsid w:val="00EE0500"/>
    <w:rsid w:val="00EE0523"/>
    <w:rsid w:val="00EE0637"/>
    <w:rsid w:val="00EE0671"/>
    <w:rsid w:val="00EE06C1"/>
    <w:rsid w:val="00EE081C"/>
    <w:rsid w:val="00EE089C"/>
    <w:rsid w:val="00EE09BD"/>
    <w:rsid w:val="00EE0B1B"/>
    <w:rsid w:val="00EE0B35"/>
    <w:rsid w:val="00EE0BDC"/>
    <w:rsid w:val="00EE0C1A"/>
    <w:rsid w:val="00EE0CC9"/>
    <w:rsid w:val="00EE0CE6"/>
    <w:rsid w:val="00EE0D36"/>
    <w:rsid w:val="00EE0FCF"/>
    <w:rsid w:val="00EE1073"/>
    <w:rsid w:val="00EE10E5"/>
    <w:rsid w:val="00EE129D"/>
    <w:rsid w:val="00EE12AB"/>
    <w:rsid w:val="00EE12D0"/>
    <w:rsid w:val="00EE1421"/>
    <w:rsid w:val="00EE149B"/>
    <w:rsid w:val="00EE14EA"/>
    <w:rsid w:val="00EE1563"/>
    <w:rsid w:val="00EE1603"/>
    <w:rsid w:val="00EE16B0"/>
    <w:rsid w:val="00EE17B5"/>
    <w:rsid w:val="00EE18C5"/>
    <w:rsid w:val="00EE1A10"/>
    <w:rsid w:val="00EE1A4E"/>
    <w:rsid w:val="00EE1A55"/>
    <w:rsid w:val="00EE1B0A"/>
    <w:rsid w:val="00EE1B54"/>
    <w:rsid w:val="00EE1C13"/>
    <w:rsid w:val="00EE1CDB"/>
    <w:rsid w:val="00EE1D71"/>
    <w:rsid w:val="00EE1FA9"/>
    <w:rsid w:val="00EE1FDB"/>
    <w:rsid w:val="00EE2153"/>
    <w:rsid w:val="00EE21E4"/>
    <w:rsid w:val="00EE2309"/>
    <w:rsid w:val="00EE2668"/>
    <w:rsid w:val="00EE27BE"/>
    <w:rsid w:val="00EE29F3"/>
    <w:rsid w:val="00EE2AD8"/>
    <w:rsid w:val="00EE2D20"/>
    <w:rsid w:val="00EE2E07"/>
    <w:rsid w:val="00EE2E28"/>
    <w:rsid w:val="00EE2F18"/>
    <w:rsid w:val="00EE30EC"/>
    <w:rsid w:val="00EE3106"/>
    <w:rsid w:val="00EE3214"/>
    <w:rsid w:val="00EE3359"/>
    <w:rsid w:val="00EE3433"/>
    <w:rsid w:val="00EE3545"/>
    <w:rsid w:val="00EE3551"/>
    <w:rsid w:val="00EE358A"/>
    <w:rsid w:val="00EE362C"/>
    <w:rsid w:val="00EE36A6"/>
    <w:rsid w:val="00EE36B2"/>
    <w:rsid w:val="00EE378D"/>
    <w:rsid w:val="00EE37B3"/>
    <w:rsid w:val="00EE3931"/>
    <w:rsid w:val="00EE3A69"/>
    <w:rsid w:val="00EE3AD9"/>
    <w:rsid w:val="00EE3BDD"/>
    <w:rsid w:val="00EE3C03"/>
    <w:rsid w:val="00EE3C66"/>
    <w:rsid w:val="00EE3D13"/>
    <w:rsid w:val="00EE3D1A"/>
    <w:rsid w:val="00EE3D35"/>
    <w:rsid w:val="00EE3EBB"/>
    <w:rsid w:val="00EE4096"/>
    <w:rsid w:val="00EE42C8"/>
    <w:rsid w:val="00EE43B6"/>
    <w:rsid w:val="00EE43C9"/>
    <w:rsid w:val="00EE442E"/>
    <w:rsid w:val="00EE46B8"/>
    <w:rsid w:val="00EE47BA"/>
    <w:rsid w:val="00EE48FF"/>
    <w:rsid w:val="00EE490B"/>
    <w:rsid w:val="00EE4997"/>
    <w:rsid w:val="00EE49A0"/>
    <w:rsid w:val="00EE4AC4"/>
    <w:rsid w:val="00EE4AFC"/>
    <w:rsid w:val="00EE4CCB"/>
    <w:rsid w:val="00EE4D3B"/>
    <w:rsid w:val="00EE51C9"/>
    <w:rsid w:val="00EE51F9"/>
    <w:rsid w:val="00EE535F"/>
    <w:rsid w:val="00EE5410"/>
    <w:rsid w:val="00EE55B8"/>
    <w:rsid w:val="00EE56E2"/>
    <w:rsid w:val="00EE5741"/>
    <w:rsid w:val="00EE574B"/>
    <w:rsid w:val="00EE58E0"/>
    <w:rsid w:val="00EE5A3C"/>
    <w:rsid w:val="00EE5C20"/>
    <w:rsid w:val="00EE5D23"/>
    <w:rsid w:val="00EE5D3F"/>
    <w:rsid w:val="00EE5D5A"/>
    <w:rsid w:val="00EE5E69"/>
    <w:rsid w:val="00EE5ECA"/>
    <w:rsid w:val="00EE5F4B"/>
    <w:rsid w:val="00EE5F4F"/>
    <w:rsid w:val="00EE5F5C"/>
    <w:rsid w:val="00EE60D4"/>
    <w:rsid w:val="00EE61AD"/>
    <w:rsid w:val="00EE61CF"/>
    <w:rsid w:val="00EE64A2"/>
    <w:rsid w:val="00EE64B5"/>
    <w:rsid w:val="00EE6782"/>
    <w:rsid w:val="00EE69D9"/>
    <w:rsid w:val="00EE6A67"/>
    <w:rsid w:val="00EE6AA4"/>
    <w:rsid w:val="00EE6C3B"/>
    <w:rsid w:val="00EE6DFC"/>
    <w:rsid w:val="00EE6E5F"/>
    <w:rsid w:val="00EE6EF4"/>
    <w:rsid w:val="00EE6F76"/>
    <w:rsid w:val="00EE6FA8"/>
    <w:rsid w:val="00EE7020"/>
    <w:rsid w:val="00EE705E"/>
    <w:rsid w:val="00EE721E"/>
    <w:rsid w:val="00EE72C6"/>
    <w:rsid w:val="00EE735D"/>
    <w:rsid w:val="00EE7384"/>
    <w:rsid w:val="00EE73B6"/>
    <w:rsid w:val="00EE7499"/>
    <w:rsid w:val="00EE74FB"/>
    <w:rsid w:val="00EE782E"/>
    <w:rsid w:val="00EE788A"/>
    <w:rsid w:val="00EE78DF"/>
    <w:rsid w:val="00EE7946"/>
    <w:rsid w:val="00EE797A"/>
    <w:rsid w:val="00EE79B8"/>
    <w:rsid w:val="00EE7A46"/>
    <w:rsid w:val="00EE7A95"/>
    <w:rsid w:val="00EE7C05"/>
    <w:rsid w:val="00EE7CAB"/>
    <w:rsid w:val="00EE7D5D"/>
    <w:rsid w:val="00EE7DDC"/>
    <w:rsid w:val="00EE7ED4"/>
    <w:rsid w:val="00EE7EF8"/>
    <w:rsid w:val="00EF007A"/>
    <w:rsid w:val="00EF00BE"/>
    <w:rsid w:val="00EF027F"/>
    <w:rsid w:val="00EF02A1"/>
    <w:rsid w:val="00EF03DA"/>
    <w:rsid w:val="00EF055F"/>
    <w:rsid w:val="00EF0594"/>
    <w:rsid w:val="00EF0678"/>
    <w:rsid w:val="00EF0703"/>
    <w:rsid w:val="00EF075B"/>
    <w:rsid w:val="00EF07B5"/>
    <w:rsid w:val="00EF0C8E"/>
    <w:rsid w:val="00EF0CA1"/>
    <w:rsid w:val="00EF0D1B"/>
    <w:rsid w:val="00EF0D5E"/>
    <w:rsid w:val="00EF0D9D"/>
    <w:rsid w:val="00EF0DD2"/>
    <w:rsid w:val="00EF0F35"/>
    <w:rsid w:val="00EF0F8C"/>
    <w:rsid w:val="00EF0FB9"/>
    <w:rsid w:val="00EF110A"/>
    <w:rsid w:val="00EF123C"/>
    <w:rsid w:val="00EF1255"/>
    <w:rsid w:val="00EF134D"/>
    <w:rsid w:val="00EF1422"/>
    <w:rsid w:val="00EF1425"/>
    <w:rsid w:val="00EF14A9"/>
    <w:rsid w:val="00EF14F8"/>
    <w:rsid w:val="00EF15EC"/>
    <w:rsid w:val="00EF171B"/>
    <w:rsid w:val="00EF1734"/>
    <w:rsid w:val="00EF1864"/>
    <w:rsid w:val="00EF18CE"/>
    <w:rsid w:val="00EF1921"/>
    <w:rsid w:val="00EF1A4E"/>
    <w:rsid w:val="00EF1BF6"/>
    <w:rsid w:val="00EF1CB6"/>
    <w:rsid w:val="00EF1CE5"/>
    <w:rsid w:val="00EF1DAB"/>
    <w:rsid w:val="00EF1EE4"/>
    <w:rsid w:val="00EF202A"/>
    <w:rsid w:val="00EF2075"/>
    <w:rsid w:val="00EF220C"/>
    <w:rsid w:val="00EF243F"/>
    <w:rsid w:val="00EF2455"/>
    <w:rsid w:val="00EF261E"/>
    <w:rsid w:val="00EF2656"/>
    <w:rsid w:val="00EF269D"/>
    <w:rsid w:val="00EF2701"/>
    <w:rsid w:val="00EF27D6"/>
    <w:rsid w:val="00EF27F3"/>
    <w:rsid w:val="00EF284E"/>
    <w:rsid w:val="00EF29C8"/>
    <w:rsid w:val="00EF2A77"/>
    <w:rsid w:val="00EF2BE9"/>
    <w:rsid w:val="00EF2C48"/>
    <w:rsid w:val="00EF2E0F"/>
    <w:rsid w:val="00EF3046"/>
    <w:rsid w:val="00EF3056"/>
    <w:rsid w:val="00EF3250"/>
    <w:rsid w:val="00EF3316"/>
    <w:rsid w:val="00EF3348"/>
    <w:rsid w:val="00EF3444"/>
    <w:rsid w:val="00EF3458"/>
    <w:rsid w:val="00EF356E"/>
    <w:rsid w:val="00EF35EE"/>
    <w:rsid w:val="00EF373E"/>
    <w:rsid w:val="00EF3A0B"/>
    <w:rsid w:val="00EF3C61"/>
    <w:rsid w:val="00EF3D0B"/>
    <w:rsid w:val="00EF3D3F"/>
    <w:rsid w:val="00EF3F56"/>
    <w:rsid w:val="00EF422A"/>
    <w:rsid w:val="00EF4230"/>
    <w:rsid w:val="00EF430B"/>
    <w:rsid w:val="00EF4334"/>
    <w:rsid w:val="00EF438A"/>
    <w:rsid w:val="00EF460B"/>
    <w:rsid w:val="00EF5019"/>
    <w:rsid w:val="00EF50E3"/>
    <w:rsid w:val="00EF5119"/>
    <w:rsid w:val="00EF51BD"/>
    <w:rsid w:val="00EF53A5"/>
    <w:rsid w:val="00EF53F7"/>
    <w:rsid w:val="00EF541C"/>
    <w:rsid w:val="00EF5451"/>
    <w:rsid w:val="00EF5582"/>
    <w:rsid w:val="00EF563F"/>
    <w:rsid w:val="00EF5823"/>
    <w:rsid w:val="00EF582F"/>
    <w:rsid w:val="00EF5835"/>
    <w:rsid w:val="00EF58A7"/>
    <w:rsid w:val="00EF5AB8"/>
    <w:rsid w:val="00EF5B78"/>
    <w:rsid w:val="00EF5BE2"/>
    <w:rsid w:val="00EF5C89"/>
    <w:rsid w:val="00EF5DD3"/>
    <w:rsid w:val="00EF5F26"/>
    <w:rsid w:val="00EF5F6A"/>
    <w:rsid w:val="00EF60FD"/>
    <w:rsid w:val="00EF61B5"/>
    <w:rsid w:val="00EF61ED"/>
    <w:rsid w:val="00EF6252"/>
    <w:rsid w:val="00EF62A3"/>
    <w:rsid w:val="00EF6341"/>
    <w:rsid w:val="00EF6516"/>
    <w:rsid w:val="00EF6562"/>
    <w:rsid w:val="00EF6566"/>
    <w:rsid w:val="00EF65AC"/>
    <w:rsid w:val="00EF6801"/>
    <w:rsid w:val="00EF682B"/>
    <w:rsid w:val="00EF692B"/>
    <w:rsid w:val="00EF6AE3"/>
    <w:rsid w:val="00EF6BDC"/>
    <w:rsid w:val="00EF6C79"/>
    <w:rsid w:val="00EF6D4A"/>
    <w:rsid w:val="00EF6F46"/>
    <w:rsid w:val="00EF70AD"/>
    <w:rsid w:val="00EF7282"/>
    <w:rsid w:val="00EF7596"/>
    <w:rsid w:val="00EF75BD"/>
    <w:rsid w:val="00EF76DA"/>
    <w:rsid w:val="00EF7806"/>
    <w:rsid w:val="00EF7945"/>
    <w:rsid w:val="00EF7A5F"/>
    <w:rsid w:val="00EF7AB9"/>
    <w:rsid w:val="00EF7C5B"/>
    <w:rsid w:val="00EF7CAB"/>
    <w:rsid w:val="00EF7D25"/>
    <w:rsid w:val="00EF7D43"/>
    <w:rsid w:val="00EF7F31"/>
    <w:rsid w:val="00EF7F93"/>
    <w:rsid w:val="00EF7FA6"/>
    <w:rsid w:val="00F00194"/>
    <w:rsid w:val="00F00202"/>
    <w:rsid w:val="00F00451"/>
    <w:rsid w:val="00F004CE"/>
    <w:rsid w:val="00F004EB"/>
    <w:rsid w:val="00F00509"/>
    <w:rsid w:val="00F00518"/>
    <w:rsid w:val="00F006A2"/>
    <w:rsid w:val="00F0072E"/>
    <w:rsid w:val="00F00755"/>
    <w:rsid w:val="00F0075D"/>
    <w:rsid w:val="00F00822"/>
    <w:rsid w:val="00F009B0"/>
    <w:rsid w:val="00F009FA"/>
    <w:rsid w:val="00F00AD8"/>
    <w:rsid w:val="00F00BC5"/>
    <w:rsid w:val="00F00C5B"/>
    <w:rsid w:val="00F00CB2"/>
    <w:rsid w:val="00F00CC5"/>
    <w:rsid w:val="00F00CED"/>
    <w:rsid w:val="00F00DB1"/>
    <w:rsid w:val="00F00E65"/>
    <w:rsid w:val="00F00E7F"/>
    <w:rsid w:val="00F00E8D"/>
    <w:rsid w:val="00F00F1F"/>
    <w:rsid w:val="00F00FDC"/>
    <w:rsid w:val="00F01094"/>
    <w:rsid w:val="00F010CA"/>
    <w:rsid w:val="00F011D0"/>
    <w:rsid w:val="00F01211"/>
    <w:rsid w:val="00F01467"/>
    <w:rsid w:val="00F01564"/>
    <w:rsid w:val="00F015D8"/>
    <w:rsid w:val="00F016CC"/>
    <w:rsid w:val="00F018EC"/>
    <w:rsid w:val="00F01990"/>
    <w:rsid w:val="00F019BB"/>
    <w:rsid w:val="00F01A2F"/>
    <w:rsid w:val="00F01B7A"/>
    <w:rsid w:val="00F01C49"/>
    <w:rsid w:val="00F01E44"/>
    <w:rsid w:val="00F01E57"/>
    <w:rsid w:val="00F01E85"/>
    <w:rsid w:val="00F01F41"/>
    <w:rsid w:val="00F01F96"/>
    <w:rsid w:val="00F020B0"/>
    <w:rsid w:val="00F02113"/>
    <w:rsid w:val="00F021D1"/>
    <w:rsid w:val="00F02274"/>
    <w:rsid w:val="00F02301"/>
    <w:rsid w:val="00F024F4"/>
    <w:rsid w:val="00F025AC"/>
    <w:rsid w:val="00F025B3"/>
    <w:rsid w:val="00F025C8"/>
    <w:rsid w:val="00F026EF"/>
    <w:rsid w:val="00F02846"/>
    <w:rsid w:val="00F028E1"/>
    <w:rsid w:val="00F0291B"/>
    <w:rsid w:val="00F02A5B"/>
    <w:rsid w:val="00F02AE2"/>
    <w:rsid w:val="00F02B3B"/>
    <w:rsid w:val="00F02B5C"/>
    <w:rsid w:val="00F02C33"/>
    <w:rsid w:val="00F02CFA"/>
    <w:rsid w:val="00F02D86"/>
    <w:rsid w:val="00F02DBA"/>
    <w:rsid w:val="00F02E11"/>
    <w:rsid w:val="00F02E49"/>
    <w:rsid w:val="00F03067"/>
    <w:rsid w:val="00F0309D"/>
    <w:rsid w:val="00F03272"/>
    <w:rsid w:val="00F034EB"/>
    <w:rsid w:val="00F036CC"/>
    <w:rsid w:val="00F0370F"/>
    <w:rsid w:val="00F03856"/>
    <w:rsid w:val="00F038E0"/>
    <w:rsid w:val="00F038E2"/>
    <w:rsid w:val="00F038F7"/>
    <w:rsid w:val="00F03973"/>
    <w:rsid w:val="00F03A70"/>
    <w:rsid w:val="00F03AE7"/>
    <w:rsid w:val="00F03C10"/>
    <w:rsid w:val="00F03D21"/>
    <w:rsid w:val="00F03FFF"/>
    <w:rsid w:val="00F04055"/>
    <w:rsid w:val="00F04144"/>
    <w:rsid w:val="00F04172"/>
    <w:rsid w:val="00F041AE"/>
    <w:rsid w:val="00F041BD"/>
    <w:rsid w:val="00F0446A"/>
    <w:rsid w:val="00F04535"/>
    <w:rsid w:val="00F04620"/>
    <w:rsid w:val="00F04629"/>
    <w:rsid w:val="00F046C2"/>
    <w:rsid w:val="00F048BD"/>
    <w:rsid w:val="00F04D17"/>
    <w:rsid w:val="00F04D33"/>
    <w:rsid w:val="00F0501F"/>
    <w:rsid w:val="00F05058"/>
    <w:rsid w:val="00F05651"/>
    <w:rsid w:val="00F056C8"/>
    <w:rsid w:val="00F05718"/>
    <w:rsid w:val="00F05868"/>
    <w:rsid w:val="00F05A23"/>
    <w:rsid w:val="00F05A31"/>
    <w:rsid w:val="00F05A8D"/>
    <w:rsid w:val="00F05AB3"/>
    <w:rsid w:val="00F05B11"/>
    <w:rsid w:val="00F05C09"/>
    <w:rsid w:val="00F05C62"/>
    <w:rsid w:val="00F05D39"/>
    <w:rsid w:val="00F05DD3"/>
    <w:rsid w:val="00F05EE8"/>
    <w:rsid w:val="00F05F2A"/>
    <w:rsid w:val="00F06095"/>
    <w:rsid w:val="00F06204"/>
    <w:rsid w:val="00F0637C"/>
    <w:rsid w:val="00F06508"/>
    <w:rsid w:val="00F065AE"/>
    <w:rsid w:val="00F0669A"/>
    <w:rsid w:val="00F0678F"/>
    <w:rsid w:val="00F06799"/>
    <w:rsid w:val="00F0683E"/>
    <w:rsid w:val="00F068E6"/>
    <w:rsid w:val="00F06B35"/>
    <w:rsid w:val="00F06B40"/>
    <w:rsid w:val="00F06BB4"/>
    <w:rsid w:val="00F06C44"/>
    <w:rsid w:val="00F06C9F"/>
    <w:rsid w:val="00F06DEF"/>
    <w:rsid w:val="00F06E72"/>
    <w:rsid w:val="00F06EB9"/>
    <w:rsid w:val="00F06EED"/>
    <w:rsid w:val="00F07012"/>
    <w:rsid w:val="00F071CE"/>
    <w:rsid w:val="00F072F8"/>
    <w:rsid w:val="00F0730B"/>
    <w:rsid w:val="00F0760D"/>
    <w:rsid w:val="00F07639"/>
    <w:rsid w:val="00F076EE"/>
    <w:rsid w:val="00F078A2"/>
    <w:rsid w:val="00F078CD"/>
    <w:rsid w:val="00F07A4A"/>
    <w:rsid w:val="00F07A7A"/>
    <w:rsid w:val="00F07ADB"/>
    <w:rsid w:val="00F07B73"/>
    <w:rsid w:val="00F07E86"/>
    <w:rsid w:val="00F101F3"/>
    <w:rsid w:val="00F1027E"/>
    <w:rsid w:val="00F10436"/>
    <w:rsid w:val="00F104B3"/>
    <w:rsid w:val="00F10613"/>
    <w:rsid w:val="00F10798"/>
    <w:rsid w:val="00F1094A"/>
    <w:rsid w:val="00F10954"/>
    <w:rsid w:val="00F10A1E"/>
    <w:rsid w:val="00F10B24"/>
    <w:rsid w:val="00F10C9A"/>
    <w:rsid w:val="00F10E16"/>
    <w:rsid w:val="00F10F25"/>
    <w:rsid w:val="00F11080"/>
    <w:rsid w:val="00F11097"/>
    <w:rsid w:val="00F1111E"/>
    <w:rsid w:val="00F11189"/>
    <w:rsid w:val="00F11349"/>
    <w:rsid w:val="00F11365"/>
    <w:rsid w:val="00F11437"/>
    <w:rsid w:val="00F11470"/>
    <w:rsid w:val="00F11738"/>
    <w:rsid w:val="00F11892"/>
    <w:rsid w:val="00F11B19"/>
    <w:rsid w:val="00F11B52"/>
    <w:rsid w:val="00F11B6B"/>
    <w:rsid w:val="00F11CCD"/>
    <w:rsid w:val="00F11F28"/>
    <w:rsid w:val="00F1213A"/>
    <w:rsid w:val="00F12202"/>
    <w:rsid w:val="00F12292"/>
    <w:rsid w:val="00F123E5"/>
    <w:rsid w:val="00F124C4"/>
    <w:rsid w:val="00F125E4"/>
    <w:rsid w:val="00F128E3"/>
    <w:rsid w:val="00F128FB"/>
    <w:rsid w:val="00F129E3"/>
    <w:rsid w:val="00F12A28"/>
    <w:rsid w:val="00F12A41"/>
    <w:rsid w:val="00F12A69"/>
    <w:rsid w:val="00F12ACF"/>
    <w:rsid w:val="00F12B1C"/>
    <w:rsid w:val="00F12BC8"/>
    <w:rsid w:val="00F12D10"/>
    <w:rsid w:val="00F12DCB"/>
    <w:rsid w:val="00F12F22"/>
    <w:rsid w:val="00F12F4A"/>
    <w:rsid w:val="00F12FE6"/>
    <w:rsid w:val="00F1306F"/>
    <w:rsid w:val="00F130A3"/>
    <w:rsid w:val="00F133DC"/>
    <w:rsid w:val="00F13416"/>
    <w:rsid w:val="00F13590"/>
    <w:rsid w:val="00F1371B"/>
    <w:rsid w:val="00F13781"/>
    <w:rsid w:val="00F13950"/>
    <w:rsid w:val="00F13B6C"/>
    <w:rsid w:val="00F13C6F"/>
    <w:rsid w:val="00F13D9C"/>
    <w:rsid w:val="00F13EF6"/>
    <w:rsid w:val="00F13F1F"/>
    <w:rsid w:val="00F13F88"/>
    <w:rsid w:val="00F14352"/>
    <w:rsid w:val="00F14392"/>
    <w:rsid w:val="00F14412"/>
    <w:rsid w:val="00F14445"/>
    <w:rsid w:val="00F14543"/>
    <w:rsid w:val="00F14630"/>
    <w:rsid w:val="00F146BD"/>
    <w:rsid w:val="00F146E8"/>
    <w:rsid w:val="00F1473E"/>
    <w:rsid w:val="00F14757"/>
    <w:rsid w:val="00F149C5"/>
    <w:rsid w:val="00F14A3F"/>
    <w:rsid w:val="00F14D97"/>
    <w:rsid w:val="00F14E1F"/>
    <w:rsid w:val="00F14E52"/>
    <w:rsid w:val="00F15015"/>
    <w:rsid w:val="00F1509E"/>
    <w:rsid w:val="00F15165"/>
    <w:rsid w:val="00F152BD"/>
    <w:rsid w:val="00F153BC"/>
    <w:rsid w:val="00F15486"/>
    <w:rsid w:val="00F154CC"/>
    <w:rsid w:val="00F15553"/>
    <w:rsid w:val="00F15559"/>
    <w:rsid w:val="00F1556D"/>
    <w:rsid w:val="00F159B8"/>
    <w:rsid w:val="00F159C7"/>
    <w:rsid w:val="00F15C2B"/>
    <w:rsid w:val="00F15C96"/>
    <w:rsid w:val="00F15EA3"/>
    <w:rsid w:val="00F15EBE"/>
    <w:rsid w:val="00F15F1C"/>
    <w:rsid w:val="00F15F1E"/>
    <w:rsid w:val="00F15F4D"/>
    <w:rsid w:val="00F15F7B"/>
    <w:rsid w:val="00F1601E"/>
    <w:rsid w:val="00F16146"/>
    <w:rsid w:val="00F162C1"/>
    <w:rsid w:val="00F16320"/>
    <w:rsid w:val="00F16583"/>
    <w:rsid w:val="00F16698"/>
    <w:rsid w:val="00F1685D"/>
    <w:rsid w:val="00F169D7"/>
    <w:rsid w:val="00F16A2A"/>
    <w:rsid w:val="00F16CB4"/>
    <w:rsid w:val="00F16D6D"/>
    <w:rsid w:val="00F16E1D"/>
    <w:rsid w:val="00F16E21"/>
    <w:rsid w:val="00F16F44"/>
    <w:rsid w:val="00F16F57"/>
    <w:rsid w:val="00F17013"/>
    <w:rsid w:val="00F170CA"/>
    <w:rsid w:val="00F170CB"/>
    <w:rsid w:val="00F17136"/>
    <w:rsid w:val="00F171A8"/>
    <w:rsid w:val="00F171FF"/>
    <w:rsid w:val="00F17201"/>
    <w:rsid w:val="00F172F6"/>
    <w:rsid w:val="00F174F1"/>
    <w:rsid w:val="00F174FF"/>
    <w:rsid w:val="00F1756F"/>
    <w:rsid w:val="00F175DF"/>
    <w:rsid w:val="00F17799"/>
    <w:rsid w:val="00F17A78"/>
    <w:rsid w:val="00F17D13"/>
    <w:rsid w:val="00F17DED"/>
    <w:rsid w:val="00F17EFD"/>
    <w:rsid w:val="00F20078"/>
    <w:rsid w:val="00F200A3"/>
    <w:rsid w:val="00F2017F"/>
    <w:rsid w:val="00F201B0"/>
    <w:rsid w:val="00F201DE"/>
    <w:rsid w:val="00F204AA"/>
    <w:rsid w:val="00F20768"/>
    <w:rsid w:val="00F20C2F"/>
    <w:rsid w:val="00F20DF0"/>
    <w:rsid w:val="00F20E59"/>
    <w:rsid w:val="00F20ED1"/>
    <w:rsid w:val="00F20F33"/>
    <w:rsid w:val="00F20FE3"/>
    <w:rsid w:val="00F210A1"/>
    <w:rsid w:val="00F2110A"/>
    <w:rsid w:val="00F21118"/>
    <w:rsid w:val="00F21175"/>
    <w:rsid w:val="00F212E5"/>
    <w:rsid w:val="00F212F8"/>
    <w:rsid w:val="00F21378"/>
    <w:rsid w:val="00F2153B"/>
    <w:rsid w:val="00F21553"/>
    <w:rsid w:val="00F215BA"/>
    <w:rsid w:val="00F21611"/>
    <w:rsid w:val="00F21940"/>
    <w:rsid w:val="00F2196E"/>
    <w:rsid w:val="00F219E7"/>
    <w:rsid w:val="00F21A1A"/>
    <w:rsid w:val="00F21A36"/>
    <w:rsid w:val="00F21A8C"/>
    <w:rsid w:val="00F21B60"/>
    <w:rsid w:val="00F21E4C"/>
    <w:rsid w:val="00F21ECB"/>
    <w:rsid w:val="00F21F1B"/>
    <w:rsid w:val="00F21FC6"/>
    <w:rsid w:val="00F21FD6"/>
    <w:rsid w:val="00F2201E"/>
    <w:rsid w:val="00F2222C"/>
    <w:rsid w:val="00F223BB"/>
    <w:rsid w:val="00F22524"/>
    <w:rsid w:val="00F22535"/>
    <w:rsid w:val="00F225E4"/>
    <w:rsid w:val="00F226DF"/>
    <w:rsid w:val="00F2284B"/>
    <w:rsid w:val="00F22851"/>
    <w:rsid w:val="00F228A0"/>
    <w:rsid w:val="00F229EB"/>
    <w:rsid w:val="00F22C4E"/>
    <w:rsid w:val="00F22DA7"/>
    <w:rsid w:val="00F22DAB"/>
    <w:rsid w:val="00F22E6C"/>
    <w:rsid w:val="00F22F5F"/>
    <w:rsid w:val="00F233CF"/>
    <w:rsid w:val="00F233FC"/>
    <w:rsid w:val="00F236AA"/>
    <w:rsid w:val="00F23854"/>
    <w:rsid w:val="00F23889"/>
    <w:rsid w:val="00F23AC4"/>
    <w:rsid w:val="00F23BCA"/>
    <w:rsid w:val="00F23D39"/>
    <w:rsid w:val="00F23D3F"/>
    <w:rsid w:val="00F23D48"/>
    <w:rsid w:val="00F23E78"/>
    <w:rsid w:val="00F23EA0"/>
    <w:rsid w:val="00F23F27"/>
    <w:rsid w:val="00F23F48"/>
    <w:rsid w:val="00F23F9E"/>
    <w:rsid w:val="00F23FB1"/>
    <w:rsid w:val="00F2402E"/>
    <w:rsid w:val="00F24062"/>
    <w:rsid w:val="00F2415D"/>
    <w:rsid w:val="00F241AE"/>
    <w:rsid w:val="00F241D8"/>
    <w:rsid w:val="00F24258"/>
    <w:rsid w:val="00F24288"/>
    <w:rsid w:val="00F2428D"/>
    <w:rsid w:val="00F24317"/>
    <w:rsid w:val="00F24333"/>
    <w:rsid w:val="00F244D7"/>
    <w:rsid w:val="00F24648"/>
    <w:rsid w:val="00F247C5"/>
    <w:rsid w:val="00F248B9"/>
    <w:rsid w:val="00F24944"/>
    <w:rsid w:val="00F2496C"/>
    <w:rsid w:val="00F24ABF"/>
    <w:rsid w:val="00F24C06"/>
    <w:rsid w:val="00F24C78"/>
    <w:rsid w:val="00F24DDE"/>
    <w:rsid w:val="00F24E29"/>
    <w:rsid w:val="00F24E7E"/>
    <w:rsid w:val="00F24E7F"/>
    <w:rsid w:val="00F25038"/>
    <w:rsid w:val="00F251FF"/>
    <w:rsid w:val="00F25246"/>
    <w:rsid w:val="00F25248"/>
    <w:rsid w:val="00F25298"/>
    <w:rsid w:val="00F25346"/>
    <w:rsid w:val="00F2540D"/>
    <w:rsid w:val="00F254C6"/>
    <w:rsid w:val="00F25616"/>
    <w:rsid w:val="00F25B71"/>
    <w:rsid w:val="00F25D33"/>
    <w:rsid w:val="00F25DD6"/>
    <w:rsid w:val="00F25DF7"/>
    <w:rsid w:val="00F25F8E"/>
    <w:rsid w:val="00F26038"/>
    <w:rsid w:val="00F260C4"/>
    <w:rsid w:val="00F262B9"/>
    <w:rsid w:val="00F262EE"/>
    <w:rsid w:val="00F2645B"/>
    <w:rsid w:val="00F264E4"/>
    <w:rsid w:val="00F26529"/>
    <w:rsid w:val="00F26589"/>
    <w:rsid w:val="00F26603"/>
    <w:rsid w:val="00F2675A"/>
    <w:rsid w:val="00F267C4"/>
    <w:rsid w:val="00F267DB"/>
    <w:rsid w:val="00F269A3"/>
    <w:rsid w:val="00F26B69"/>
    <w:rsid w:val="00F26C2C"/>
    <w:rsid w:val="00F26E59"/>
    <w:rsid w:val="00F26EA6"/>
    <w:rsid w:val="00F26F51"/>
    <w:rsid w:val="00F270B9"/>
    <w:rsid w:val="00F271BB"/>
    <w:rsid w:val="00F27206"/>
    <w:rsid w:val="00F272C0"/>
    <w:rsid w:val="00F27342"/>
    <w:rsid w:val="00F274F7"/>
    <w:rsid w:val="00F2763E"/>
    <w:rsid w:val="00F27780"/>
    <w:rsid w:val="00F277A6"/>
    <w:rsid w:val="00F2789B"/>
    <w:rsid w:val="00F27971"/>
    <w:rsid w:val="00F279D8"/>
    <w:rsid w:val="00F27A37"/>
    <w:rsid w:val="00F27A3F"/>
    <w:rsid w:val="00F27AB5"/>
    <w:rsid w:val="00F27BB8"/>
    <w:rsid w:val="00F27BCF"/>
    <w:rsid w:val="00F27BFE"/>
    <w:rsid w:val="00F27C47"/>
    <w:rsid w:val="00F27CCF"/>
    <w:rsid w:val="00F27CD8"/>
    <w:rsid w:val="00F27E4C"/>
    <w:rsid w:val="00F27EFB"/>
    <w:rsid w:val="00F27FCF"/>
    <w:rsid w:val="00F27FE3"/>
    <w:rsid w:val="00F301C4"/>
    <w:rsid w:val="00F301CC"/>
    <w:rsid w:val="00F30241"/>
    <w:rsid w:val="00F30248"/>
    <w:rsid w:val="00F302B9"/>
    <w:rsid w:val="00F302C0"/>
    <w:rsid w:val="00F303A1"/>
    <w:rsid w:val="00F304CA"/>
    <w:rsid w:val="00F304DF"/>
    <w:rsid w:val="00F305FC"/>
    <w:rsid w:val="00F30928"/>
    <w:rsid w:val="00F309CE"/>
    <w:rsid w:val="00F30AA2"/>
    <w:rsid w:val="00F30CDE"/>
    <w:rsid w:val="00F30D06"/>
    <w:rsid w:val="00F30D83"/>
    <w:rsid w:val="00F30E01"/>
    <w:rsid w:val="00F30F4D"/>
    <w:rsid w:val="00F30F65"/>
    <w:rsid w:val="00F3128F"/>
    <w:rsid w:val="00F312BB"/>
    <w:rsid w:val="00F313A2"/>
    <w:rsid w:val="00F31457"/>
    <w:rsid w:val="00F315DC"/>
    <w:rsid w:val="00F31600"/>
    <w:rsid w:val="00F31616"/>
    <w:rsid w:val="00F31652"/>
    <w:rsid w:val="00F317F8"/>
    <w:rsid w:val="00F31882"/>
    <w:rsid w:val="00F318E4"/>
    <w:rsid w:val="00F319D2"/>
    <w:rsid w:val="00F31A25"/>
    <w:rsid w:val="00F31A5B"/>
    <w:rsid w:val="00F31AC3"/>
    <w:rsid w:val="00F31AE4"/>
    <w:rsid w:val="00F31BCE"/>
    <w:rsid w:val="00F31C91"/>
    <w:rsid w:val="00F31CB8"/>
    <w:rsid w:val="00F31CC6"/>
    <w:rsid w:val="00F31D19"/>
    <w:rsid w:val="00F31D8E"/>
    <w:rsid w:val="00F31DFD"/>
    <w:rsid w:val="00F31EDE"/>
    <w:rsid w:val="00F31FD2"/>
    <w:rsid w:val="00F3204F"/>
    <w:rsid w:val="00F321E6"/>
    <w:rsid w:val="00F3223C"/>
    <w:rsid w:val="00F32383"/>
    <w:rsid w:val="00F32466"/>
    <w:rsid w:val="00F326F6"/>
    <w:rsid w:val="00F326FA"/>
    <w:rsid w:val="00F3270F"/>
    <w:rsid w:val="00F327AA"/>
    <w:rsid w:val="00F32967"/>
    <w:rsid w:val="00F32A6A"/>
    <w:rsid w:val="00F32B3E"/>
    <w:rsid w:val="00F32C7C"/>
    <w:rsid w:val="00F32CEC"/>
    <w:rsid w:val="00F3304D"/>
    <w:rsid w:val="00F331B8"/>
    <w:rsid w:val="00F331DA"/>
    <w:rsid w:val="00F33227"/>
    <w:rsid w:val="00F33338"/>
    <w:rsid w:val="00F33342"/>
    <w:rsid w:val="00F33422"/>
    <w:rsid w:val="00F33488"/>
    <w:rsid w:val="00F33534"/>
    <w:rsid w:val="00F3384C"/>
    <w:rsid w:val="00F33BE6"/>
    <w:rsid w:val="00F33C42"/>
    <w:rsid w:val="00F33D77"/>
    <w:rsid w:val="00F33DEA"/>
    <w:rsid w:val="00F33E93"/>
    <w:rsid w:val="00F33EE3"/>
    <w:rsid w:val="00F33F1E"/>
    <w:rsid w:val="00F33FC5"/>
    <w:rsid w:val="00F3404B"/>
    <w:rsid w:val="00F341B4"/>
    <w:rsid w:val="00F34256"/>
    <w:rsid w:val="00F344CA"/>
    <w:rsid w:val="00F34648"/>
    <w:rsid w:val="00F3465B"/>
    <w:rsid w:val="00F34869"/>
    <w:rsid w:val="00F348A1"/>
    <w:rsid w:val="00F34A54"/>
    <w:rsid w:val="00F34A98"/>
    <w:rsid w:val="00F34AA3"/>
    <w:rsid w:val="00F34BDE"/>
    <w:rsid w:val="00F34BE4"/>
    <w:rsid w:val="00F34C94"/>
    <w:rsid w:val="00F34D08"/>
    <w:rsid w:val="00F34EAC"/>
    <w:rsid w:val="00F34F0B"/>
    <w:rsid w:val="00F35015"/>
    <w:rsid w:val="00F3502D"/>
    <w:rsid w:val="00F351ED"/>
    <w:rsid w:val="00F351FD"/>
    <w:rsid w:val="00F3522F"/>
    <w:rsid w:val="00F3523F"/>
    <w:rsid w:val="00F3527E"/>
    <w:rsid w:val="00F352F2"/>
    <w:rsid w:val="00F35329"/>
    <w:rsid w:val="00F35378"/>
    <w:rsid w:val="00F35517"/>
    <w:rsid w:val="00F355FD"/>
    <w:rsid w:val="00F35840"/>
    <w:rsid w:val="00F3585E"/>
    <w:rsid w:val="00F358C4"/>
    <w:rsid w:val="00F35C8F"/>
    <w:rsid w:val="00F35CF6"/>
    <w:rsid w:val="00F35D34"/>
    <w:rsid w:val="00F35D9B"/>
    <w:rsid w:val="00F35DB5"/>
    <w:rsid w:val="00F35FDF"/>
    <w:rsid w:val="00F360A0"/>
    <w:rsid w:val="00F360D5"/>
    <w:rsid w:val="00F36103"/>
    <w:rsid w:val="00F36280"/>
    <w:rsid w:val="00F3629A"/>
    <w:rsid w:val="00F362C8"/>
    <w:rsid w:val="00F367EE"/>
    <w:rsid w:val="00F36804"/>
    <w:rsid w:val="00F368D7"/>
    <w:rsid w:val="00F368E7"/>
    <w:rsid w:val="00F36919"/>
    <w:rsid w:val="00F36B1B"/>
    <w:rsid w:val="00F36C78"/>
    <w:rsid w:val="00F36F27"/>
    <w:rsid w:val="00F37024"/>
    <w:rsid w:val="00F37084"/>
    <w:rsid w:val="00F3718C"/>
    <w:rsid w:val="00F3737F"/>
    <w:rsid w:val="00F37414"/>
    <w:rsid w:val="00F37451"/>
    <w:rsid w:val="00F3745C"/>
    <w:rsid w:val="00F374E1"/>
    <w:rsid w:val="00F375AE"/>
    <w:rsid w:val="00F375C1"/>
    <w:rsid w:val="00F37629"/>
    <w:rsid w:val="00F3773D"/>
    <w:rsid w:val="00F379CA"/>
    <w:rsid w:val="00F37B82"/>
    <w:rsid w:val="00F37BBC"/>
    <w:rsid w:val="00F37CC3"/>
    <w:rsid w:val="00F37D51"/>
    <w:rsid w:val="00F37D87"/>
    <w:rsid w:val="00F4010D"/>
    <w:rsid w:val="00F40216"/>
    <w:rsid w:val="00F40238"/>
    <w:rsid w:val="00F4024B"/>
    <w:rsid w:val="00F40403"/>
    <w:rsid w:val="00F4043F"/>
    <w:rsid w:val="00F40459"/>
    <w:rsid w:val="00F40492"/>
    <w:rsid w:val="00F404C0"/>
    <w:rsid w:val="00F404E6"/>
    <w:rsid w:val="00F40642"/>
    <w:rsid w:val="00F4091F"/>
    <w:rsid w:val="00F40AB4"/>
    <w:rsid w:val="00F40AE9"/>
    <w:rsid w:val="00F40DF6"/>
    <w:rsid w:val="00F40E68"/>
    <w:rsid w:val="00F40EF0"/>
    <w:rsid w:val="00F4107C"/>
    <w:rsid w:val="00F41112"/>
    <w:rsid w:val="00F411AF"/>
    <w:rsid w:val="00F411B4"/>
    <w:rsid w:val="00F41263"/>
    <w:rsid w:val="00F41332"/>
    <w:rsid w:val="00F41460"/>
    <w:rsid w:val="00F4151B"/>
    <w:rsid w:val="00F4156D"/>
    <w:rsid w:val="00F41594"/>
    <w:rsid w:val="00F41687"/>
    <w:rsid w:val="00F41743"/>
    <w:rsid w:val="00F4185B"/>
    <w:rsid w:val="00F418BC"/>
    <w:rsid w:val="00F418CD"/>
    <w:rsid w:val="00F418D3"/>
    <w:rsid w:val="00F41AA9"/>
    <w:rsid w:val="00F41AFD"/>
    <w:rsid w:val="00F41B50"/>
    <w:rsid w:val="00F41D1D"/>
    <w:rsid w:val="00F41DEC"/>
    <w:rsid w:val="00F41FB9"/>
    <w:rsid w:val="00F4203C"/>
    <w:rsid w:val="00F420F8"/>
    <w:rsid w:val="00F42107"/>
    <w:rsid w:val="00F42212"/>
    <w:rsid w:val="00F4221B"/>
    <w:rsid w:val="00F42268"/>
    <w:rsid w:val="00F42304"/>
    <w:rsid w:val="00F423B7"/>
    <w:rsid w:val="00F424D8"/>
    <w:rsid w:val="00F42608"/>
    <w:rsid w:val="00F42903"/>
    <w:rsid w:val="00F429E8"/>
    <w:rsid w:val="00F42A49"/>
    <w:rsid w:val="00F42A7A"/>
    <w:rsid w:val="00F42BEC"/>
    <w:rsid w:val="00F42DFB"/>
    <w:rsid w:val="00F42E08"/>
    <w:rsid w:val="00F42E43"/>
    <w:rsid w:val="00F42EAA"/>
    <w:rsid w:val="00F42EDE"/>
    <w:rsid w:val="00F42EFD"/>
    <w:rsid w:val="00F42F5F"/>
    <w:rsid w:val="00F42F99"/>
    <w:rsid w:val="00F43039"/>
    <w:rsid w:val="00F43050"/>
    <w:rsid w:val="00F43251"/>
    <w:rsid w:val="00F43325"/>
    <w:rsid w:val="00F434B5"/>
    <w:rsid w:val="00F4353C"/>
    <w:rsid w:val="00F43804"/>
    <w:rsid w:val="00F43942"/>
    <w:rsid w:val="00F439BB"/>
    <w:rsid w:val="00F43A0A"/>
    <w:rsid w:val="00F43AE1"/>
    <w:rsid w:val="00F43AE4"/>
    <w:rsid w:val="00F43DD4"/>
    <w:rsid w:val="00F43E1C"/>
    <w:rsid w:val="00F43EBD"/>
    <w:rsid w:val="00F43F9C"/>
    <w:rsid w:val="00F44008"/>
    <w:rsid w:val="00F44024"/>
    <w:rsid w:val="00F440C9"/>
    <w:rsid w:val="00F440EE"/>
    <w:rsid w:val="00F44198"/>
    <w:rsid w:val="00F44293"/>
    <w:rsid w:val="00F4429F"/>
    <w:rsid w:val="00F443F3"/>
    <w:rsid w:val="00F444B8"/>
    <w:rsid w:val="00F44550"/>
    <w:rsid w:val="00F446CB"/>
    <w:rsid w:val="00F44705"/>
    <w:rsid w:val="00F44818"/>
    <w:rsid w:val="00F44890"/>
    <w:rsid w:val="00F449D0"/>
    <w:rsid w:val="00F44B55"/>
    <w:rsid w:val="00F44B84"/>
    <w:rsid w:val="00F44E7B"/>
    <w:rsid w:val="00F44E83"/>
    <w:rsid w:val="00F44EC4"/>
    <w:rsid w:val="00F45046"/>
    <w:rsid w:val="00F4515D"/>
    <w:rsid w:val="00F451C0"/>
    <w:rsid w:val="00F451E6"/>
    <w:rsid w:val="00F451F3"/>
    <w:rsid w:val="00F45285"/>
    <w:rsid w:val="00F45337"/>
    <w:rsid w:val="00F4541A"/>
    <w:rsid w:val="00F4552D"/>
    <w:rsid w:val="00F455FC"/>
    <w:rsid w:val="00F457E4"/>
    <w:rsid w:val="00F45955"/>
    <w:rsid w:val="00F45AEC"/>
    <w:rsid w:val="00F45B5A"/>
    <w:rsid w:val="00F45B83"/>
    <w:rsid w:val="00F45C19"/>
    <w:rsid w:val="00F45C93"/>
    <w:rsid w:val="00F45C9E"/>
    <w:rsid w:val="00F45CA1"/>
    <w:rsid w:val="00F45CB8"/>
    <w:rsid w:val="00F45CBA"/>
    <w:rsid w:val="00F45E69"/>
    <w:rsid w:val="00F461EE"/>
    <w:rsid w:val="00F46204"/>
    <w:rsid w:val="00F4624D"/>
    <w:rsid w:val="00F46291"/>
    <w:rsid w:val="00F462DE"/>
    <w:rsid w:val="00F46330"/>
    <w:rsid w:val="00F464CC"/>
    <w:rsid w:val="00F464FC"/>
    <w:rsid w:val="00F46526"/>
    <w:rsid w:val="00F4667B"/>
    <w:rsid w:val="00F46717"/>
    <w:rsid w:val="00F4699C"/>
    <w:rsid w:val="00F46BF9"/>
    <w:rsid w:val="00F46DC1"/>
    <w:rsid w:val="00F46E1D"/>
    <w:rsid w:val="00F47012"/>
    <w:rsid w:val="00F470EA"/>
    <w:rsid w:val="00F47187"/>
    <w:rsid w:val="00F471C9"/>
    <w:rsid w:val="00F47307"/>
    <w:rsid w:val="00F47574"/>
    <w:rsid w:val="00F4759B"/>
    <w:rsid w:val="00F4763B"/>
    <w:rsid w:val="00F4779D"/>
    <w:rsid w:val="00F477E3"/>
    <w:rsid w:val="00F47938"/>
    <w:rsid w:val="00F47BB9"/>
    <w:rsid w:val="00F47D20"/>
    <w:rsid w:val="00F47E7E"/>
    <w:rsid w:val="00F5016B"/>
    <w:rsid w:val="00F501A8"/>
    <w:rsid w:val="00F501B3"/>
    <w:rsid w:val="00F501F3"/>
    <w:rsid w:val="00F50209"/>
    <w:rsid w:val="00F5023D"/>
    <w:rsid w:val="00F505CF"/>
    <w:rsid w:val="00F5070A"/>
    <w:rsid w:val="00F50779"/>
    <w:rsid w:val="00F5089F"/>
    <w:rsid w:val="00F509BF"/>
    <w:rsid w:val="00F50C6C"/>
    <w:rsid w:val="00F50CCB"/>
    <w:rsid w:val="00F50D98"/>
    <w:rsid w:val="00F50DEE"/>
    <w:rsid w:val="00F50F06"/>
    <w:rsid w:val="00F50F92"/>
    <w:rsid w:val="00F50F9C"/>
    <w:rsid w:val="00F5102A"/>
    <w:rsid w:val="00F51056"/>
    <w:rsid w:val="00F51104"/>
    <w:rsid w:val="00F5134E"/>
    <w:rsid w:val="00F51364"/>
    <w:rsid w:val="00F51404"/>
    <w:rsid w:val="00F51470"/>
    <w:rsid w:val="00F51676"/>
    <w:rsid w:val="00F51721"/>
    <w:rsid w:val="00F517BD"/>
    <w:rsid w:val="00F517F4"/>
    <w:rsid w:val="00F51899"/>
    <w:rsid w:val="00F51AAE"/>
    <w:rsid w:val="00F51AD5"/>
    <w:rsid w:val="00F51AEF"/>
    <w:rsid w:val="00F51B63"/>
    <w:rsid w:val="00F51C51"/>
    <w:rsid w:val="00F51CE3"/>
    <w:rsid w:val="00F51E75"/>
    <w:rsid w:val="00F51F39"/>
    <w:rsid w:val="00F51FD1"/>
    <w:rsid w:val="00F520D0"/>
    <w:rsid w:val="00F5226A"/>
    <w:rsid w:val="00F5226D"/>
    <w:rsid w:val="00F5231C"/>
    <w:rsid w:val="00F52330"/>
    <w:rsid w:val="00F5239F"/>
    <w:rsid w:val="00F5249F"/>
    <w:rsid w:val="00F52634"/>
    <w:rsid w:val="00F52647"/>
    <w:rsid w:val="00F5283A"/>
    <w:rsid w:val="00F528B7"/>
    <w:rsid w:val="00F52909"/>
    <w:rsid w:val="00F52A2C"/>
    <w:rsid w:val="00F52A74"/>
    <w:rsid w:val="00F52E42"/>
    <w:rsid w:val="00F5319B"/>
    <w:rsid w:val="00F531E0"/>
    <w:rsid w:val="00F532BE"/>
    <w:rsid w:val="00F534CD"/>
    <w:rsid w:val="00F534DE"/>
    <w:rsid w:val="00F534E4"/>
    <w:rsid w:val="00F53532"/>
    <w:rsid w:val="00F535B4"/>
    <w:rsid w:val="00F5360C"/>
    <w:rsid w:val="00F536DF"/>
    <w:rsid w:val="00F53762"/>
    <w:rsid w:val="00F53778"/>
    <w:rsid w:val="00F53818"/>
    <w:rsid w:val="00F538E5"/>
    <w:rsid w:val="00F5392D"/>
    <w:rsid w:val="00F53BC9"/>
    <w:rsid w:val="00F53C35"/>
    <w:rsid w:val="00F53D55"/>
    <w:rsid w:val="00F53DC4"/>
    <w:rsid w:val="00F53DC5"/>
    <w:rsid w:val="00F53F43"/>
    <w:rsid w:val="00F53F90"/>
    <w:rsid w:val="00F54024"/>
    <w:rsid w:val="00F54070"/>
    <w:rsid w:val="00F5409D"/>
    <w:rsid w:val="00F54144"/>
    <w:rsid w:val="00F5418A"/>
    <w:rsid w:val="00F5419F"/>
    <w:rsid w:val="00F541E6"/>
    <w:rsid w:val="00F54320"/>
    <w:rsid w:val="00F5439F"/>
    <w:rsid w:val="00F54463"/>
    <w:rsid w:val="00F544C6"/>
    <w:rsid w:val="00F54523"/>
    <w:rsid w:val="00F546D3"/>
    <w:rsid w:val="00F546F0"/>
    <w:rsid w:val="00F54925"/>
    <w:rsid w:val="00F54ACF"/>
    <w:rsid w:val="00F54BB3"/>
    <w:rsid w:val="00F54C6E"/>
    <w:rsid w:val="00F54CCA"/>
    <w:rsid w:val="00F54D7B"/>
    <w:rsid w:val="00F54DEE"/>
    <w:rsid w:val="00F54E72"/>
    <w:rsid w:val="00F54E9F"/>
    <w:rsid w:val="00F54F71"/>
    <w:rsid w:val="00F55040"/>
    <w:rsid w:val="00F550A3"/>
    <w:rsid w:val="00F550B7"/>
    <w:rsid w:val="00F551EC"/>
    <w:rsid w:val="00F552C0"/>
    <w:rsid w:val="00F55384"/>
    <w:rsid w:val="00F55487"/>
    <w:rsid w:val="00F554AB"/>
    <w:rsid w:val="00F5560B"/>
    <w:rsid w:val="00F55621"/>
    <w:rsid w:val="00F55635"/>
    <w:rsid w:val="00F558D6"/>
    <w:rsid w:val="00F5592B"/>
    <w:rsid w:val="00F559AD"/>
    <w:rsid w:val="00F55BB0"/>
    <w:rsid w:val="00F55D8B"/>
    <w:rsid w:val="00F55DA4"/>
    <w:rsid w:val="00F55DE0"/>
    <w:rsid w:val="00F55E20"/>
    <w:rsid w:val="00F55F1E"/>
    <w:rsid w:val="00F55F38"/>
    <w:rsid w:val="00F55F4E"/>
    <w:rsid w:val="00F55FD7"/>
    <w:rsid w:val="00F5604B"/>
    <w:rsid w:val="00F560C2"/>
    <w:rsid w:val="00F560EB"/>
    <w:rsid w:val="00F560F9"/>
    <w:rsid w:val="00F562B1"/>
    <w:rsid w:val="00F56360"/>
    <w:rsid w:val="00F564A4"/>
    <w:rsid w:val="00F56594"/>
    <w:rsid w:val="00F56616"/>
    <w:rsid w:val="00F5663C"/>
    <w:rsid w:val="00F5668B"/>
    <w:rsid w:val="00F56792"/>
    <w:rsid w:val="00F56818"/>
    <w:rsid w:val="00F5686F"/>
    <w:rsid w:val="00F568C1"/>
    <w:rsid w:val="00F569C8"/>
    <w:rsid w:val="00F56C33"/>
    <w:rsid w:val="00F56CAF"/>
    <w:rsid w:val="00F56CCC"/>
    <w:rsid w:val="00F56DE0"/>
    <w:rsid w:val="00F56E8A"/>
    <w:rsid w:val="00F56FD2"/>
    <w:rsid w:val="00F57045"/>
    <w:rsid w:val="00F57056"/>
    <w:rsid w:val="00F5705C"/>
    <w:rsid w:val="00F57133"/>
    <w:rsid w:val="00F5713F"/>
    <w:rsid w:val="00F573CB"/>
    <w:rsid w:val="00F57453"/>
    <w:rsid w:val="00F576FE"/>
    <w:rsid w:val="00F577A1"/>
    <w:rsid w:val="00F577B8"/>
    <w:rsid w:val="00F5780F"/>
    <w:rsid w:val="00F57880"/>
    <w:rsid w:val="00F57931"/>
    <w:rsid w:val="00F57AF1"/>
    <w:rsid w:val="00F57AFC"/>
    <w:rsid w:val="00F57D48"/>
    <w:rsid w:val="00F601D9"/>
    <w:rsid w:val="00F60202"/>
    <w:rsid w:val="00F60217"/>
    <w:rsid w:val="00F60254"/>
    <w:rsid w:val="00F60263"/>
    <w:rsid w:val="00F605CA"/>
    <w:rsid w:val="00F606B3"/>
    <w:rsid w:val="00F607B7"/>
    <w:rsid w:val="00F60818"/>
    <w:rsid w:val="00F60882"/>
    <w:rsid w:val="00F6092F"/>
    <w:rsid w:val="00F60AB8"/>
    <w:rsid w:val="00F60B9E"/>
    <w:rsid w:val="00F60BCE"/>
    <w:rsid w:val="00F60F31"/>
    <w:rsid w:val="00F61060"/>
    <w:rsid w:val="00F61077"/>
    <w:rsid w:val="00F611B6"/>
    <w:rsid w:val="00F61262"/>
    <w:rsid w:val="00F6141B"/>
    <w:rsid w:val="00F614F4"/>
    <w:rsid w:val="00F6151E"/>
    <w:rsid w:val="00F6158A"/>
    <w:rsid w:val="00F615D1"/>
    <w:rsid w:val="00F61616"/>
    <w:rsid w:val="00F617E0"/>
    <w:rsid w:val="00F6189A"/>
    <w:rsid w:val="00F619F6"/>
    <w:rsid w:val="00F61ADE"/>
    <w:rsid w:val="00F61B2D"/>
    <w:rsid w:val="00F61BAB"/>
    <w:rsid w:val="00F61BE5"/>
    <w:rsid w:val="00F61CD2"/>
    <w:rsid w:val="00F61DFE"/>
    <w:rsid w:val="00F61FF4"/>
    <w:rsid w:val="00F62094"/>
    <w:rsid w:val="00F62154"/>
    <w:rsid w:val="00F621CA"/>
    <w:rsid w:val="00F6241B"/>
    <w:rsid w:val="00F6247F"/>
    <w:rsid w:val="00F624FC"/>
    <w:rsid w:val="00F62536"/>
    <w:rsid w:val="00F62563"/>
    <w:rsid w:val="00F626D7"/>
    <w:rsid w:val="00F62905"/>
    <w:rsid w:val="00F62A0D"/>
    <w:rsid w:val="00F62B4B"/>
    <w:rsid w:val="00F62F05"/>
    <w:rsid w:val="00F62FAC"/>
    <w:rsid w:val="00F62FD4"/>
    <w:rsid w:val="00F6300F"/>
    <w:rsid w:val="00F63088"/>
    <w:rsid w:val="00F6308D"/>
    <w:rsid w:val="00F63098"/>
    <w:rsid w:val="00F630AA"/>
    <w:rsid w:val="00F63513"/>
    <w:rsid w:val="00F6351B"/>
    <w:rsid w:val="00F6352D"/>
    <w:rsid w:val="00F635E9"/>
    <w:rsid w:val="00F636BB"/>
    <w:rsid w:val="00F636F9"/>
    <w:rsid w:val="00F637A9"/>
    <w:rsid w:val="00F637AB"/>
    <w:rsid w:val="00F639C3"/>
    <w:rsid w:val="00F639D8"/>
    <w:rsid w:val="00F63E68"/>
    <w:rsid w:val="00F63EC8"/>
    <w:rsid w:val="00F63ED4"/>
    <w:rsid w:val="00F63F4F"/>
    <w:rsid w:val="00F640F5"/>
    <w:rsid w:val="00F641CF"/>
    <w:rsid w:val="00F641D2"/>
    <w:rsid w:val="00F641F4"/>
    <w:rsid w:val="00F64256"/>
    <w:rsid w:val="00F642F7"/>
    <w:rsid w:val="00F6440A"/>
    <w:rsid w:val="00F64512"/>
    <w:rsid w:val="00F64698"/>
    <w:rsid w:val="00F64740"/>
    <w:rsid w:val="00F648C8"/>
    <w:rsid w:val="00F6493D"/>
    <w:rsid w:val="00F649B3"/>
    <w:rsid w:val="00F649BA"/>
    <w:rsid w:val="00F649D3"/>
    <w:rsid w:val="00F64AC8"/>
    <w:rsid w:val="00F64BC0"/>
    <w:rsid w:val="00F64D45"/>
    <w:rsid w:val="00F64D52"/>
    <w:rsid w:val="00F64D73"/>
    <w:rsid w:val="00F64D7F"/>
    <w:rsid w:val="00F64EE9"/>
    <w:rsid w:val="00F64EED"/>
    <w:rsid w:val="00F64F4E"/>
    <w:rsid w:val="00F64F51"/>
    <w:rsid w:val="00F65048"/>
    <w:rsid w:val="00F650F9"/>
    <w:rsid w:val="00F65186"/>
    <w:rsid w:val="00F651F7"/>
    <w:rsid w:val="00F6529E"/>
    <w:rsid w:val="00F652DA"/>
    <w:rsid w:val="00F65345"/>
    <w:rsid w:val="00F655CD"/>
    <w:rsid w:val="00F6569D"/>
    <w:rsid w:val="00F656E9"/>
    <w:rsid w:val="00F65750"/>
    <w:rsid w:val="00F6575D"/>
    <w:rsid w:val="00F65761"/>
    <w:rsid w:val="00F6589F"/>
    <w:rsid w:val="00F658E4"/>
    <w:rsid w:val="00F65936"/>
    <w:rsid w:val="00F65C20"/>
    <w:rsid w:val="00F65C7E"/>
    <w:rsid w:val="00F65C86"/>
    <w:rsid w:val="00F65CB4"/>
    <w:rsid w:val="00F65FA1"/>
    <w:rsid w:val="00F6610C"/>
    <w:rsid w:val="00F662D8"/>
    <w:rsid w:val="00F66384"/>
    <w:rsid w:val="00F663C4"/>
    <w:rsid w:val="00F66403"/>
    <w:rsid w:val="00F664B5"/>
    <w:rsid w:val="00F6666A"/>
    <w:rsid w:val="00F66685"/>
    <w:rsid w:val="00F667EF"/>
    <w:rsid w:val="00F66824"/>
    <w:rsid w:val="00F668B5"/>
    <w:rsid w:val="00F66A55"/>
    <w:rsid w:val="00F66B05"/>
    <w:rsid w:val="00F66BA4"/>
    <w:rsid w:val="00F66DE5"/>
    <w:rsid w:val="00F66DF9"/>
    <w:rsid w:val="00F66FBD"/>
    <w:rsid w:val="00F670B7"/>
    <w:rsid w:val="00F670D7"/>
    <w:rsid w:val="00F67155"/>
    <w:rsid w:val="00F672D7"/>
    <w:rsid w:val="00F67449"/>
    <w:rsid w:val="00F6747A"/>
    <w:rsid w:val="00F6747E"/>
    <w:rsid w:val="00F6748E"/>
    <w:rsid w:val="00F674E3"/>
    <w:rsid w:val="00F67533"/>
    <w:rsid w:val="00F6754A"/>
    <w:rsid w:val="00F6777E"/>
    <w:rsid w:val="00F67A14"/>
    <w:rsid w:val="00F67A16"/>
    <w:rsid w:val="00F67BFA"/>
    <w:rsid w:val="00F67C84"/>
    <w:rsid w:val="00F67E73"/>
    <w:rsid w:val="00F67E98"/>
    <w:rsid w:val="00F67F7E"/>
    <w:rsid w:val="00F67FDE"/>
    <w:rsid w:val="00F700B6"/>
    <w:rsid w:val="00F7012D"/>
    <w:rsid w:val="00F701CB"/>
    <w:rsid w:val="00F70236"/>
    <w:rsid w:val="00F7027D"/>
    <w:rsid w:val="00F70386"/>
    <w:rsid w:val="00F703BE"/>
    <w:rsid w:val="00F7040B"/>
    <w:rsid w:val="00F7040F"/>
    <w:rsid w:val="00F7055C"/>
    <w:rsid w:val="00F70570"/>
    <w:rsid w:val="00F705BD"/>
    <w:rsid w:val="00F705BF"/>
    <w:rsid w:val="00F705F4"/>
    <w:rsid w:val="00F7061C"/>
    <w:rsid w:val="00F706F3"/>
    <w:rsid w:val="00F70890"/>
    <w:rsid w:val="00F70907"/>
    <w:rsid w:val="00F70C56"/>
    <w:rsid w:val="00F70C95"/>
    <w:rsid w:val="00F70D4B"/>
    <w:rsid w:val="00F70DAE"/>
    <w:rsid w:val="00F70DC3"/>
    <w:rsid w:val="00F70DE4"/>
    <w:rsid w:val="00F70E22"/>
    <w:rsid w:val="00F70EB4"/>
    <w:rsid w:val="00F70F31"/>
    <w:rsid w:val="00F70FFE"/>
    <w:rsid w:val="00F71076"/>
    <w:rsid w:val="00F711D4"/>
    <w:rsid w:val="00F7126C"/>
    <w:rsid w:val="00F71289"/>
    <w:rsid w:val="00F7128C"/>
    <w:rsid w:val="00F713C2"/>
    <w:rsid w:val="00F7144C"/>
    <w:rsid w:val="00F71754"/>
    <w:rsid w:val="00F7176B"/>
    <w:rsid w:val="00F718D3"/>
    <w:rsid w:val="00F718F9"/>
    <w:rsid w:val="00F719F8"/>
    <w:rsid w:val="00F71A3E"/>
    <w:rsid w:val="00F71AAF"/>
    <w:rsid w:val="00F71C88"/>
    <w:rsid w:val="00F71E0B"/>
    <w:rsid w:val="00F71FD2"/>
    <w:rsid w:val="00F71FED"/>
    <w:rsid w:val="00F720C8"/>
    <w:rsid w:val="00F72100"/>
    <w:rsid w:val="00F7215C"/>
    <w:rsid w:val="00F7237E"/>
    <w:rsid w:val="00F7239C"/>
    <w:rsid w:val="00F72412"/>
    <w:rsid w:val="00F72582"/>
    <w:rsid w:val="00F72826"/>
    <w:rsid w:val="00F72873"/>
    <w:rsid w:val="00F728AD"/>
    <w:rsid w:val="00F72959"/>
    <w:rsid w:val="00F729AC"/>
    <w:rsid w:val="00F72A89"/>
    <w:rsid w:val="00F72B02"/>
    <w:rsid w:val="00F72B11"/>
    <w:rsid w:val="00F72B31"/>
    <w:rsid w:val="00F72BE3"/>
    <w:rsid w:val="00F72CD7"/>
    <w:rsid w:val="00F72DA0"/>
    <w:rsid w:val="00F72DC1"/>
    <w:rsid w:val="00F72F48"/>
    <w:rsid w:val="00F72F5F"/>
    <w:rsid w:val="00F730E8"/>
    <w:rsid w:val="00F731A2"/>
    <w:rsid w:val="00F731FF"/>
    <w:rsid w:val="00F73282"/>
    <w:rsid w:val="00F7328B"/>
    <w:rsid w:val="00F732D0"/>
    <w:rsid w:val="00F733F4"/>
    <w:rsid w:val="00F73441"/>
    <w:rsid w:val="00F7345A"/>
    <w:rsid w:val="00F736CC"/>
    <w:rsid w:val="00F7382F"/>
    <w:rsid w:val="00F73866"/>
    <w:rsid w:val="00F739CD"/>
    <w:rsid w:val="00F73A7C"/>
    <w:rsid w:val="00F73A8C"/>
    <w:rsid w:val="00F73B13"/>
    <w:rsid w:val="00F73B24"/>
    <w:rsid w:val="00F73B93"/>
    <w:rsid w:val="00F73BA9"/>
    <w:rsid w:val="00F73BE3"/>
    <w:rsid w:val="00F73D55"/>
    <w:rsid w:val="00F73D68"/>
    <w:rsid w:val="00F73E34"/>
    <w:rsid w:val="00F73E79"/>
    <w:rsid w:val="00F73EC7"/>
    <w:rsid w:val="00F73F66"/>
    <w:rsid w:val="00F73FB2"/>
    <w:rsid w:val="00F7456A"/>
    <w:rsid w:val="00F7462A"/>
    <w:rsid w:val="00F7477B"/>
    <w:rsid w:val="00F74799"/>
    <w:rsid w:val="00F7492A"/>
    <w:rsid w:val="00F74A1D"/>
    <w:rsid w:val="00F74A70"/>
    <w:rsid w:val="00F74AF8"/>
    <w:rsid w:val="00F74BC3"/>
    <w:rsid w:val="00F74BE4"/>
    <w:rsid w:val="00F74CA7"/>
    <w:rsid w:val="00F74D16"/>
    <w:rsid w:val="00F74D7E"/>
    <w:rsid w:val="00F74DF4"/>
    <w:rsid w:val="00F74E3B"/>
    <w:rsid w:val="00F74F02"/>
    <w:rsid w:val="00F74F6B"/>
    <w:rsid w:val="00F74FCF"/>
    <w:rsid w:val="00F750FE"/>
    <w:rsid w:val="00F751A8"/>
    <w:rsid w:val="00F751BC"/>
    <w:rsid w:val="00F751BE"/>
    <w:rsid w:val="00F75210"/>
    <w:rsid w:val="00F75223"/>
    <w:rsid w:val="00F752E0"/>
    <w:rsid w:val="00F75523"/>
    <w:rsid w:val="00F75591"/>
    <w:rsid w:val="00F755B4"/>
    <w:rsid w:val="00F7575D"/>
    <w:rsid w:val="00F759F1"/>
    <w:rsid w:val="00F75A94"/>
    <w:rsid w:val="00F75BCA"/>
    <w:rsid w:val="00F75CC1"/>
    <w:rsid w:val="00F75D50"/>
    <w:rsid w:val="00F75D56"/>
    <w:rsid w:val="00F75D7E"/>
    <w:rsid w:val="00F75D9E"/>
    <w:rsid w:val="00F75DAF"/>
    <w:rsid w:val="00F75DEB"/>
    <w:rsid w:val="00F75E2C"/>
    <w:rsid w:val="00F75F5E"/>
    <w:rsid w:val="00F760EE"/>
    <w:rsid w:val="00F7615F"/>
    <w:rsid w:val="00F7617A"/>
    <w:rsid w:val="00F761D1"/>
    <w:rsid w:val="00F76223"/>
    <w:rsid w:val="00F76334"/>
    <w:rsid w:val="00F7641D"/>
    <w:rsid w:val="00F76495"/>
    <w:rsid w:val="00F764B9"/>
    <w:rsid w:val="00F764F7"/>
    <w:rsid w:val="00F7656B"/>
    <w:rsid w:val="00F76631"/>
    <w:rsid w:val="00F76795"/>
    <w:rsid w:val="00F7687D"/>
    <w:rsid w:val="00F76899"/>
    <w:rsid w:val="00F76A59"/>
    <w:rsid w:val="00F76B07"/>
    <w:rsid w:val="00F76B40"/>
    <w:rsid w:val="00F76BCA"/>
    <w:rsid w:val="00F76E3D"/>
    <w:rsid w:val="00F76EB3"/>
    <w:rsid w:val="00F76EBF"/>
    <w:rsid w:val="00F76F48"/>
    <w:rsid w:val="00F76F93"/>
    <w:rsid w:val="00F7706E"/>
    <w:rsid w:val="00F770CA"/>
    <w:rsid w:val="00F77154"/>
    <w:rsid w:val="00F77161"/>
    <w:rsid w:val="00F77201"/>
    <w:rsid w:val="00F7729A"/>
    <w:rsid w:val="00F7745C"/>
    <w:rsid w:val="00F77596"/>
    <w:rsid w:val="00F7763B"/>
    <w:rsid w:val="00F7772B"/>
    <w:rsid w:val="00F77820"/>
    <w:rsid w:val="00F77896"/>
    <w:rsid w:val="00F778D7"/>
    <w:rsid w:val="00F77A5B"/>
    <w:rsid w:val="00F77BB3"/>
    <w:rsid w:val="00F77E15"/>
    <w:rsid w:val="00F77E65"/>
    <w:rsid w:val="00F77EA5"/>
    <w:rsid w:val="00F800B0"/>
    <w:rsid w:val="00F80204"/>
    <w:rsid w:val="00F802C6"/>
    <w:rsid w:val="00F8067D"/>
    <w:rsid w:val="00F806F2"/>
    <w:rsid w:val="00F8070F"/>
    <w:rsid w:val="00F8073B"/>
    <w:rsid w:val="00F80770"/>
    <w:rsid w:val="00F80838"/>
    <w:rsid w:val="00F8097E"/>
    <w:rsid w:val="00F809B7"/>
    <w:rsid w:val="00F80A3A"/>
    <w:rsid w:val="00F80CE5"/>
    <w:rsid w:val="00F80D09"/>
    <w:rsid w:val="00F80D90"/>
    <w:rsid w:val="00F80D9A"/>
    <w:rsid w:val="00F80DB0"/>
    <w:rsid w:val="00F80DB4"/>
    <w:rsid w:val="00F80EA6"/>
    <w:rsid w:val="00F80F41"/>
    <w:rsid w:val="00F811E5"/>
    <w:rsid w:val="00F81392"/>
    <w:rsid w:val="00F813F1"/>
    <w:rsid w:val="00F8149A"/>
    <w:rsid w:val="00F81566"/>
    <w:rsid w:val="00F815D1"/>
    <w:rsid w:val="00F816B7"/>
    <w:rsid w:val="00F8171B"/>
    <w:rsid w:val="00F8178C"/>
    <w:rsid w:val="00F81842"/>
    <w:rsid w:val="00F81970"/>
    <w:rsid w:val="00F81A49"/>
    <w:rsid w:val="00F81B62"/>
    <w:rsid w:val="00F81C1E"/>
    <w:rsid w:val="00F81CCD"/>
    <w:rsid w:val="00F81E01"/>
    <w:rsid w:val="00F81E14"/>
    <w:rsid w:val="00F82004"/>
    <w:rsid w:val="00F82007"/>
    <w:rsid w:val="00F820E5"/>
    <w:rsid w:val="00F823BD"/>
    <w:rsid w:val="00F8288C"/>
    <w:rsid w:val="00F8291D"/>
    <w:rsid w:val="00F82BD0"/>
    <w:rsid w:val="00F82C2B"/>
    <w:rsid w:val="00F82DFA"/>
    <w:rsid w:val="00F82E4F"/>
    <w:rsid w:val="00F82FC2"/>
    <w:rsid w:val="00F8304F"/>
    <w:rsid w:val="00F830A1"/>
    <w:rsid w:val="00F8315C"/>
    <w:rsid w:val="00F83203"/>
    <w:rsid w:val="00F83403"/>
    <w:rsid w:val="00F8344B"/>
    <w:rsid w:val="00F836D5"/>
    <w:rsid w:val="00F83876"/>
    <w:rsid w:val="00F8394C"/>
    <w:rsid w:val="00F83B47"/>
    <w:rsid w:val="00F83CD2"/>
    <w:rsid w:val="00F83F67"/>
    <w:rsid w:val="00F83FC1"/>
    <w:rsid w:val="00F84002"/>
    <w:rsid w:val="00F840FD"/>
    <w:rsid w:val="00F84111"/>
    <w:rsid w:val="00F841D7"/>
    <w:rsid w:val="00F841F0"/>
    <w:rsid w:val="00F8420D"/>
    <w:rsid w:val="00F8429F"/>
    <w:rsid w:val="00F842EF"/>
    <w:rsid w:val="00F843A9"/>
    <w:rsid w:val="00F843E1"/>
    <w:rsid w:val="00F84461"/>
    <w:rsid w:val="00F844C3"/>
    <w:rsid w:val="00F846AA"/>
    <w:rsid w:val="00F84740"/>
    <w:rsid w:val="00F84789"/>
    <w:rsid w:val="00F84810"/>
    <w:rsid w:val="00F8486A"/>
    <w:rsid w:val="00F8488C"/>
    <w:rsid w:val="00F84899"/>
    <w:rsid w:val="00F84AD3"/>
    <w:rsid w:val="00F84B20"/>
    <w:rsid w:val="00F84E4B"/>
    <w:rsid w:val="00F84E5F"/>
    <w:rsid w:val="00F84EFA"/>
    <w:rsid w:val="00F85101"/>
    <w:rsid w:val="00F851AE"/>
    <w:rsid w:val="00F851C4"/>
    <w:rsid w:val="00F852B9"/>
    <w:rsid w:val="00F85475"/>
    <w:rsid w:val="00F85546"/>
    <w:rsid w:val="00F855C9"/>
    <w:rsid w:val="00F858E0"/>
    <w:rsid w:val="00F8591A"/>
    <w:rsid w:val="00F85C38"/>
    <w:rsid w:val="00F85C9A"/>
    <w:rsid w:val="00F85EA7"/>
    <w:rsid w:val="00F85F24"/>
    <w:rsid w:val="00F85F61"/>
    <w:rsid w:val="00F86347"/>
    <w:rsid w:val="00F863CB"/>
    <w:rsid w:val="00F864E7"/>
    <w:rsid w:val="00F865FF"/>
    <w:rsid w:val="00F8670F"/>
    <w:rsid w:val="00F86825"/>
    <w:rsid w:val="00F86963"/>
    <w:rsid w:val="00F869EF"/>
    <w:rsid w:val="00F86A75"/>
    <w:rsid w:val="00F86C82"/>
    <w:rsid w:val="00F86D14"/>
    <w:rsid w:val="00F86DE0"/>
    <w:rsid w:val="00F87086"/>
    <w:rsid w:val="00F870DF"/>
    <w:rsid w:val="00F871CB"/>
    <w:rsid w:val="00F8724C"/>
    <w:rsid w:val="00F8729E"/>
    <w:rsid w:val="00F87542"/>
    <w:rsid w:val="00F878EC"/>
    <w:rsid w:val="00F87B84"/>
    <w:rsid w:val="00F87BD7"/>
    <w:rsid w:val="00F87CC8"/>
    <w:rsid w:val="00F87D4D"/>
    <w:rsid w:val="00F87E66"/>
    <w:rsid w:val="00F87E93"/>
    <w:rsid w:val="00F87F54"/>
    <w:rsid w:val="00F87FF0"/>
    <w:rsid w:val="00F90134"/>
    <w:rsid w:val="00F90250"/>
    <w:rsid w:val="00F902AF"/>
    <w:rsid w:val="00F905A1"/>
    <w:rsid w:val="00F905E1"/>
    <w:rsid w:val="00F906D8"/>
    <w:rsid w:val="00F906F8"/>
    <w:rsid w:val="00F907C7"/>
    <w:rsid w:val="00F9088F"/>
    <w:rsid w:val="00F908CA"/>
    <w:rsid w:val="00F908DB"/>
    <w:rsid w:val="00F9095E"/>
    <w:rsid w:val="00F90B21"/>
    <w:rsid w:val="00F90B78"/>
    <w:rsid w:val="00F90E23"/>
    <w:rsid w:val="00F90EA3"/>
    <w:rsid w:val="00F910DB"/>
    <w:rsid w:val="00F91142"/>
    <w:rsid w:val="00F91464"/>
    <w:rsid w:val="00F9152B"/>
    <w:rsid w:val="00F91675"/>
    <w:rsid w:val="00F9198D"/>
    <w:rsid w:val="00F91A46"/>
    <w:rsid w:val="00F91B15"/>
    <w:rsid w:val="00F91B7B"/>
    <w:rsid w:val="00F91B7E"/>
    <w:rsid w:val="00F91DCD"/>
    <w:rsid w:val="00F91E2B"/>
    <w:rsid w:val="00F91F63"/>
    <w:rsid w:val="00F92005"/>
    <w:rsid w:val="00F9200C"/>
    <w:rsid w:val="00F92016"/>
    <w:rsid w:val="00F92280"/>
    <w:rsid w:val="00F922C7"/>
    <w:rsid w:val="00F9238E"/>
    <w:rsid w:val="00F923A0"/>
    <w:rsid w:val="00F92439"/>
    <w:rsid w:val="00F924F2"/>
    <w:rsid w:val="00F925B4"/>
    <w:rsid w:val="00F925F6"/>
    <w:rsid w:val="00F926F6"/>
    <w:rsid w:val="00F92788"/>
    <w:rsid w:val="00F92B32"/>
    <w:rsid w:val="00F92B65"/>
    <w:rsid w:val="00F92E9A"/>
    <w:rsid w:val="00F92EB7"/>
    <w:rsid w:val="00F92F11"/>
    <w:rsid w:val="00F932EC"/>
    <w:rsid w:val="00F933B6"/>
    <w:rsid w:val="00F936C8"/>
    <w:rsid w:val="00F936EA"/>
    <w:rsid w:val="00F93913"/>
    <w:rsid w:val="00F939D5"/>
    <w:rsid w:val="00F93AA3"/>
    <w:rsid w:val="00F93D20"/>
    <w:rsid w:val="00F93D27"/>
    <w:rsid w:val="00F93D50"/>
    <w:rsid w:val="00F93E14"/>
    <w:rsid w:val="00F93F49"/>
    <w:rsid w:val="00F93F64"/>
    <w:rsid w:val="00F94000"/>
    <w:rsid w:val="00F940B1"/>
    <w:rsid w:val="00F940B2"/>
    <w:rsid w:val="00F94182"/>
    <w:rsid w:val="00F94191"/>
    <w:rsid w:val="00F9419B"/>
    <w:rsid w:val="00F9443B"/>
    <w:rsid w:val="00F9456B"/>
    <w:rsid w:val="00F946D8"/>
    <w:rsid w:val="00F94868"/>
    <w:rsid w:val="00F948BD"/>
    <w:rsid w:val="00F94AF8"/>
    <w:rsid w:val="00F94B1D"/>
    <w:rsid w:val="00F94CA5"/>
    <w:rsid w:val="00F94D0F"/>
    <w:rsid w:val="00F94D48"/>
    <w:rsid w:val="00F9506C"/>
    <w:rsid w:val="00F95155"/>
    <w:rsid w:val="00F95245"/>
    <w:rsid w:val="00F952C5"/>
    <w:rsid w:val="00F95340"/>
    <w:rsid w:val="00F95372"/>
    <w:rsid w:val="00F953FE"/>
    <w:rsid w:val="00F95441"/>
    <w:rsid w:val="00F95449"/>
    <w:rsid w:val="00F9558D"/>
    <w:rsid w:val="00F955EF"/>
    <w:rsid w:val="00F956BD"/>
    <w:rsid w:val="00F9570E"/>
    <w:rsid w:val="00F957D7"/>
    <w:rsid w:val="00F95893"/>
    <w:rsid w:val="00F95A3B"/>
    <w:rsid w:val="00F95B1D"/>
    <w:rsid w:val="00F95B25"/>
    <w:rsid w:val="00F95D16"/>
    <w:rsid w:val="00F95DB2"/>
    <w:rsid w:val="00F95EF7"/>
    <w:rsid w:val="00F9607F"/>
    <w:rsid w:val="00F9611C"/>
    <w:rsid w:val="00F961BD"/>
    <w:rsid w:val="00F9630C"/>
    <w:rsid w:val="00F96383"/>
    <w:rsid w:val="00F96460"/>
    <w:rsid w:val="00F9664B"/>
    <w:rsid w:val="00F9677E"/>
    <w:rsid w:val="00F96861"/>
    <w:rsid w:val="00F96AB2"/>
    <w:rsid w:val="00F96B60"/>
    <w:rsid w:val="00F96C9C"/>
    <w:rsid w:val="00F96DF0"/>
    <w:rsid w:val="00F96F71"/>
    <w:rsid w:val="00F96FC0"/>
    <w:rsid w:val="00F96FE2"/>
    <w:rsid w:val="00F9729E"/>
    <w:rsid w:val="00F973A8"/>
    <w:rsid w:val="00F97465"/>
    <w:rsid w:val="00F9753A"/>
    <w:rsid w:val="00F97540"/>
    <w:rsid w:val="00F9777B"/>
    <w:rsid w:val="00F97926"/>
    <w:rsid w:val="00F97929"/>
    <w:rsid w:val="00F97961"/>
    <w:rsid w:val="00F979B0"/>
    <w:rsid w:val="00F97C94"/>
    <w:rsid w:val="00F97D50"/>
    <w:rsid w:val="00F97FB0"/>
    <w:rsid w:val="00FA0183"/>
    <w:rsid w:val="00FA0339"/>
    <w:rsid w:val="00FA034A"/>
    <w:rsid w:val="00FA04FB"/>
    <w:rsid w:val="00FA05CA"/>
    <w:rsid w:val="00FA0622"/>
    <w:rsid w:val="00FA076D"/>
    <w:rsid w:val="00FA07D4"/>
    <w:rsid w:val="00FA083E"/>
    <w:rsid w:val="00FA08D6"/>
    <w:rsid w:val="00FA0A1B"/>
    <w:rsid w:val="00FA0AD7"/>
    <w:rsid w:val="00FA0BB6"/>
    <w:rsid w:val="00FA0BCC"/>
    <w:rsid w:val="00FA0BD4"/>
    <w:rsid w:val="00FA0C1E"/>
    <w:rsid w:val="00FA0D58"/>
    <w:rsid w:val="00FA0E32"/>
    <w:rsid w:val="00FA105D"/>
    <w:rsid w:val="00FA1070"/>
    <w:rsid w:val="00FA1118"/>
    <w:rsid w:val="00FA119A"/>
    <w:rsid w:val="00FA14C1"/>
    <w:rsid w:val="00FA164F"/>
    <w:rsid w:val="00FA165E"/>
    <w:rsid w:val="00FA177E"/>
    <w:rsid w:val="00FA186E"/>
    <w:rsid w:val="00FA1ACB"/>
    <w:rsid w:val="00FA1BB5"/>
    <w:rsid w:val="00FA1BCD"/>
    <w:rsid w:val="00FA1BE6"/>
    <w:rsid w:val="00FA1C46"/>
    <w:rsid w:val="00FA1D39"/>
    <w:rsid w:val="00FA1D41"/>
    <w:rsid w:val="00FA1D55"/>
    <w:rsid w:val="00FA1D75"/>
    <w:rsid w:val="00FA1E50"/>
    <w:rsid w:val="00FA1FDF"/>
    <w:rsid w:val="00FA2008"/>
    <w:rsid w:val="00FA21F4"/>
    <w:rsid w:val="00FA233A"/>
    <w:rsid w:val="00FA241E"/>
    <w:rsid w:val="00FA244B"/>
    <w:rsid w:val="00FA25C2"/>
    <w:rsid w:val="00FA2778"/>
    <w:rsid w:val="00FA28EE"/>
    <w:rsid w:val="00FA2923"/>
    <w:rsid w:val="00FA2B54"/>
    <w:rsid w:val="00FA2B66"/>
    <w:rsid w:val="00FA2BF6"/>
    <w:rsid w:val="00FA2BFB"/>
    <w:rsid w:val="00FA2CD1"/>
    <w:rsid w:val="00FA2DD3"/>
    <w:rsid w:val="00FA2DE1"/>
    <w:rsid w:val="00FA2F3A"/>
    <w:rsid w:val="00FA2FEE"/>
    <w:rsid w:val="00FA304B"/>
    <w:rsid w:val="00FA30CA"/>
    <w:rsid w:val="00FA31CD"/>
    <w:rsid w:val="00FA3214"/>
    <w:rsid w:val="00FA331B"/>
    <w:rsid w:val="00FA331F"/>
    <w:rsid w:val="00FA3461"/>
    <w:rsid w:val="00FA354B"/>
    <w:rsid w:val="00FA363C"/>
    <w:rsid w:val="00FA3685"/>
    <w:rsid w:val="00FA392D"/>
    <w:rsid w:val="00FA397C"/>
    <w:rsid w:val="00FA39AD"/>
    <w:rsid w:val="00FA3AA4"/>
    <w:rsid w:val="00FA3BAD"/>
    <w:rsid w:val="00FA3C3D"/>
    <w:rsid w:val="00FA3D5B"/>
    <w:rsid w:val="00FA3DFE"/>
    <w:rsid w:val="00FA3EFE"/>
    <w:rsid w:val="00FA3F8E"/>
    <w:rsid w:val="00FA40D2"/>
    <w:rsid w:val="00FA4330"/>
    <w:rsid w:val="00FA4419"/>
    <w:rsid w:val="00FA467E"/>
    <w:rsid w:val="00FA4792"/>
    <w:rsid w:val="00FA47FA"/>
    <w:rsid w:val="00FA4891"/>
    <w:rsid w:val="00FA48A4"/>
    <w:rsid w:val="00FA4958"/>
    <w:rsid w:val="00FA49A5"/>
    <w:rsid w:val="00FA49D4"/>
    <w:rsid w:val="00FA4B28"/>
    <w:rsid w:val="00FA4C50"/>
    <w:rsid w:val="00FA4C7D"/>
    <w:rsid w:val="00FA4D32"/>
    <w:rsid w:val="00FA4E97"/>
    <w:rsid w:val="00FA4EA3"/>
    <w:rsid w:val="00FA4ED6"/>
    <w:rsid w:val="00FA4EE7"/>
    <w:rsid w:val="00FA4F51"/>
    <w:rsid w:val="00FA4FD7"/>
    <w:rsid w:val="00FA4FFD"/>
    <w:rsid w:val="00FA5017"/>
    <w:rsid w:val="00FA5018"/>
    <w:rsid w:val="00FA5023"/>
    <w:rsid w:val="00FA5590"/>
    <w:rsid w:val="00FA5750"/>
    <w:rsid w:val="00FA575A"/>
    <w:rsid w:val="00FA57B1"/>
    <w:rsid w:val="00FA5860"/>
    <w:rsid w:val="00FA5874"/>
    <w:rsid w:val="00FA5882"/>
    <w:rsid w:val="00FA5D99"/>
    <w:rsid w:val="00FA5E00"/>
    <w:rsid w:val="00FA5E3E"/>
    <w:rsid w:val="00FA5E50"/>
    <w:rsid w:val="00FA5E6F"/>
    <w:rsid w:val="00FA5EC8"/>
    <w:rsid w:val="00FA6194"/>
    <w:rsid w:val="00FA641F"/>
    <w:rsid w:val="00FA6476"/>
    <w:rsid w:val="00FA65A3"/>
    <w:rsid w:val="00FA6717"/>
    <w:rsid w:val="00FA6837"/>
    <w:rsid w:val="00FA6866"/>
    <w:rsid w:val="00FA68A7"/>
    <w:rsid w:val="00FA6A7D"/>
    <w:rsid w:val="00FA6A95"/>
    <w:rsid w:val="00FA6B9C"/>
    <w:rsid w:val="00FA6BA9"/>
    <w:rsid w:val="00FA6C26"/>
    <w:rsid w:val="00FA6C3F"/>
    <w:rsid w:val="00FA6E13"/>
    <w:rsid w:val="00FA6E61"/>
    <w:rsid w:val="00FA6E6B"/>
    <w:rsid w:val="00FA6E8B"/>
    <w:rsid w:val="00FA6F79"/>
    <w:rsid w:val="00FA7021"/>
    <w:rsid w:val="00FA7074"/>
    <w:rsid w:val="00FA707F"/>
    <w:rsid w:val="00FA708A"/>
    <w:rsid w:val="00FA70CC"/>
    <w:rsid w:val="00FA70D5"/>
    <w:rsid w:val="00FA7277"/>
    <w:rsid w:val="00FA72B7"/>
    <w:rsid w:val="00FA7316"/>
    <w:rsid w:val="00FA7339"/>
    <w:rsid w:val="00FA73BF"/>
    <w:rsid w:val="00FA75B2"/>
    <w:rsid w:val="00FA7771"/>
    <w:rsid w:val="00FA77D4"/>
    <w:rsid w:val="00FA78F8"/>
    <w:rsid w:val="00FA78FE"/>
    <w:rsid w:val="00FA798A"/>
    <w:rsid w:val="00FA7B1C"/>
    <w:rsid w:val="00FA7B56"/>
    <w:rsid w:val="00FA7BB6"/>
    <w:rsid w:val="00FA7C71"/>
    <w:rsid w:val="00FA7E20"/>
    <w:rsid w:val="00FA7F35"/>
    <w:rsid w:val="00FA7F60"/>
    <w:rsid w:val="00FB0089"/>
    <w:rsid w:val="00FB043A"/>
    <w:rsid w:val="00FB0487"/>
    <w:rsid w:val="00FB0490"/>
    <w:rsid w:val="00FB0522"/>
    <w:rsid w:val="00FB0560"/>
    <w:rsid w:val="00FB06AD"/>
    <w:rsid w:val="00FB0971"/>
    <w:rsid w:val="00FB09EB"/>
    <w:rsid w:val="00FB0A77"/>
    <w:rsid w:val="00FB0CAF"/>
    <w:rsid w:val="00FB0D90"/>
    <w:rsid w:val="00FB0DB9"/>
    <w:rsid w:val="00FB0F7A"/>
    <w:rsid w:val="00FB0FF2"/>
    <w:rsid w:val="00FB105A"/>
    <w:rsid w:val="00FB10F5"/>
    <w:rsid w:val="00FB11D4"/>
    <w:rsid w:val="00FB138D"/>
    <w:rsid w:val="00FB13ED"/>
    <w:rsid w:val="00FB1410"/>
    <w:rsid w:val="00FB15A3"/>
    <w:rsid w:val="00FB17AF"/>
    <w:rsid w:val="00FB1828"/>
    <w:rsid w:val="00FB1850"/>
    <w:rsid w:val="00FB18B5"/>
    <w:rsid w:val="00FB197F"/>
    <w:rsid w:val="00FB1AF5"/>
    <w:rsid w:val="00FB1B23"/>
    <w:rsid w:val="00FB1CBB"/>
    <w:rsid w:val="00FB1E13"/>
    <w:rsid w:val="00FB1ECF"/>
    <w:rsid w:val="00FB2163"/>
    <w:rsid w:val="00FB2191"/>
    <w:rsid w:val="00FB21A1"/>
    <w:rsid w:val="00FB23DD"/>
    <w:rsid w:val="00FB24D2"/>
    <w:rsid w:val="00FB2598"/>
    <w:rsid w:val="00FB2648"/>
    <w:rsid w:val="00FB2687"/>
    <w:rsid w:val="00FB270F"/>
    <w:rsid w:val="00FB2729"/>
    <w:rsid w:val="00FB27FD"/>
    <w:rsid w:val="00FB2830"/>
    <w:rsid w:val="00FB288F"/>
    <w:rsid w:val="00FB28D2"/>
    <w:rsid w:val="00FB2C94"/>
    <w:rsid w:val="00FB2CF9"/>
    <w:rsid w:val="00FB2D83"/>
    <w:rsid w:val="00FB2DDF"/>
    <w:rsid w:val="00FB2E07"/>
    <w:rsid w:val="00FB2F0D"/>
    <w:rsid w:val="00FB2F8B"/>
    <w:rsid w:val="00FB312F"/>
    <w:rsid w:val="00FB3131"/>
    <w:rsid w:val="00FB317C"/>
    <w:rsid w:val="00FB320F"/>
    <w:rsid w:val="00FB325E"/>
    <w:rsid w:val="00FB33C2"/>
    <w:rsid w:val="00FB35C3"/>
    <w:rsid w:val="00FB35F9"/>
    <w:rsid w:val="00FB36C2"/>
    <w:rsid w:val="00FB376C"/>
    <w:rsid w:val="00FB382F"/>
    <w:rsid w:val="00FB385F"/>
    <w:rsid w:val="00FB38AA"/>
    <w:rsid w:val="00FB3DE3"/>
    <w:rsid w:val="00FB3EE1"/>
    <w:rsid w:val="00FB3FB3"/>
    <w:rsid w:val="00FB409D"/>
    <w:rsid w:val="00FB411E"/>
    <w:rsid w:val="00FB41DC"/>
    <w:rsid w:val="00FB41F6"/>
    <w:rsid w:val="00FB4272"/>
    <w:rsid w:val="00FB42EF"/>
    <w:rsid w:val="00FB434A"/>
    <w:rsid w:val="00FB43DD"/>
    <w:rsid w:val="00FB43FC"/>
    <w:rsid w:val="00FB473C"/>
    <w:rsid w:val="00FB4B4E"/>
    <w:rsid w:val="00FB4B89"/>
    <w:rsid w:val="00FB4D5A"/>
    <w:rsid w:val="00FB4D9F"/>
    <w:rsid w:val="00FB4DD2"/>
    <w:rsid w:val="00FB4E60"/>
    <w:rsid w:val="00FB50F0"/>
    <w:rsid w:val="00FB5109"/>
    <w:rsid w:val="00FB51D3"/>
    <w:rsid w:val="00FB53C4"/>
    <w:rsid w:val="00FB543D"/>
    <w:rsid w:val="00FB546C"/>
    <w:rsid w:val="00FB5692"/>
    <w:rsid w:val="00FB5771"/>
    <w:rsid w:val="00FB580C"/>
    <w:rsid w:val="00FB584F"/>
    <w:rsid w:val="00FB5942"/>
    <w:rsid w:val="00FB5A38"/>
    <w:rsid w:val="00FB5C7F"/>
    <w:rsid w:val="00FB5D61"/>
    <w:rsid w:val="00FB5DB2"/>
    <w:rsid w:val="00FB60B5"/>
    <w:rsid w:val="00FB61FC"/>
    <w:rsid w:val="00FB6343"/>
    <w:rsid w:val="00FB64E0"/>
    <w:rsid w:val="00FB6685"/>
    <w:rsid w:val="00FB66C3"/>
    <w:rsid w:val="00FB6863"/>
    <w:rsid w:val="00FB694F"/>
    <w:rsid w:val="00FB6A75"/>
    <w:rsid w:val="00FB6AE0"/>
    <w:rsid w:val="00FB6BF7"/>
    <w:rsid w:val="00FB6C6B"/>
    <w:rsid w:val="00FB6F3C"/>
    <w:rsid w:val="00FB7061"/>
    <w:rsid w:val="00FB7466"/>
    <w:rsid w:val="00FB746B"/>
    <w:rsid w:val="00FB7496"/>
    <w:rsid w:val="00FB74A0"/>
    <w:rsid w:val="00FB74DA"/>
    <w:rsid w:val="00FB75B6"/>
    <w:rsid w:val="00FB7815"/>
    <w:rsid w:val="00FB79DB"/>
    <w:rsid w:val="00FB7C2F"/>
    <w:rsid w:val="00FB7C91"/>
    <w:rsid w:val="00FB7D01"/>
    <w:rsid w:val="00FB7D41"/>
    <w:rsid w:val="00FB7D96"/>
    <w:rsid w:val="00FB7E33"/>
    <w:rsid w:val="00FB7EC0"/>
    <w:rsid w:val="00FB7FCF"/>
    <w:rsid w:val="00FB7FEF"/>
    <w:rsid w:val="00FC0025"/>
    <w:rsid w:val="00FC0131"/>
    <w:rsid w:val="00FC0142"/>
    <w:rsid w:val="00FC0220"/>
    <w:rsid w:val="00FC02C4"/>
    <w:rsid w:val="00FC033D"/>
    <w:rsid w:val="00FC0390"/>
    <w:rsid w:val="00FC03A1"/>
    <w:rsid w:val="00FC0419"/>
    <w:rsid w:val="00FC0542"/>
    <w:rsid w:val="00FC0623"/>
    <w:rsid w:val="00FC0733"/>
    <w:rsid w:val="00FC0955"/>
    <w:rsid w:val="00FC0989"/>
    <w:rsid w:val="00FC0B2F"/>
    <w:rsid w:val="00FC0EC1"/>
    <w:rsid w:val="00FC0F0C"/>
    <w:rsid w:val="00FC0F90"/>
    <w:rsid w:val="00FC1229"/>
    <w:rsid w:val="00FC12C1"/>
    <w:rsid w:val="00FC13BC"/>
    <w:rsid w:val="00FC13E8"/>
    <w:rsid w:val="00FC1413"/>
    <w:rsid w:val="00FC1517"/>
    <w:rsid w:val="00FC158B"/>
    <w:rsid w:val="00FC15A4"/>
    <w:rsid w:val="00FC15E3"/>
    <w:rsid w:val="00FC16E6"/>
    <w:rsid w:val="00FC1834"/>
    <w:rsid w:val="00FC19F1"/>
    <w:rsid w:val="00FC1B00"/>
    <w:rsid w:val="00FC1B9C"/>
    <w:rsid w:val="00FC1CA4"/>
    <w:rsid w:val="00FC1D06"/>
    <w:rsid w:val="00FC1F16"/>
    <w:rsid w:val="00FC1F1E"/>
    <w:rsid w:val="00FC1F4E"/>
    <w:rsid w:val="00FC1FB3"/>
    <w:rsid w:val="00FC2486"/>
    <w:rsid w:val="00FC2634"/>
    <w:rsid w:val="00FC27FE"/>
    <w:rsid w:val="00FC2855"/>
    <w:rsid w:val="00FC2977"/>
    <w:rsid w:val="00FC2A09"/>
    <w:rsid w:val="00FC2B51"/>
    <w:rsid w:val="00FC2B53"/>
    <w:rsid w:val="00FC2BA0"/>
    <w:rsid w:val="00FC2CA6"/>
    <w:rsid w:val="00FC30AA"/>
    <w:rsid w:val="00FC317B"/>
    <w:rsid w:val="00FC31C9"/>
    <w:rsid w:val="00FC3291"/>
    <w:rsid w:val="00FC340A"/>
    <w:rsid w:val="00FC343D"/>
    <w:rsid w:val="00FC346A"/>
    <w:rsid w:val="00FC3510"/>
    <w:rsid w:val="00FC3662"/>
    <w:rsid w:val="00FC373A"/>
    <w:rsid w:val="00FC37A0"/>
    <w:rsid w:val="00FC37B9"/>
    <w:rsid w:val="00FC3878"/>
    <w:rsid w:val="00FC3973"/>
    <w:rsid w:val="00FC3AF0"/>
    <w:rsid w:val="00FC3B96"/>
    <w:rsid w:val="00FC3C43"/>
    <w:rsid w:val="00FC3C61"/>
    <w:rsid w:val="00FC3C67"/>
    <w:rsid w:val="00FC3CCA"/>
    <w:rsid w:val="00FC3DD4"/>
    <w:rsid w:val="00FC3F97"/>
    <w:rsid w:val="00FC3FB5"/>
    <w:rsid w:val="00FC4045"/>
    <w:rsid w:val="00FC42C3"/>
    <w:rsid w:val="00FC4683"/>
    <w:rsid w:val="00FC4704"/>
    <w:rsid w:val="00FC47DE"/>
    <w:rsid w:val="00FC48B4"/>
    <w:rsid w:val="00FC4A5D"/>
    <w:rsid w:val="00FC4A9E"/>
    <w:rsid w:val="00FC4BF7"/>
    <w:rsid w:val="00FC4C73"/>
    <w:rsid w:val="00FC4D2D"/>
    <w:rsid w:val="00FC4D37"/>
    <w:rsid w:val="00FC4DDB"/>
    <w:rsid w:val="00FC511E"/>
    <w:rsid w:val="00FC51A3"/>
    <w:rsid w:val="00FC5353"/>
    <w:rsid w:val="00FC539A"/>
    <w:rsid w:val="00FC5541"/>
    <w:rsid w:val="00FC57CE"/>
    <w:rsid w:val="00FC5A02"/>
    <w:rsid w:val="00FC5CC6"/>
    <w:rsid w:val="00FC5D6D"/>
    <w:rsid w:val="00FC5DAE"/>
    <w:rsid w:val="00FC5DF3"/>
    <w:rsid w:val="00FC5E59"/>
    <w:rsid w:val="00FC5EAB"/>
    <w:rsid w:val="00FC5F6D"/>
    <w:rsid w:val="00FC6087"/>
    <w:rsid w:val="00FC60A5"/>
    <w:rsid w:val="00FC60E6"/>
    <w:rsid w:val="00FC62FA"/>
    <w:rsid w:val="00FC6320"/>
    <w:rsid w:val="00FC63DE"/>
    <w:rsid w:val="00FC6457"/>
    <w:rsid w:val="00FC6479"/>
    <w:rsid w:val="00FC6567"/>
    <w:rsid w:val="00FC666F"/>
    <w:rsid w:val="00FC6686"/>
    <w:rsid w:val="00FC66C1"/>
    <w:rsid w:val="00FC6703"/>
    <w:rsid w:val="00FC6738"/>
    <w:rsid w:val="00FC687B"/>
    <w:rsid w:val="00FC6890"/>
    <w:rsid w:val="00FC698D"/>
    <w:rsid w:val="00FC6A07"/>
    <w:rsid w:val="00FC6A69"/>
    <w:rsid w:val="00FC6A79"/>
    <w:rsid w:val="00FC6B27"/>
    <w:rsid w:val="00FC6B61"/>
    <w:rsid w:val="00FC6BA8"/>
    <w:rsid w:val="00FC6C33"/>
    <w:rsid w:val="00FC6C4D"/>
    <w:rsid w:val="00FC6E08"/>
    <w:rsid w:val="00FC6F66"/>
    <w:rsid w:val="00FC710E"/>
    <w:rsid w:val="00FC71FD"/>
    <w:rsid w:val="00FC7248"/>
    <w:rsid w:val="00FC743B"/>
    <w:rsid w:val="00FC746D"/>
    <w:rsid w:val="00FC7524"/>
    <w:rsid w:val="00FC7597"/>
    <w:rsid w:val="00FC77CB"/>
    <w:rsid w:val="00FC7915"/>
    <w:rsid w:val="00FC791B"/>
    <w:rsid w:val="00FC79D0"/>
    <w:rsid w:val="00FC7AB3"/>
    <w:rsid w:val="00FC7BBB"/>
    <w:rsid w:val="00FC7C59"/>
    <w:rsid w:val="00FC7D20"/>
    <w:rsid w:val="00FC7E4D"/>
    <w:rsid w:val="00FD003B"/>
    <w:rsid w:val="00FD010C"/>
    <w:rsid w:val="00FD035B"/>
    <w:rsid w:val="00FD03CF"/>
    <w:rsid w:val="00FD0419"/>
    <w:rsid w:val="00FD042F"/>
    <w:rsid w:val="00FD05B5"/>
    <w:rsid w:val="00FD0A7B"/>
    <w:rsid w:val="00FD0AF0"/>
    <w:rsid w:val="00FD0E3B"/>
    <w:rsid w:val="00FD0F05"/>
    <w:rsid w:val="00FD0F80"/>
    <w:rsid w:val="00FD10A6"/>
    <w:rsid w:val="00FD1149"/>
    <w:rsid w:val="00FD119E"/>
    <w:rsid w:val="00FD1288"/>
    <w:rsid w:val="00FD167F"/>
    <w:rsid w:val="00FD1802"/>
    <w:rsid w:val="00FD19A1"/>
    <w:rsid w:val="00FD19C9"/>
    <w:rsid w:val="00FD19CF"/>
    <w:rsid w:val="00FD1AAE"/>
    <w:rsid w:val="00FD1B34"/>
    <w:rsid w:val="00FD2043"/>
    <w:rsid w:val="00FD2085"/>
    <w:rsid w:val="00FD20F4"/>
    <w:rsid w:val="00FD222B"/>
    <w:rsid w:val="00FD22C0"/>
    <w:rsid w:val="00FD22DA"/>
    <w:rsid w:val="00FD23D2"/>
    <w:rsid w:val="00FD245D"/>
    <w:rsid w:val="00FD2749"/>
    <w:rsid w:val="00FD2860"/>
    <w:rsid w:val="00FD2884"/>
    <w:rsid w:val="00FD296C"/>
    <w:rsid w:val="00FD2991"/>
    <w:rsid w:val="00FD2DB5"/>
    <w:rsid w:val="00FD30E2"/>
    <w:rsid w:val="00FD312A"/>
    <w:rsid w:val="00FD312B"/>
    <w:rsid w:val="00FD315A"/>
    <w:rsid w:val="00FD3165"/>
    <w:rsid w:val="00FD3167"/>
    <w:rsid w:val="00FD31A5"/>
    <w:rsid w:val="00FD327F"/>
    <w:rsid w:val="00FD3281"/>
    <w:rsid w:val="00FD32A3"/>
    <w:rsid w:val="00FD3406"/>
    <w:rsid w:val="00FD3499"/>
    <w:rsid w:val="00FD352B"/>
    <w:rsid w:val="00FD35F5"/>
    <w:rsid w:val="00FD36AE"/>
    <w:rsid w:val="00FD370A"/>
    <w:rsid w:val="00FD3753"/>
    <w:rsid w:val="00FD376D"/>
    <w:rsid w:val="00FD3886"/>
    <w:rsid w:val="00FD398A"/>
    <w:rsid w:val="00FD3B4E"/>
    <w:rsid w:val="00FD3BEE"/>
    <w:rsid w:val="00FD3C76"/>
    <w:rsid w:val="00FD3D3D"/>
    <w:rsid w:val="00FD3D92"/>
    <w:rsid w:val="00FD3E13"/>
    <w:rsid w:val="00FD3EE5"/>
    <w:rsid w:val="00FD3F32"/>
    <w:rsid w:val="00FD4383"/>
    <w:rsid w:val="00FD43AC"/>
    <w:rsid w:val="00FD43DE"/>
    <w:rsid w:val="00FD4795"/>
    <w:rsid w:val="00FD47C1"/>
    <w:rsid w:val="00FD490F"/>
    <w:rsid w:val="00FD49B4"/>
    <w:rsid w:val="00FD4AFB"/>
    <w:rsid w:val="00FD4B84"/>
    <w:rsid w:val="00FD4C94"/>
    <w:rsid w:val="00FD4FAD"/>
    <w:rsid w:val="00FD4FD9"/>
    <w:rsid w:val="00FD5026"/>
    <w:rsid w:val="00FD52A8"/>
    <w:rsid w:val="00FD53A0"/>
    <w:rsid w:val="00FD546F"/>
    <w:rsid w:val="00FD55D5"/>
    <w:rsid w:val="00FD57F6"/>
    <w:rsid w:val="00FD5822"/>
    <w:rsid w:val="00FD584A"/>
    <w:rsid w:val="00FD5928"/>
    <w:rsid w:val="00FD5A03"/>
    <w:rsid w:val="00FD5AAA"/>
    <w:rsid w:val="00FD5C2B"/>
    <w:rsid w:val="00FD5C48"/>
    <w:rsid w:val="00FD5DD3"/>
    <w:rsid w:val="00FD5E79"/>
    <w:rsid w:val="00FD5F58"/>
    <w:rsid w:val="00FD5F8B"/>
    <w:rsid w:val="00FD615B"/>
    <w:rsid w:val="00FD61E3"/>
    <w:rsid w:val="00FD6240"/>
    <w:rsid w:val="00FD653E"/>
    <w:rsid w:val="00FD6562"/>
    <w:rsid w:val="00FD6662"/>
    <w:rsid w:val="00FD6694"/>
    <w:rsid w:val="00FD6751"/>
    <w:rsid w:val="00FD6778"/>
    <w:rsid w:val="00FD677F"/>
    <w:rsid w:val="00FD68D3"/>
    <w:rsid w:val="00FD691E"/>
    <w:rsid w:val="00FD69A2"/>
    <w:rsid w:val="00FD6AF5"/>
    <w:rsid w:val="00FD6D64"/>
    <w:rsid w:val="00FD6FD7"/>
    <w:rsid w:val="00FD701C"/>
    <w:rsid w:val="00FD7034"/>
    <w:rsid w:val="00FD7052"/>
    <w:rsid w:val="00FD719D"/>
    <w:rsid w:val="00FD7363"/>
    <w:rsid w:val="00FD7422"/>
    <w:rsid w:val="00FD742C"/>
    <w:rsid w:val="00FD7515"/>
    <w:rsid w:val="00FD7531"/>
    <w:rsid w:val="00FD75C4"/>
    <w:rsid w:val="00FD76D9"/>
    <w:rsid w:val="00FD778C"/>
    <w:rsid w:val="00FD7871"/>
    <w:rsid w:val="00FD78CB"/>
    <w:rsid w:val="00FD7987"/>
    <w:rsid w:val="00FD7AB3"/>
    <w:rsid w:val="00FD7B51"/>
    <w:rsid w:val="00FD7DCF"/>
    <w:rsid w:val="00FD7E42"/>
    <w:rsid w:val="00FD7E4A"/>
    <w:rsid w:val="00FD7F1A"/>
    <w:rsid w:val="00FD7FD7"/>
    <w:rsid w:val="00FE00DF"/>
    <w:rsid w:val="00FE00ED"/>
    <w:rsid w:val="00FE00FD"/>
    <w:rsid w:val="00FE0123"/>
    <w:rsid w:val="00FE01E9"/>
    <w:rsid w:val="00FE027E"/>
    <w:rsid w:val="00FE02F5"/>
    <w:rsid w:val="00FE0359"/>
    <w:rsid w:val="00FE0685"/>
    <w:rsid w:val="00FE077B"/>
    <w:rsid w:val="00FE0888"/>
    <w:rsid w:val="00FE0AF7"/>
    <w:rsid w:val="00FE0B99"/>
    <w:rsid w:val="00FE0BC7"/>
    <w:rsid w:val="00FE0C93"/>
    <w:rsid w:val="00FE0D46"/>
    <w:rsid w:val="00FE1279"/>
    <w:rsid w:val="00FE1448"/>
    <w:rsid w:val="00FE1768"/>
    <w:rsid w:val="00FE1843"/>
    <w:rsid w:val="00FE184A"/>
    <w:rsid w:val="00FE19DB"/>
    <w:rsid w:val="00FE1A83"/>
    <w:rsid w:val="00FE1B15"/>
    <w:rsid w:val="00FE1C33"/>
    <w:rsid w:val="00FE1C85"/>
    <w:rsid w:val="00FE1DF3"/>
    <w:rsid w:val="00FE1E50"/>
    <w:rsid w:val="00FE1E76"/>
    <w:rsid w:val="00FE1F31"/>
    <w:rsid w:val="00FE20CD"/>
    <w:rsid w:val="00FE2136"/>
    <w:rsid w:val="00FE217E"/>
    <w:rsid w:val="00FE22B4"/>
    <w:rsid w:val="00FE22B8"/>
    <w:rsid w:val="00FE2434"/>
    <w:rsid w:val="00FE246C"/>
    <w:rsid w:val="00FE2872"/>
    <w:rsid w:val="00FE28A6"/>
    <w:rsid w:val="00FE29F1"/>
    <w:rsid w:val="00FE2A6B"/>
    <w:rsid w:val="00FE2CEB"/>
    <w:rsid w:val="00FE2DA3"/>
    <w:rsid w:val="00FE2DD8"/>
    <w:rsid w:val="00FE2EEE"/>
    <w:rsid w:val="00FE2F36"/>
    <w:rsid w:val="00FE3024"/>
    <w:rsid w:val="00FE30C6"/>
    <w:rsid w:val="00FE3120"/>
    <w:rsid w:val="00FE31A3"/>
    <w:rsid w:val="00FE31B9"/>
    <w:rsid w:val="00FE32BC"/>
    <w:rsid w:val="00FE3327"/>
    <w:rsid w:val="00FE3716"/>
    <w:rsid w:val="00FE37FF"/>
    <w:rsid w:val="00FE3881"/>
    <w:rsid w:val="00FE3898"/>
    <w:rsid w:val="00FE389E"/>
    <w:rsid w:val="00FE39D8"/>
    <w:rsid w:val="00FE39ED"/>
    <w:rsid w:val="00FE3AE2"/>
    <w:rsid w:val="00FE3B01"/>
    <w:rsid w:val="00FE3B1B"/>
    <w:rsid w:val="00FE3BCB"/>
    <w:rsid w:val="00FE3C2C"/>
    <w:rsid w:val="00FE3C9E"/>
    <w:rsid w:val="00FE3D77"/>
    <w:rsid w:val="00FE3E47"/>
    <w:rsid w:val="00FE3F90"/>
    <w:rsid w:val="00FE3FD6"/>
    <w:rsid w:val="00FE4389"/>
    <w:rsid w:val="00FE43F1"/>
    <w:rsid w:val="00FE442E"/>
    <w:rsid w:val="00FE4497"/>
    <w:rsid w:val="00FE449C"/>
    <w:rsid w:val="00FE45B6"/>
    <w:rsid w:val="00FE4638"/>
    <w:rsid w:val="00FE4841"/>
    <w:rsid w:val="00FE4913"/>
    <w:rsid w:val="00FE4949"/>
    <w:rsid w:val="00FE4982"/>
    <w:rsid w:val="00FE4A69"/>
    <w:rsid w:val="00FE4AB9"/>
    <w:rsid w:val="00FE4AE5"/>
    <w:rsid w:val="00FE4B3B"/>
    <w:rsid w:val="00FE4B4E"/>
    <w:rsid w:val="00FE4B78"/>
    <w:rsid w:val="00FE4B9D"/>
    <w:rsid w:val="00FE4BB0"/>
    <w:rsid w:val="00FE4BE5"/>
    <w:rsid w:val="00FE4C5A"/>
    <w:rsid w:val="00FE509E"/>
    <w:rsid w:val="00FE5511"/>
    <w:rsid w:val="00FE55DF"/>
    <w:rsid w:val="00FE5641"/>
    <w:rsid w:val="00FE5839"/>
    <w:rsid w:val="00FE58BF"/>
    <w:rsid w:val="00FE58E7"/>
    <w:rsid w:val="00FE5994"/>
    <w:rsid w:val="00FE59C7"/>
    <w:rsid w:val="00FE5A58"/>
    <w:rsid w:val="00FE5C1F"/>
    <w:rsid w:val="00FE5C30"/>
    <w:rsid w:val="00FE5C46"/>
    <w:rsid w:val="00FE5C50"/>
    <w:rsid w:val="00FE5C91"/>
    <w:rsid w:val="00FE5CAA"/>
    <w:rsid w:val="00FE5CB2"/>
    <w:rsid w:val="00FE5CCA"/>
    <w:rsid w:val="00FE5E68"/>
    <w:rsid w:val="00FE5F41"/>
    <w:rsid w:val="00FE621B"/>
    <w:rsid w:val="00FE621F"/>
    <w:rsid w:val="00FE6363"/>
    <w:rsid w:val="00FE67A2"/>
    <w:rsid w:val="00FE67D3"/>
    <w:rsid w:val="00FE6897"/>
    <w:rsid w:val="00FE6915"/>
    <w:rsid w:val="00FE6A2B"/>
    <w:rsid w:val="00FE6A49"/>
    <w:rsid w:val="00FE6A57"/>
    <w:rsid w:val="00FE6C60"/>
    <w:rsid w:val="00FE6C69"/>
    <w:rsid w:val="00FE6CAF"/>
    <w:rsid w:val="00FE6D60"/>
    <w:rsid w:val="00FE6D7C"/>
    <w:rsid w:val="00FE6DF2"/>
    <w:rsid w:val="00FE6E29"/>
    <w:rsid w:val="00FE6EDF"/>
    <w:rsid w:val="00FE6FDA"/>
    <w:rsid w:val="00FE70C2"/>
    <w:rsid w:val="00FE7172"/>
    <w:rsid w:val="00FE72AE"/>
    <w:rsid w:val="00FE72CB"/>
    <w:rsid w:val="00FE7388"/>
    <w:rsid w:val="00FE7432"/>
    <w:rsid w:val="00FE75D2"/>
    <w:rsid w:val="00FE7792"/>
    <w:rsid w:val="00FE779B"/>
    <w:rsid w:val="00FE7934"/>
    <w:rsid w:val="00FE79E0"/>
    <w:rsid w:val="00FE7A30"/>
    <w:rsid w:val="00FE7A3E"/>
    <w:rsid w:val="00FE7BC4"/>
    <w:rsid w:val="00FE7C59"/>
    <w:rsid w:val="00FE7C8C"/>
    <w:rsid w:val="00FE7D20"/>
    <w:rsid w:val="00FE7D8E"/>
    <w:rsid w:val="00FE7DDC"/>
    <w:rsid w:val="00FE7F37"/>
    <w:rsid w:val="00FE7F82"/>
    <w:rsid w:val="00FF0028"/>
    <w:rsid w:val="00FF006A"/>
    <w:rsid w:val="00FF0097"/>
    <w:rsid w:val="00FF010D"/>
    <w:rsid w:val="00FF0152"/>
    <w:rsid w:val="00FF027A"/>
    <w:rsid w:val="00FF02AB"/>
    <w:rsid w:val="00FF02D4"/>
    <w:rsid w:val="00FF02FC"/>
    <w:rsid w:val="00FF0399"/>
    <w:rsid w:val="00FF048D"/>
    <w:rsid w:val="00FF04B2"/>
    <w:rsid w:val="00FF05F5"/>
    <w:rsid w:val="00FF0834"/>
    <w:rsid w:val="00FF0909"/>
    <w:rsid w:val="00FF0A09"/>
    <w:rsid w:val="00FF0BE3"/>
    <w:rsid w:val="00FF0BF3"/>
    <w:rsid w:val="00FF0CB4"/>
    <w:rsid w:val="00FF0E08"/>
    <w:rsid w:val="00FF0F97"/>
    <w:rsid w:val="00FF1103"/>
    <w:rsid w:val="00FF11C6"/>
    <w:rsid w:val="00FF1208"/>
    <w:rsid w:val="00FF1384"/>
    <w:rsid w:val="00FF14D4"/>
    <w:rsid w:val="00FF14F2"/>
    <w:rsid w:val="00FF161D"/>
    <w:rsid w:val="00FF166A"/>
    <w:rsid w:val="00FF1AC0"/>
    <w:rsid w:val="00FF1AF5"/>
    <w:rsid w:val="00FF1B34"/>
    <w:rsid w:val="00FF1C00"/>
    <w:rsid w:val="00FF1D51"/>
    <w:rsid w:val="00FF1E59"/>
    <w:rsid w:val="00FF1EE6"/>
    <w:rsid w:val="00FF1FE5"/>
    <w:rsid w:val="00FF1FED"/>
    <w:rsid w:val="00FF228F"/>
    <w:rsid w:val="00FF22BC"/>
    <w:rsid w:val="00FF23DD"/>
    <w:rsid w:val="00FF23E1"/>
    <w:rsid w:val="00FF23FB"/>
    <w:rsid w:val="00FF243C"/>
    <w:rsid w:val="00FF2495"/>
    <w:rsid w:val="00FF27AB"/>
    <w:rsid w:val="00FF27DE"/>
    <w:rsid w:val="00FF2871"/>
    <w:rsid w:val="00FF28AC"/>
    <w:rsid w:val="00FF28E3"/>
    <w:rsid w:val="00FF293F"/>
    <w:rsid w:val="00FF29C1"/>
    <w:rsid w:val="00FF2A12"/>
    <w:rsid w:val="00FF2AC3"/>
    <w:rsid w:val="00FF2BEB"/>
    <w:rsid w:val="00FF2DFA"/>
    <w:rsid w:val="00FF2EC4"/>
    <w:rsid w:val="00FF2F0C"/>
    <w:rsid w:val="00FF3056"/>
    <w:rsid w:val="00FF31D8"/>
    <w:rsid w:val="00FF34BD"/>
    <w:rsid w:val="00FF354D"/>
    <w:rsid w:val="00FF3607"/>
    <w:rsid w:val="00FF3625"/>
    <w:rsid w:val="00FF36AA"/>
    <w:rsid w:val="00FF39D4"/>
    <w:rsid w:val="00FF3AA4"/>
    <w:rsid w:val="00FF3B63"/>
    <w:rsid w:val="00FF3CB7"/>
    <w:rsid w:val="00FF3D9F"/>
    <w:rsid w:val="00FF3DD7"/>
    <w:rsid w:val="00FF3E2B"/>
    <w:rsid w:val="00FF3EDC"/>
    <w:rsid w:val="00FF3F92"/>
    <w:rsid w:val="00FF4047"/>
    <w:rsid w:val="00FF4055"/>
    <w:rsid w:val="00FF407F"/>
    <w:rsid w:val="00FF4262"/>
    <w:rsid w:val="00FF45A5"/>
    <w:rsid w:val="00FF45EF"/>
    <w:rsid w:val="00FF466C"/>
    <w:rsid w:val="00FF4786"/>
    <w:rsid w:val="00FF47B1"/>
    <w:rsid w:val="00FF4869"/>
    <w:rsid w:val="00FF4874"/>
    <w:rsid w:val="00FF4978"/>
    <w:rsid w:val="00FF4B04"/>
    <w:rsid w:val="00FF4B9E"/>
    <w:rsid w:val="00FF4BA5"/>
    <w:rsid w:val="00FF4BC7"/>
    <w:rsid w:val="00FF4C30"/>
    <w:rsid w:val="00FF4C65"/>
    <w:rsid w:val="00FF4C7F"/>
    <w:rsid w:val="00FF4CEE"/>
    <w:rsid w:val="00FF4D59"/>
    <w:rsid w:val="00FF4E9A"/>
    <w:rsid w:val="00FF500E"/>
    <w:rsid w:val="00FF50BB"/>
    <w:rsid w:val="00FF5169"/>
    <w:rsid w:val="00FF5259"/>
    <w:rsid w:val="00FF5310"/>
    <w:rsid w:val="00FF5328"/>
    <w:rsid w:val="00FF5353"/>
    <w:rsid w:val="00FF5399"/>
    <w:rsid w:val="00FF54A9"/>
    <w:rsid w:val="00FF5621"/>
    <w:rsid w:val="00FF57FB"/>
    <w:rsid w:val="00FF58A7"/>
    <w:rsid w:val="00FF5973"/>
    <w:rsid w:val="00FF5C80"/>
    <w:rsid w:val="00FF5F10"/>
    <w:rsid w:val="00FF6029"/>
    <w:rsid w:val="00FF6166"/>
    <w:rsid w:val="00FF6236"/>
    <w:rsid w:val="00FF62A4"/>
    <w:rsid w:val="00FF6395"/>
    <w:rsid w:val="00FF63C1"/>
    <w:rsid w:val="00FF64B6"/>
    <w:rsid w:val="00FF656B"/>
    <w:rsid w:val="00FF666B"/>
    <w:rsid w:val="00FF678F"/>
    <w:rsid w:val="00FF67A6"/>
    <w:rsid w:val="00FF684F"/>
    <w:rsid w:val="00FF6875"/>
    <w:rsid w:val="00FF68E2"/>
    <w:rsid w:val="00FF6A50"/>
    <w:rsid w:val="00FF6D0F"/>
    <w:rsid w:val="00FF7104"/>
    <w:rsid w:val="00FF72E9"/>
    <w:rsid w:val="00FF7389"/>
    <w:rsid w:val="00FF74EF"/>
    <w:rsid w:val="00FF75FD"/>
    <w:rsid w:val="00FF76DC"/>
    <w:rsid w:val="00FF77F8"/>
    <w:rsid w:val="00FF7813"/>
    <w:rsid w:val="00FF7851"/>
    <w:rsid w:val="00FF786F"/>
    <w:rsid w:val="00FF7916"/>
    <w:rsid w:val="00FF7A62"/>
    <w:rsid w:val="00FF7BB1"/>
    <w:rsid w:val="00FF7C84"/>
    <w:rsid w:val="00FF7D62"/>
    <w:rsid w:val="00FF7F6A"/>
    <w:rsid w:val="00FF7FF1"/>
    <w:rsid w:val="018298DA"/>
    <w:rsid w:val="021CC060"/>
    <w:rsid w:val="02F391B8"/>
    <w:rsid w:val="0363379B"/>
    <w:rsid w:val="038515D1"/>
    <w:rsid w:val="046671FA"/>
    <w:rsid w:val="049FFEFD"/>
    <w:rsid w:val="04CEECBF"/>
    <w:rsid w:val="0530DF47"/>
    <w:rsid w:val="0588BA73"/>
    <w:rsid w:val="0602425B"/>
    <w:rsid w:val="0632C3B0"/>
    <w:rsid w:val="06D49B29"/>
    <w:rsid w:val="072ABC8A"/>
    <w:rsid w:val="075BB093"/>
    <w:rsid w:val="08205BCF"/>
    <w:rsid w:val="08618219"/>
    <w:rsid w:val="08C43006"/>
    <w:rsid w:val="08FA2D17"/>
    <w:rsid w:val="093D6012"/>
    <w:rsid w:val="095EB5B0"/>
    <w:rsid w:val="09F4ADA5"/>
    <w:rsid w:val="0A08CBFF"/>
    <w:rsid w:val="0ABEE604"/>
    <w:rsid w:val="0AD1DC39"/>
    <w:rsid w:val="0BD9BA7B"/>
    <w:rsid w:val="0CC57F03"/>
    <w:rsid w:val="0D325206"/>
    <w:rsid w:val="0DDF7832"/>
    <w:rsid w:val="0E7199AF"/>
    <w:rsid w:val="0ED2E6CE"/>
    <w:rsid w:val="0EE3C38A"/>
    <w:rsid w:val="0F88630C"/>
    <w:rsid w:val="0FB9932D"/>
    <w:rsid w:val="10C445E5"/>
    <w:rsid w:val="11CE9883"/>
    <w:rsid w:val="12325E06"/>
    <w:rsid w:val="123BABDB"/>
    <w:rsid w:val="12AB318F"/>
    <w:rsid w:val="12F9704F"/>
    <w:rsid w:val="133E850D"/>
    <w:rsid w:val="13500A76"/>
    <w:rsid w:val="14645430"/>
    <w:rsid w:val="149226B9"/>
    <w:rsid w:val="14CE40FE"/>
    <w:rsid w:val="15C7B2B1"/>
    <w:rsid w:val="16729FFA"/>
    <w:rsid w:val="172FA4C0"/>
    <w:rsid w:val="17969C13"/>
    <w:rsid w:val="180F32B9"/>
    <w:rsid w:val="18324662"/>
    <w:rsid w:val="18537E95"/>
    <w:rsid w:val="190F1B76"/>
    <w:rsid w:val="1941F824"/>
    <w:rsid w:val="19AA17D5"/>
    <w:rsid w:val="19DF34B3"/>
    <w:rsid w:val="1AA27E09"/>
    <w:rsid w:val="1B309855"/>
    <w:rsid w:val="1B444C46"/>
    <w:rsid w:val="1C4860E2"/>
    <w:rsid w:val="1C518B47"/>
    <w:rsid w:val="1CD5B203"/>
    <w:rsid w:val="1E8EE0B6"/>
    <w:rsid w:val="1FAE0A97"/>
    <w:rsid w:val="1FFCA527"/>
    <w:rsid w:val="2023773C"/>
    <w:rsid w:val="2099E301"/>
    <w:rsid w:val="21B6370B"/>
    <w:rsid w:val="2202E215"/>
    <w:rsid w:val="2217BB53"/>
    <w:rsid w:val="22419E5F"/>
    <w:rsid w:val="2287BA2A"/>
    <w:rsid w:val="229B2105"/>
    <w:rsid w:val="237A9E99"/>
    <w:rsid w:val="24E99DC9"/>
    <w:rsid w:val="25600ED9"/>
    <w:rsid w:val="268A7299"/>
    <w:rsid w:val="269DD623"/>
    <w:rsid w:val="2744DA05"/>
    <w:rsid w:val="27FF97B0"/>
    <w:rsid w:val="28B39E72"/>
    <w:rsid w:val="28E4E253"/>
    <w:rsid w:val="29C79C45"/>
    <w:rsid w:val="2A52EAE9"/>
    <w:rsid w:val="2A784005"/>
    <w:rsid w:val="2AADC69A"/>
    <w:rsid w:val="2B24D6EC"/>
    <w:rsid w:val="2B851906"/>
    <w:rsid w:val="2BC7C6FD"/>
    <w:rsid w:val="2BEE728F"/>
    <w:rsid w:val="2C01DD85"/>
    <w:rsid w:val="2CC9355E"/>
    <w:rsid w:val="2CD7749A"/>
    <w:rsid w:val="2D1BB8A9"/>
    <w:rsid w:val="2D2DC7A5"/>
    <w:rsid w:val="2D8CE310"/>
    <w:rsid w:val="2E582D06"/>
    <w:rsid w:val="2E78AA76"/>
    <w:rsid w:val="2E9F6E1E"/>
    <w:rsid w:val="2F6022D5"/>
    <w:rsid w:val="2F88BE25"/>
    <w:rsid w:val="2FCAD30D"/>
    <w:rsid w:val="317B708F"/>
    <w:rsid w:val="32775D91"/>
    <w:rsid w:val="32871515"/>
    <w:rsid w:val="3289AFEE"/>
    <w:rsid w:val="3289DDAF"/>
    <w:rsid w:val="32D56478"/>
    <w:rsid w:val="32F7E0A9"/>
    <w:rsid w:val="33245D98"/>
    <w:rsid w:val="333B347D"/>
    <w:rsid w:val="33E93B24"/>
    <w:rsid w:val="34209E0E"/>
    <w:rsid w:val="34D2489E"/>
    <w:rsid w:val="35C45AFF"/>
    <w:rsid w:val="36EC4CEB"/>
    <w:rsid w:val="379B75D7"/>
    <w:rsid w:val="3813212C"/>
    <w:rsid w:val="381E8B42"/>
    <w:rsid w:val="382FFBE2"/>
    <w:rsid w:val="38901DC3"/>
    <w:rsid w:val="38A35D16"/>
    <w:rsid w:val="39F5B97C"/>
    <w:rsid w:val="3B979C79"/>
    <w:rsid w:val="3BF9AC41"/>
    <w:rsid w:val="3C0F8E26"/>
    <w:rsid w:val="3C811C9C"/>
    <w:rsid w:val="3CBB7424"/>
    <w:rsid w:val="3CBE7B26"/>
    <w:rsid w:val="3CED71E1"/>
    <w:rsid w:val="3CFC6E0E"/>
    <w:rsid w:val="3D889A96"/>
    <w:rsid w:val="3EA984AA"/>
    <w:rsid w:val="3FB7C13F"/>
    <w:rsid w:val="3FC2AC66"/>
    <w:rsid w:val="3FF375CE"/>
    <w:rsid w:val="40002C70"/>
    <w:rsid w:val="407589DD"/>
    <w:rsid w:val="40C0B5EC"/>
    <w:rsid w:val="4122133F"/>
    <w:rsid w:val="4164E7B5"/>
    <w:rsid w:val="418C1469"/>
    <w:rsid w:val="424DCAC7"/>
    <w:rsid w:val="42D8E3A2"/>
    <w:rsid w:val="431789A5"/>
    <w:rsid w:val="44168F21"/>
    <w:rsid w:val="444A88FB"/>
    <w:rsid w:val="44DE8367"/>
    <w:rsid w:val="455D57F2"/>
    <w:rsid w:val="45D10522"/>
    <w:rsid w:val="46136B60"/>
    <w:rsid w:val="46B78137"/>
    <w:rsid w:val="46C8D98D"/>
    <w:rsid w:val="4728BD2D"/>
    <w:rsid w:val="475EBD64"/>
    <w:rsid w:val="478ABB96"/>
    <w:rsid w:val="47E6519B"/>
    <w:rsid w:val="48D86360"/>
    <w:rsid w:val="494ADA4C"/>
    <w:rsid w:val="49AF0DAD"/>
    <w:rsid w:val="4AA10882"/>
    <w:rsid w:val="4AC63CFC"/>
    <w:rsid w:val="4AFB7C49"/>
    <w:rsid w:val="4B76D512"/>
    <w:rsid w:val="4BFF2F59"/>
    <w:rsid w:val="4C0D335A"/>
    <w:rsid w:val="4C521392"/>
    <w:rsid w:val="4C64052E"/>
    <w:rsid w:val="4C94BC9C"/>
    <w:rsid w:val="4C9E5507"/>
    <w:rsid w:val="4D0C0EDB"/>
    <w:rsid w:val="4D850201"/>
    <w:rsid w:val="4D8E4700"/>
    <w:rsid w:val="4DE7A951"/>
    <w:rsid w:val="4E5C9B72"/>
    <w:rsid w:val="4E6BBFE1"/>
    <w:rsid w:val="4FEF4F12"/>
    <w:rsid w:val="5023061A"/>
    <w:rsid w:val="507FDDAC"/>
    <w:rsid w:val="51A8B960"/>
    <w:rsid w:val="51AB210E"/>
    <w:rsid w:val="524F281D"/>
    <w:rsid w:val="526538C6"/>
    <w:rsid w:val="527A8738"/>
    <w:rsid w:val="52BFFEEE"/>
    <w:rsid w:val="52E2D820"/>
    <w:rsid w:val="5358D352"/>
    <w:rsid w:val="5596A598"/>
    <w:rsid w:val="562B8CC3"/>
    <w:rsid w:val="56452A8B"/>
    <w:rsid w:val="56AD0D2F"/>
    <w:rsid w:val="56FB9383"/>
    <w:rsid w:val="58171FC1"/>
    <w:rsid w:val="585B6F90"/>
    <w:rsid w:val="58DB1D9B"/>
    <w:rsid w:val="58FA8205"/>
    <w:rsid w:val="59C39873"/>
    <w:rsid w:val="59FB242C"/>
    <w:rsid w:val="5A45B046"/>
    <w:rsid w:val="5A57935D"/>
    <w:rsid w:val="5A5FD922"/>
    <w:rsid w:val="5ABF2921"/>
    <w:rsid w:val="5AE9B0CB"/>
    <w:rsid w:val="5B7E94EB"/>
    <w:rsid w:val="5CEFFE93"/>
    <w:rsid w:val="5E2CD2D3"/>
    <w:rsid w:val="5FBF39B6"/>
    <w:rsid w:val="601BA09F"/>
    <w:rsid w:val="6040D24A"/>
    <w:rsid w:val="60411B7F"/>
    <w:rsid w:val="608BBD86"/>
    <w:rsid w:val="60CD0723"/>
    <w:rsid w:val="61141E89"/>
    <w:rsid w:val="61913E46"/>
    <w:rsid w:val="6219CEAD"/>
    <w:rsid w:val="622A9F2B"/>
    <w:rsid w:val="6379A110"/>
    <w:rsid w:val="63A0E262"/>
    <w:rsid w:val="63AF510B"/>
    <w:rsid w:val="63F50308"/>
    <w:rsid w:val="643C75EE"/>
    <w:rsid w:val="64532406"/>
    <w:rsid w:val="64A88C7E"/>
    <w:rsid w:val="64B66AA9"/>
    <w:rsid w:val="64E7B9E4"/>
    <w:rsid w:val="651E6110"/>
    <w:rsid w:val="655D3D27"/>
    <w:rsid w:val="66838A45"/>
    <w:rsid w:val="66F90D88"/>
    <w:rsid w:val="6710079A"/>
    <w:rsid w:val="68D72D4E"/>
    <w:rsid w:val="69377D2E"/>
    <w:rsid w:val="69398E49"/>
    <w:rsid w:val="6B74F105"/>
    <w:rsid w:val="6BC52C93"/>
    <w:rsid w:val="6BE3BACA"/>
    <w:rsid w:val="6C2C7AF7"/>
    <w:rsid w:val="6CD0C832"/>
    <w:rsid w:val="6D00A506"/>
    <w:rsid w:val="6D25DA9C"/>
    <w:rsid w:val="6E9C7567"/>
    <w:rsid w:val="6ED14531"/>
    <w:rsid w:val="6EEC9CDF"/>
    <w:rsid w:val="6F270BFA"/>
    <w:rsid w:val="703845C8"/>
    <w:rsid w:val="70849280"/>
    <w:rsid w:val="70AB0C6E"/>
    <w:rsid w:val="711548D6"/>
    <w:rsid w:val="712F6F04"/>
    <w:rsid w:val="714E6639"/>
    <w:rsid w:val="716929B7"/>
    <w:rsid w:val="717D8F64"/>
    <w:rsid w:val="7191AD30"/>
    <w:rsid w:val="719608EA"/>
    <w:rsid w:val="723CB592"/>
    <w:rsid w:val="727C822D"/>
    <w:rsid w:val="72B7D468"/>
    <w:rsid w:val="744865B9"/>
    <w:rsid w:val="7685FB6E"/>
    <w:rsid w:val="7754EAD3"/>
    <w:rsid w:val="77FC2EF3"/>
    <w:rsid w:val="78D22558"/>
    <w:rsid w:val="7979FC51"/>
    <w:rsid w:val="79DECA57"/>
    <w:rsid w:val="7A1D2E43"/>
    <w:rsid w:val="7A456A92"/>
    <w:rsid w:val="7B5B69E2"/>
    <w:rsid w:val="7C10D67E"/>
    <w:rsid w:val="7C18CB1A"/>
    <w:rsid w:val="7C7B4EF2"/>
    <w:rsid w:val="7CCFDF82"/>
    <w:rsid w:val="7CD856EA"/>
    <w:rsid w:val="7CFE96D1"/>
    <w:rsid w:val="7D040195"/>
    <w:rsid w:val="7EC756F5"/>
    <w:rsid w:val="7F338A53"/>
    <w:rsid w:val="7F4B691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21BD6274"/>
  <w15:docId w15:val="{3BE9B9B4-76FC-4CEB-ACCB-543ACDC5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CD5"/>
  </w:style>
  <w:style w:type="paragraph" w:styleId="Heading1">
    <w:name w:val="heading 1"/>
    <w:basedOn w:val="Normal"/>
    <w:next w:val="BodyText"/>
    <w:link w:val="Heading1Char"/>
    <w:qFormat/>
    <w:rsid w:val="00675B0D"/>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186C2E"/>
    <w:pPr>
      <w:keepNext/>
      <w:keepLines/>
      <w:numPr>
        <w:ilvl w:val="1"/>
      </w:numPr>
      <w:tabs>
        <w:tab w:val="left" w:pos="1418"/>
        <w:tab w:val="left" w:pos="1701"/>
        <w:tab w:val="left" w:pos="1985"/>
      </w:tabs>
      <w:spacing w:before="240" w:after="120" w:line="520" w:lineRule="exact"/>
      <w:outlineLvl w:val="1"/>
    </w:pPr>
    <w:rPr>
      <w:b/>
      <w:bCs/>
      <w:iCs/>
      <w:kern w:val="20"/>
      <w:sz w:val="36"/>
      <w:szCs w:val="28"/>
    </w:rPr>
  </w:style>
  <w:style w:type="paragraph" w:styleId="Heading3">
    <w:name w:val="heading 3"/>
    <w:basedOn w:val="Normal"/>
    <w:next w:val="BodyText"/>
    <w:link w:val="Heading3Char"/>
    <w:qFormat/>
    <w:rsid w:val="00D706AB"/>
    <w:pPr>
      <w:keepNext/>
      <w:keepLines/>
      <w:tabs>
        <w:tab w:val="left" w:pos="851"/>
        <w:tab w:val="left" w:pos="1134"/>
        <w:tab w:val="left" w:pos="1418"/>
        <w:tab w:val="left" w:pos="1701"/>
        <w:tab w:val="left" w:pos="1985"/>
      </w:tabs>
      <w:spacing w:before="240" w:after="240" w:line="400" w:lineRule="exact"/>
      <w:outlineLvl w:val="2"/>
    </w:pPr>
    <w:rPr>
      <w:rFonts w:eastAsiaTheme="majorEastAsia"/>
      <w:b/>
      <w:sz w:val="32"/>
    </w:rPr>
  </w:style>
  <w:style w:type="paragraph" w:styleId="Heading4">
    <w:name w:val="heading 4"/>
    <w:basedOn w:val="Normal"/>
    <w:next w:val="BodyText"/>
    <w:link w:val="Heading4Char"/>
    <w:qFormat/>
    <w:rsid w:val="000B787F"/>
    <w:pPr>
      <w:keepNext/>
      <w:keepLines/>
      <w:tabs>
        <w:tab w:val="left" w:pos="1134"/>
        <w:tab w:val="left" w:pos="1418"/>
        <w:tab w:val="left" w:pos="1701"/>
        <w:tab w:val="left" w:pos="1985"/>
      </w:tabs>
      <w:spacing w:before="200" w:after="240" w:line="320" w:lineRule="atLeast"/>
      <w:outlineLvl w:val="3"/>
    </w:pPr>
    <w:rPr>
      <w:rFonts w:asciiTheme="majorHAnsi" w:eastAsiaTheme="majorEastAsia" w:hAnsiTheme="majorHAnsi" w:cstheme="majorBidi"/>
      <w:b/>
      <w:bCs/>
      <w:iCs/>
      <w:sz w:val="28"/>
    </w:rPr>
  </w:style>
  <w:style w:type="paragraph" w:styleId="Heading5">
    <w:name w:val="heading 5"/>
    <w:basedOn w:val="Normal"/>
    <w:next w:val="BodyText"/>
    <w:link w:val="Heading5Char"/>
    <w:qFormat/>
    <w:rsid w:val="003976AB"/>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5661A"/>
    <w:pPr>
      <w:spacing w:before="60" w:after="60" w:line="220" w:lineRule="atLeast"/>
      <w:ind w:left="113" w:right="113"/>
    </w:pPr>
    <w:rPr>
      <w:rFonts w:cs="Times New Roman"/>
    </w:rPr>
    <w:tblPr>
      <w:tblStyleRowBandSize w:val="1"/>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auto"/>
    </w:tcPr>
    <w:tblStylePr w:type="firstRow">
      <w:pPr>
        <w:wordWrap/>
        <w:spacing w:beforeLines="0" w:before="60" w:beforeAutospacing="0" w:afterLines="0" w:after="60" w:afterAutospacing="0" w:line="220" w:lineRule="atLeast"/>
        <w:jc w:val="left"/>
      </w:pPr>
      <w:rPr>
        <w:rFonts w:asciiTheme="minorHAnsi" w:hAnsiTheme="minorHAnsi"/>
        <w:b w:val="0"/>
        <w:color w:val="FFFFFF" w:themeColor="background1"/>
        <w:sz w:val="20"/>
      </w:rPr>
      <w:tblPr/>
      <w:tcPr>
        <w:shd w:val="clear" w:color="auto" w:fill="201547" w:themeFill="text2"/>
      </w:tcPr>
    </w:tblStylePr>
    <w:tblStylePr w:type="lastRow">
      <w:rPr>
        <w:b w:val="0"/>
      </w:rPr>
    </w:tblStylePr>
    <w:tblStylePr w:type="lastCol">
      <w:pPr>
        <w:jc w:val="left"/>
      </w:p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BodyText"/>
    <w:qFormat/>
    <w:rsid w:val="00630F9E"/>
    <w:pPr>
      <w:spacing w:before="120" w:after="120"/>
    </w:pPr>
  </w:style>
  <w:style w:type="paragraph" w:styleId="ListNumber2">
    <w:name w:val="List Number 2"/>
    <w:basedOn w:val="BodyText"/>
    <w:qFormat/>
    <w:rsid w:val="00630F9E"/>
    <w:pPr>
      <w:numPr>
        <w:ilvl w:val="1"/>
        <w:numId w:val="4"/>
      </w:numPr>
      <w:spacing w:before="120" w:after="120"/>
    </w:pPr>
  </w:style>
  <w:style w:type="paragraph" w:styleId="ListNumber3">
    <w:name w:val="List Number 3"/>
    <w:basedOn w:val="BodyText"/>
    <w:qFormat/>
    <w:rsid w:val="00630F9E"/>
    <w:pPr>
      <w:numPr>
        <w:ilvl w:val="2"/>
        <w:numId w:val="4"/>
      </w:numPr>
      <w:spacing w:before="120" w:after="120"/>
    </w:pPr>
  </w:style>
  <w:style w:type="numbering" w:styleId="1ai">
    <w:name w:val="Outline List 1"/>
    <w:basedOn w:val="NoList"/>
    <w:rsid w:val="00606818"/>
    <w:pPr>
      <w:numPr>
        <w:numId w:val="1"/>
      </w:numPr>
    </w:p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5B6564"/>
    <w:pPr>
      <w:tabs>
        <w:tab w:val="left" w:pos="567"/>
      </w:tabs>
      <w:spacing w:before="240" w:after="240" w:line="480" w:lineRule="auto"/>
      <w:ind w:right="113"/>
    </w:pPr>
    <w:rPr>
      <w:rFonts w:ascii="Arial" w:hAnsi="Arial"/>
      <w:noProof/>
      <w:color w:val="auto"/>
      <w:sz w:val="24"/>
      <w:lang w:eastAsia="en-US"/>
    </w:rPr>
  </w:style>
  <w:style w:type="character" w:customStyle="1" w:styleId="BodyTextChar">
    <w:name w:val="Body Text Char"/>
    <w:basedOn w:val="DefaultParagraphFont"/>
    <w:link w:val="BodyText"/>
    <w:rsid w:val="005B6564"/>
    <w:rPr>
      <w:rFonts w:ascii="Arial" w:hAnsi="Arial"/>
      <w:noProof/>
      <w:color w:val="auto"/>
      <w:sz w:val="24"/>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F40EF0"/>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480B45"/>
    <w:pPr>
      <w:keepNext/>
      <w:spacing w:before="360" w:after="240" w:line="360" w:lineRule="auto"/>
    </w:pPr>
    <w:rPr>
      <w:b/>
      <w:bCs/>
      <w:sz w:val="24"/>
    </w:rPr>
  </w:style>
  <w:style w:type="character" w:styleId="FootnoteReference">
    <w:name w:val="footnote reference"/>
    <w:basedOn w:val="DefaultParagraphFont"/>
    <w:rsid w:val="00810B9B"/>
    <w:rPr>
      <w:color w:val="000000"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BodyText"/>
    <w:unhideWhenUsed/>
    <w:qFormat/>
    <w:rsid w:val="00480B45"/>
    <w:pPr>
      <w:numPr>
        <w:numId w:val="17"/>
      </w:numPr>
      <w:spacing w:before="80" w:after="80"/>
      <w:ind w:left="357" w:hanging="357"/>
    </w:pPr>
  </w:style>
  <w:style w:type="paragraph" w:styleId="ListBullet2">
    <w:name w:val="List Bullet 2"/>
    <w:basedOn w:val="ListBullet"/>
    <w:unhideWhenUsed/>
    <w:qFormat/>
    <w:rsid w:val="00972D49"/>
    <w:pPr>
      <w:numPr>
        <w:numId w:val="0"/>
      </w:numPr>
      <w:tabs>
        <w:tab w:val="num" w:pos="340"/>
      </w:tabs>
      <w:ind w:left="340" w:hanging="170"/>
    </w:pPr>
  </w:style>
  <w:style w:type="paragraph" w:styleId="ListBullet3">
    <w:name w:val="List Bullet 3"/>
    <w:basedOn w:val="Normal"/>
    <w:unhideWhenUsed/>
    <w:rsid w:val="00972D49"/>
    <w:pPr>
      <w:numPr>
        <w:ilvl w:val="2"/>
        <w:numId w:val="12"/>
      </w:numPr>
      <w:spacing w:before="120" w:after="120"/>
    </w:pPr>
  </w:style>
  <w:style w:type="paragraph" w:styleId="Subtitle">
    <w:name w:val="Subtitle"/>
    <w:basedOn w:val="Normal"/>
    <w:next w:val="Normal"/>
    <w:link w:val="SubtitleChar"/>
    <w:autoRedefine/>
    <w:uiPriority w:val="99"/>
    <w:rsid w:val="00D75443"/>
    <w:pPr>
      <w:numPr>
        <w:ilvl w:val="1"/>
      </w:numPr>
      <w:spacing w:after="600" w:line="360" w:lineRule="auto"/>
      <w:ind w:right="851"/>
    </w:pPr>
    <w:rPr>
      <w:rFonts w:asciiTheme="majorHAnsi" w:eastAsiaTheme="majorEastAsia" w:hAnsiTheme="majorHAnsi" w:cstheme="majorBidi"/>
      <w:iCs/>
      <w:sz w:val="44"/>
      <w:szCs w:val="24"/>
    </w:rPr>
  </w:style>
  <w:style w:type="character" w:customStyle="1" w:styleId="SubtitleChar">
    <w:name w:val="Subtitle Char"/>
    <w:basedOn w:val="DefaultParagraphFont"/>
    <w:link w:val="Subtitle"/>
    <w:uiPriority w:val="99"/>
    <w:rsid w:val="00D75443"/>
    <w:rPr>
      <w:rFonts w:asciiTheme="majorHAnsi" w:eastAsiaTheme="majorEastAsia" w:hAnsiTheme="majorHAnsi" w:cstheme="majorBidi"/>
      <w:iCs/>
      <w:sz w:val="44"/>
      <w:szCs w:val="24"/>
    </w:rPr>
  </w:style>
  <w:style w:type="paragraph" w:customStyle="1" w:styleId="TableTextLeft">
    <w:name w:val="Table Text Left"/>
    <w:basedOn w:val="Normal"/>
    <w:link w:val="TableTextLeftChar"/>
    <w:qFormat/>
    <w:rsid w:val="00F40EF0"/>
    <w:pPr>
      <w:spacing w:before="60" w:after="60" w:line="240" w:lineRule="exact"/>
      <w:ind w:left="113" w:right="113"/>
    </w:pPr>
    <w:rPr>
      <w:rFonts w:cs="Times New Roman"/>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3E3F2A"/>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0B787F"/>
    <w:rPr>
      <w:rFonts w:asciiTheme="majorHAnsi" w:eastAsiaTheme="majorEastAsia" w:hAnsiTheme="majorHAnsi" w:cstheme="majorBidi"/>
      <w:b/>
      <w:bCs/>
      <w:iCs/>
      <w:sz w:val="28"/>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D75443"/>
    <w:pPr>
      <w:spacing w:after="240" w:line="800" w:lineRule="exact"/>
      <w:ind w:right="851"/>
      <w:contextualSpacing/>
    </w:pPr>
    <w:rPr>
      <w:rFonts w:asciiTheme="majorHAnsi" w:eastAsiaTheme="majorEastAsia" w:hAnsiTheme="majorHAnsi" w:cstheme="majorBidi"/>
      <w:b/>
      <w:sz w:val="52"/>
      <w:szCs w:val="40"/>
    </w:rPr>
  </w:style>
  <w:style w:type="character" w:customStyle="1" w:styleId="TitleChar">
    <w:name w:val="Title Char"/>
    <w:basedOn w:val="DefaultParagraphFont"/>
    <w:link w:val="Title"/>
    <w:uiPriority w:val="99"/>
    <w:rsid w:val="00D75443"/>
    <w:rPr>
      <w:rFonts w:asciiTheme="majorHAnsi" w:eastAsiaTheme="majorEastAsia" w:hAnsiTheme="majorHAnsi" w:cstheme="majorBidi"/>
      <w:b/>
      <w:sz w:val="52"/>
      <w:szCs w:val="40"/>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270FED"/>
    <w:pPr>
      <w:tabs>
        <w:tab w:val="right" w:leader="dot" w:pos="9582"/>
      </w:tabs>
      <w:spacing w:before="100" w:after="60" w:line="360" w:lineRule="auto"/>
      <w:ind w:right="851"/>
    </w:pPr>
    <w:rPr>
      <w:b/>
      <w:noProof/>
      <w:sz w:val="24"/>
      <w:szCs w:val="24"/>
    </w:rPr>
  </w:style>
  <w:style w:type="paragraph" w:styleId="TOCHeading">
    <w:name w:val="TOC Heading"/>
    <w:basedOn w:val="Normal"/>
    <w:uiPriority w:val="99"/>
    <w:rsid w:val="00D75443"/>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sz w:val="40"/>
      <w:szCs w:val="40"/>
    </w:rPr>
  </w:style>
  <w:style w:type="paragraph" w:styleId="TOC2">
    <w:name w:val="toc 2"/>
    <w:basedOn w:val="Normal"/>
    <w:next w:val="Normal"/>
    <w:uiPriority w:val="39"/>
    <w:rsid w:val="00270FED"/>
    <w:pPr>
      <w:tabs>
        <w:tab w:val="right" w:leader="dot" w:pos="9582"/>
      </w:tabs>
      <w:spacing w:before="100" w:after="40" w:line="360" w:lineRule="auto"/>
      <w:ind w:left="454" w:right="851"/>
    </w:pPr>
    <w:rPr>
      <w:noProof/>
      <w:sz w:val="24"/>
      <w:szCs w:val="28"/>
    </w:rPr>
  </w:style>
  <w:style w:type="paragraph" w:styleId="TOC3">
    <w:name w:val="toc 3"/>
    <w:basedOn w:val="Normal"/>
    <w:next w:val="Normal"/>
    <w:uiPriority w:val="39"/>
    <w:rsid w:val="00AC509B"/>
    <w:pPr>
      <w:tabs>
        <w:tab w:val="left" w:pos="0"/>
        <w:tab w:val="left" w:pos="1701"/>
        <w:tab w:val="left" w:pos="1985"/>
        <w:tab w:val="right" w:leader="dot" w:pos="9582"/>
      </w:tabs>
      <w:spacing w:before="60" w:after="60" w:line="360" w:lineRule="auto"/>
      <w:ind w:left="964" w:right="680"/>
    </w:pPr>
    <w:rPr>
      <w:rFonts w:eastAsiaTheme="minorEastAsia" w:cstheme="minorBidi"/>
      <w:noProof/>
      <w:sz w:val="24"/>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3976AB"/>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88DBE9" w:themeColor="accent1" w:frame="1"/>
        <w:left w:val="single" w:sz="2" w:space="10" w:color="88DBE9" w:themeColor="accent1" w:frame="1"/>
        <w:bottom w:val="single" w:sz="2" w:space="10" w:color="88DBE9" w:themeColor="accent1" w:frame="1"/>
        <w:right w:val="single" w:sz="2" w:space="10" w:color="88DBE9" w:themeColor="accent1" w:frame="1"/>
      </w:pBdr>
      <w:ind w:left="1152" w:right="1152"/>
    </w:pPr>
    <w:rPr>
      <w:rFonts w:eastAsiaTheme="minorEastAsia" w:cstheme="minorBidi"/>
      <w:i/>
      <w:iCs/>
      <w:color w:val="201547" w:themeColor="text2"/>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autoRedefine/>
    <w:rsid w:val="004D2B29"/>
    <w:pPr>
      <w:spacing w:before="60" w:after="60" w:line="240" w:lineRule="exact"/>
    </w:pPr>
    <w:rPr>
      <w:b/>
      <w:i/>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54444C"/>
    <w:pPr>
      <w:pageBreakBefore/>
      <w:framePr w:w="11907" w:h="1701" w:hSpace="11340" w:wrap="around" w:vAnchor="page" w:hAnchor="page" w:yAlign="top"/>
      <w:spacing w:before="1300" w:line="560" w:lineRule="exact"/>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character" w:styleId="FollowedHyperlink">
    <w:name w:val="FollowedHyperlink"/>
    <w:basedOn w:val="DefaultParagraphFont"/>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40EF0"/>
    <w:pPr>
      <w:jc w:val="right"/>
    </w:pPr>
  </w:style>
  <w:style w:type="paragraph" w:customStyle="1" w:styleId="TableTextCentre">
    <w:name w:val="Table Text Centre"/>
    <w:basedOn w:val="TableTextLeft"/>
    <w:autoRedefine/>
    <w:qFormat/>
    <w:rsid w:val="00F40EF0"/>
    <w:pPr>
      <w:jc w:val="center"/>
    </w:pPr>
  </w:style>
  <w:style w:type="paragraph" w:customStyle="1" w:styleId="TableHeadingCentre">
    <w:name w:val="Table Heading Centre"/>
    <w:basedOn w:val="TableHeadingLeft"/>
    <w:qFormat/>
    <w:rsid w:val="00F40EF0"/>
    <w:pPr>
      <w:spacing w:line="240" w:lineRule="atLeast"/>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0B787F"/>
    <w:pPr>
      <w:spacing w:before="480" w:after="120"/>
    </w:pPr>
  </w:style>
  <w:style w:type="paragraph" w:customStyle="1" w:styleId="PhotoCredit">
    <w:name w:val="Photo Credit"/>
    <w:basedOn w:val="CaptionDescriptive"/>
    <w:next w:val="BodyText"/>
    <w:autoRedefine/>
    <w:qFormat/>
    <w:rsid w:val="004D2B29"/>
    <w:pPr>
      <w:spacing w:line="240" w:lineRule="exact"/>
    </w:pPr>
    <w:rPr>
      <w:i w:val="0"/>
      <w:sz w:val="20"/>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autoRedefine/>
    <w:qFormat/>
    <w:rsid w:val="003976AB"/>
    <w:pPr>
      <w:spacing w:before="40" w:after="40" w:line="220" w:lineRule="atLeast"/>
    </w:pPr>
    <w:rPr>
      <w:sz w:val="20"/>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autoRedefine/>
    <w:qFormat/>
    <w:rsid w:val="00DC6752"/>
    <w:pPr>
      <w:spacing w:before="0" w:after="40" w:line="220" w:lineRule="atLeast"/>
    </w:pPr>
    <w:rPr>
      <w:sz w:val="20"/>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186C2E"/>
    <w:rPr>
      <w:b/>
      <w:bCs/>
      <w:iCs/>
      <w:kern w:val="20"/>
      <w:sz w:val="36"/>
      <w:szCs w:val="28"/>
    </w:rPr>
  </w:style>
  <w:style w:type="character" w:customStyle="1" w:styleId="Heading1Char">
    <w:name w:val="Heading 1 Char"/>
    <w:basedOn w:val="DefaultParagraphFont"/>
    <w:link w:val="Heading1"/>
    <w:rsid w:val="00675B0D"/>
    <w:rPr>
      <w:b/>
      <w:bCs/>
      <w:kern w:val="32"/>
      <w:sz w:val="40"/>
      <w:szCs w:val="32"/>
    </w:rPr>
  </w:style>
  <w:style w:type="character" w:customStyle="1" w:styleId="Heading3Char">
    <w:name w:val="Heading 3 Char"/>
    <w:basedOn w:val="DefaultParagraphFont"/>
    <w:link w:val="Heading3"/>
    <w:rsid w:val="00D706AB"/>
    <w:rPr>
      <w:rFonts w:eastAsiaTheme="majorEastAsia"/>
      <w:b/>
      <w:sz w:val="32"/>
    </w:rPr>
  </w:style>
  <w:style w:type="character" w:customStyle="1" w:styleId="HiddenText">
    <w:name w:val="Hidden Text"/>
    <w:basedOn w:val="DefaultParagraphFont"/>
    <w:uiPriority w:val="1"/>
    <w:qFormat/>
    <w:rsid w:val="00DC6A43"/>
    <w:rPr>
      <w:vanish/>
      <w:color w:val="FF0000"/>
      <w:sz w:val="20"/>
      <w:u w:val="dotted"/>
    </w:rPr>
  </w:style>
  <w:style w:type="character" w:customStyle="1" w:styleId="TableTextLeftChar">
    <w:name w:val="Table Text Left Char"/>
    <w:basedOn w:val="DefaultParagraphFont"/>
    <w:link w:val="TableTextLeft"/>
    <w:rsid w:val="00F40EF0"/>
    <w:rPr>
      <w:rFonts w:cs="Times New Roman"/>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004C97" w:themeColor="accent3"/>
      <w:sz w:val="20"/>
    </w:rPr>
  </w:style>
  <w:style w:type="character" w:styleId="UnresolvedMention">
    <w:name w:val="Unresolved Mention"/>
    <w:basedOn w:val="DefaultParagraphFont"/>
    <w:uiPriority w:val="99"/>
    <w:semiHidden/>
    <w:unhideWhenUsed/>
    <w:rsid w:val="005B47D2"/>
    <w:rPr>
      <w:color w:val="605E5C"/>
      <w:shd w:val="clear" w:color="auto" w:fill="E1DFDD"/>
    </w:rPr>
  </w:style>
  <w:style w:type="character" w:customStyle="1" w:styleId="cf01">
    <w:name w:val="cf01"/>
    <w:basedOn w:val="DefaultParagraphFont"/>
    <w:rsid w:val="001D6460"/>
    <w:rPr>
      <w:rFonts w:ascii="Segoe UI" w:hAnsi="Segoe UI" w:cs="Segoe UI" w:hint="default"/>
      <w:sz w:val="18"/>
      <w:szCs w:val="18"/>
    </w:rPr>
  </w:style>
  <w:style w:type="paragraph" w:customStyle="1" w:styleId="DJCSbody">
    <w:name w:val="DJCS body"/>
    <w:rsid w:val="00F640F5"/>
    <w:pPr>
      <w:spacing w:after="120" w:line="250" w:lineRule="atLeast"/>
    </w:pPr>
    <w:rPr>
      <w:rFonts w:ascii="Arial" w:eastAsia="Times" w:hAnsi="Arial" w:cs="Times New Roman"/>
      <w:color w:val="auto"/>
      <w:sz w:val="22"/>
      <w:lang w:eastAsia="en-US"/>
    </w:rPr>
  </w:style>
  <w:style w:type="character" w:customStyle="1" w:styleId="normaltextrun">
    <w:name w:val="normaltextrun"/>
    <w:basedOn w:val="DefaultParagraphFont"/>
    <w:rsid w:val="0025268C"/>
  </w:style>
  <w:style w:type="character" w:styleId="SmartLink">
    <w:name w:val="Smart Link"/>
    <w:basedOn w:val="DefaultParagraphFont"/>
    <w:uiPriority w:val="99"/>
    <w:semiHidden/>
    <w:unhideWhenUsed/>
    <w:rsid w:val="00AB7C76"/>
    <w:rPr>
      <w:color w:val="0000FF"/>
      <w:u w:val="single"/>
      <w:shd w:val="clear" w:color="auto" w:fill="F3F2F1"/>
    </w:rPr>
  </w:style>
  <w:style w:type="paragraph" w:styleId="Revision">
    <w:name w:val="Revision"/>
    <w:hidden/>
    <w:uiPriority w:val="99"/>
    <w:semiHidden/>
    <w:rsid w:val="00D07968"/>
    <w:pPr>
      <w:spacing w:line="240" w:lineRule="auto"/>
    </w:pPr>
  </w:style>
  <w:style w:type="character" w:styleId="Mention">
    <w:name w:val="Mention"/>
    <w:basedOn w:val="DefaultParagraphFont"/>
    <w:uiPriority w:val="99"/>
    <w:unhideWhenUsed/>
    <w:rsid w:val="00CD704B"/>
    <w:rPr>
      <w:color w:val="2B579A"/>
      <w:shd w:val="clear" w:color="auto" w:fill="E1DFDD"/>
    </w:rPr>
  </w:style>
  <w:style w:type="character" w:styleId="HTMLCite">
    <w:name w:val="HTML Cite"/>
    <w:basedOn w:val="DefaultParagraphFont"/>
    <w:uiPriority w:val="99"/>
    <w:semiHidden/>
    <w:unhideWhenUsed/>
    <w:rsid w:val="002454AF"/>
    <w:rPr>
      <w:i/>
      <w:iCs/>
    </w:rPr>
  </w:style>
  <w:style w:type="paragraph" w:customStyle="1" w:styleId="Normal-Schedule">
    <w:name w:val="Normal - Schedule"/>
    <w:rsid w:val="00CA54C2"/>
    <w:pPr>
      <w:tabs>
        <w:tab w:val="left" w:pos="454"/>
        <w:tab w:val="left" w:pos="907"/>
        <w:tab w:val="left" w:pos="1361"/>
        <w:tab w:val="left" w:pos="1814"/>
        <w:tab w:val="left" w:pos="2722"/>
      </w:tabs>
      <w:overflowPunct w:val="0"/>
      <w:autoSpaceDE w:val="0"/>
      <w:autoSpaceDN w:val="0"/>
      <w:adjustRightInd w:val="0"/>
      <w:spacing w:before="120" w:line="240" w:lineRule="auto"/>
      <w:textAlignment w:val="baseline"/>
    </w:pPr>
    <w:rPr>
      <w:rFonts w:ascii="Times New Roman" w:hAnsi="Times New Roman" w:cs="Times New Roman"/>
      <w:color w:val="auto"/>
      <w:lang w:eastAsia="en-US"/>
    </w:rPr>
  </w:style>
  <w:style w:type="table" w:styleId="PlainTable2">
    <w:name w:val="Plain Table 2"/>
    <w:basedOn w:val="TableNormal"/>
    <w:uiPriority w:val="42"/>
    <w:rsid w:val="0036010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B81A2A"/>
    <w:pPr>
      <w:spacing w:line="240" w:lineRule="auto"/>
    </w:pPr>
    <w:rPr>
      <w:rFonts w:eastAsiaTheme="minorHAnsi" w:cstheme="minorBidi"/>
      <w:color w:val="auto"/>
      <w:sz w:val="22"/>
      <w:szCs w:val="22"/>
      <w:lang w:eastAsia="en-US"/>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color w:val="FFFFFF" w:themeColor="background1"/>
      </w:rPr>
      <w:tblPr/>
      <w:tcPr>
        <w:tcBorders>
          <w:top w:val="single" w:sz="4" w:space="0" w:color="88DBE9" w:themeColor="accent1"/>
          <w:left w:val="single" w:sz="4" w:space="0" w:color="88DBE9" w:themeColor="accent1"/>
          <w:bottom w:val="single" w:sz="4" w:space="0" w:color="88DBE9" w:themeColor="accent1"/>
          <w:right w:val="single" w:sz="4" w:space="0" w:color="88DBE9" w:themeColor="accent1"/>
          <w:insideH w:val="nil"/>
          <w:insideV w:val="nil"/>
        </w:tcBorders>
        <w:shd w:val="clear" w:color="auto" w:fill="88DBE9" w:themeFill="accent1"/>
      </w:tcPr>
    </w:tblStylePr>
    <w:tblStylePr w:type="lastRow">
      <w:rPr>
        <w:b/>
        <w:bCs/>
      </w:rPr>
      <w:tblPr/>
      <w:tcPr>
        <w:tcBorders>
          <w:top w:val="double" w:sz="4" w:space="0" w:color="88DBE9" w:themeColor="accent1"/>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character" w:customStyle="1" w:styleId="ui-provider">
    <w:name w:val="ui-provider"/>
    <w:basedOn w:val="DefaultParagraphFont"/>
    <w:rsid w:val="00C61E9F"/>
  </w:style>
  <w:style w:type="table" w:styleId="TableGridLight">
    <w:name w:val="Grid Table Light"/>
    <w:basedOn w:val="TableNormal"/>
    <w:uiPriority w:val="40"/>
    <w:rsid w:val="00695E3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A28DE"/>
    <w:pPr>
      <w:spacing w:line="240" w:lineRule="auto"/>
    </w:pPr>
    <w:tblPr>
      <w:tblBorders>
        <w:insideH w:val="single" w:sz="4" w:space="0" w:color="808080" w:themeColor="background1" w:themeShade="80"/>
      </w:tblBorders>
    </w:tblPr>
    <w:tcPr>
      <w:shd w:val="clear" w:color="auto" w:fill="FFFFFF" w:themeFill="background1"/>
    </w:tcPr>
  </w:style>
  <w:style w:type="paragraph" w:customStyle="1" w:styleId="TableParagraph">
    <w:name w:val="Table Paragraph"/>
    <w:basedOn w:val="Normal"/>
    <w:uiPriority w:val="1"/>
    <w:qFormat/>
    <w:rsid w:val="004132BB"/>
    <w:pPr>
      <w:widowControl w:val="0"/>
      <w:autoSpaceDE w:val="0"/>
      <w:autoSpaceDN w:val="0"/>
      <w:spacing w:line="240" w:lineRule="auto"/>
    </w:pPr>
    <w:rPr>
      <w:rFonts w:ascii="Arial" w:eastAsia="Arial" w:hAnsi="Arial"/>
      <w:color w:val="auto"/>
      <w:szCs w:val="22"/>
      <w:lang w:val="en-US" w:eastAsia="en-US"/>
    </w:rPr>
  </w:style>
  <w:style w:type="character" w:customStyle="1" w:styleId="tabchar">
    <w:name w:val="tabchar"/>
    <w:basedOn w:val="DefaultParagraphFont"/>
    <w:rsid w:val="00F81392"/>
  </w:style>
  <w:style w:type="character" w:customStyle="1" w:styleId="eop">
    <w:name w:val="eop"/>
    <w:basedOn w:val="DefaultParagraphFont"/>
    <w:rsid w:val="00F81392"/>
  </w:style>
  <w:style w:type="paragraph" w:styleId="EndnoteText">
    <w:name w:val="endnote text"/>
    <w:basedOn w:val="Normal"/>
    <w:link w:val="EndnoteTextChar"/>
    <w:semiHidden/>
    <w:unhideWhenUsed/>
    <w:rsid w:val="00216E43"/>
    <w:pPr>
      <w:spacing w:line="240" w:lineRule="auto"/>
    </w:pPr>
  </w:style>
  <w:style w:type="character" w:customStyle="1" w:styleId="EndnoteTextChar">
    <w:name w:val="Endnote Text Char"/>
    <w:basedOn w:val="DefaultParagraphFont"/>
    <w:link w:val="EndnoteText"/>
    <w:semiHidden/>
    <w:rsid w:val="00216E43"/>
  </w:style>
  <w:style w:type="character" w:styleId="EndnoteReference">
    <w:name w:val="endnote reference"/>
    <w:basedOn w:val="DefaultParagraphFont"/>
    <w:semiHidden/>
    <w:unhideWhenUsed/>
    <w:rsid w:val="00216E43"/>
    <w:rPr>
      <w:vertAlign w:val="superscript"/>
    </w:rPr>
  </w:style>
  <w:style w:type="numbering" w:customStyle="1" w:styleId="CurrentList1">
    <w:name w:val="Current List1"/>
    <w:uiPriority w:val="99"/>
    <w:rsid w:val="00480B45"/>
    <w:pPr>
      <w:numPr>
        <w:numId w:val="20"/>
      </w:numPr>
    </w:pPr>
  </w:style>
  <w:style w:type="numbering" w:customStyle="1" w:styleId="CurrentList2">
    <w:name w:val="Current List2"/>
    <w:uiPriority w:val="99"/>
    <w:rsid w:val="0054444C"/>
    <w:pPr>
      <w:numPr>
        <w:numId w:val="21"/>
      </w:numPr>
    </w:pPr>
  </w:style>
  <w:style w:type="numbering" w:customStyle="1" w:styleId="CurrentList3">
    <w:name w:val="Current List3"/>
    <w:uiPriority w:val="99"/>
    <w:rsid w:val="00630F9E"/>
    <w:pPr>
      <w:numPr>
        <w:numId w:val="23"/>
      </w:numPr>
    </w:pPr>
  </w:style>
  <w:style w:type="numbering" w:customStyle="1" w:styleId="CurrentList4">
    <w:name w:val="Current List4"/>
    <w:uiPriority w:val="99"/>
    <w:rsid w:val="00630F9E"/>
    <w:pPr>
      <w:numPr>
        <w:numId w:val="24"/>
      </w:numPr>
    </w:pPr>
  </w:style>
  <w:style w:type="numbering" w:customStyle="1" w:styleId="CurrentList5">
    <w:name w:val="Current List5"/>
    <w:uiPriority w:val="99"/>
    <w:rsid w:val="00630F9E"/>
    <w:pPr>
      <w:numPr>
        <w:numId w:val="25"/>
      </w:numPr>
    </w:pPr>
  </w:style>
  <w:style w:type="table" w:customStyle="1" w:styleId="AccessibleTable">
    <w:name w:val="Accessible Table"/>
    <w:basedOn w:val="TableGrid1"/>
    <w:uiPriority w:val="99"/>
    <w:rsid w:val="00BE6EA3"/>
    <w:pPr>
      <w:spacing w:line="240" w:lineRule="auto"/>
    </w:pPr>
    <w:rPr>
      <w:sz w:val="24"/>
    </w:rPr>
    <w:tblPr/>
    <w:tcPr>
      <w:shd w:val="clear" w:color="auto" w:fill="auto"/>
    </w:tcPr>
    <w:tblStylePr w:type="firstRow">
      <w:rPr>
        <w:rFonts w:asciiTheme="majorHAnsi" w:hAnsiTheme="majorHAnsi"/>
        <w:b/>
        <w:sz w:val="24"/>
      </w:rPr>
      <w:tblPr/>
      <w:tcPr>
        <w:shd w:val="clear" w:color="auto" w:fill="F2F2F2" w:themeFill="background1" w:themeFillShade="F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6">
    <w:name w:val="Current List6"/>
    <w:uiPriority w:val="99"/>
    <w:rsid w:val="00163241"/>
    <w:pPr>
      <w:numPr>
        <w:numId w:val="30"/>
      </w:numPr>
    </w:pPr>
  </w:style>
  <w:style w:type="numbering" w:customStyle="1" w:styleId="CurrentList7">
    <w:name w:val="Current List7"/>
    <w:uiPriority w:val="99"/>
    <w:rsid w:val="00E3454F"/>
    <w:pPr>
      <w:numPr>
        <w:numId w:val="33"/>
      </w:numPr>
    </w:pPr>
  </w:style>
  <w:style w:type="paragraph" w:styleId="TOAHeading">
    <w:name w:val="toa heading"/>
    <w:basedOn w:val="Normal"/>
    <w:next w:val="Normal"/>
    <w:unhideWhenUsed/>
    <w:rsid w:val="00821D4F"/>
    <w:pPr>
      <w:spacing w:before="120"/>
    </w:pPr>
    <w:rPr>
      <w:rFonts w:asciiTheme="majorHAnsi" w:eastAsiaTheme="majorEastAsia" w:hAnsiTheme="majorHAnsi" w:cstheme="majorBidi"/>
      <w:b/>
      <w:bCs/>
      <w:sz w:val="24"/>
      <w:szCs w:val="24"/>
    </w:rPr>
  </w:style>
  <w:style w:type="paragraph" w:styleId="ListNumber4">
    <w:name w:val="List Number 4"/>
    <w:basedOn w:val="BodyText"/>
    <w:unhideWhenUsed/>
    <w:rsid w:val="0066529D"/>
    <w:pPr>
      <w:numPr>
        <w:numId w:val="47"/>
      </w:numPr>
      <w:tabs>
        <w:tab w:val="clear" w:pos="1209"/>
        <w:tab w:val="num" w:pos="360"/>
      </w:tabs>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650985">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3799975">
      <w:bodyDiv w:val="1"/>
      <w:marLeft w:val="0"/>
      <w:marRight w:val="0"/>
      <w:marTop w:val="0"/>
      <w:marBottom w:val="0"/>
      <w:divBdr>
        <w:top w:val="none" w:sz="0" w:space="0" w:color="auto"/>
        <w:left w:val="none" w:sz="0" w:space="0" w:color="auto"/>
        <w:bottom w:val="none" w:sz="0" w:space="0" w:color="auto"/>
        <w:right w:val="none" w:sz="0" w:space="0" w:color="auto"/>
      </w:divBdr>
      <w:divsChild>
        <w:div w:id="53891545">
          <w:marLeft w:val="274"/>
          <w:marRight w:val="0"/>
          <w:marTop w:val="0"/>
          <w:marBottom w:val="0"/>
          <w:divBdr>
            <w:top w:val="none" w:sz="0" w:space="0" w:color="auto"/>
            <w:left w:val="none" w:sz="0" w:space="0" w:color="auto"/>
            <w:bottom w:val="none" w:sz="0" w:space="0" w:color="auto"/>
            <w:right w:val="none" w:sz="0" w:space="0" w:color="auto"/>
          </w:divBdr>
        </w:div>
        <w:div w:id="641544454">
          <w:marLeft w:val="274"/>
          <w:marRight w:val="0"/>
          <w:marTop w:val="0"/>
          <w:marBottom w:val="0"/>
          <w:divBdr>
            <w:top w:val="none" w:sz="0" w:space="0" w:color="auto"/>
            <w:left w:val="none" w:sz="0" w:space="0" w:color="auto"/>
            <w:bottom w:val="none" w:sz="0" w:space="0" w:color="auto"/>
            <w:right w:val="none" w:sz="0" w:space="0" w:color="auto"/>
          </w:divBdr>
        </w:div>
        <w:div w:id="1160773754">
          <w:marLeft w:val="274"/>
          <w:marRight w:val="0"/>
          <w:marTop w:val="0"/>
          <w:marBottom w:val="0"/>
          <w:divBdr>
            <w:top w:val="none" w:sz="0" w:space="0" w:color="auto"/>
            <w:left w:val="none" w:sz="0" w:space="0" w:color="auto"/>
            <w:bottom w:val="none" w:sz="0" w:space="0" w:color="auto"/>
            <w:right w:val="none" w:sz="0" w:space="0" w:color="auto"/>
          </w:divBdr>
        </w:div>
        <w:div w:id="1293556177">
          <w:marLeft w:val="274"/>
          <w:marRight w:val="0"/>
          <w:marTop w:val="0"/>
          <w:marBottom w:val="0"/>
          <w:divBdr>
            <w:top w:val="none" w:sz="0" w:space="0" w:color="auto"/>
            <w:left w:val="none" w:sz="0" w:space="0" w:color="auto"/>
            <w:bottom w:val="none" w:sz="0" w:space="0" w:color="auto"/>
            <w:right w:val="none" w:sz="0" w:space="0" w:color="auto"/>
          </w:divBdr>
        </w:div>
        <w:div w:id="1343818484">
          <w:marLeft w:val="274"/>
          <w:marRight w:val="0"/>
          <w:marTop w:val="0"/>
          <w:marBottom w:val="0"/>
          <w:divBdr>
            <w:top w:val="none" w:sz="0" w:space="0" w:color="auto"/>
            <w:left w:val="none" w:sz="0" w:space="0" w:color="auto"/>
            <w:bottom w:val="none" w:sz="0" w:space="0" w:color="auto"/>
            <w:right w:val="none" w:sz="0" w:space="0" w:color="auto"/>
          </w:divBdr>
        </w:div>
        <w:div w:id="2047025885">
          <w:marLeft w:val="274"/>
          <w:marRight w:val="0"/>
          <w:marTop w:val="0"/>
          <w:marBottom w:val="0"/>
          <w:divBdr>
            <w:top w:val="none" w:sz="0" w:space="0" w:color="auto"/>
            <w:left w:val="none" w:sz="0" w:space="0" w:color="auto"/>
            <w:bottom w:val="none" w:sz="0" w:space="0" w:color="auto"/>
            <w:right w:val="none" w:sz="0" w:space="0" w:color="auto"/>
          </w:divBdr>
        </w:div>
      </w:divsChild>
    </w:div>
    <w:div w:id="364721163">
      <w:bodyDiv w:val="1"/>
      <w:marLeft w:val="0"/>
      <w:marRight w:val="0"/>
      <w:marTop w:val="0"/>
      <w:marBottom w:val="0"/>
      <w:divBdr>
        <w:top w:val="none" w:sz="0" w:space="0" w:color="auto"/>
        <w:left w:val="none" w:sz="0" w:space="0" w:color="auto"/>
        <w:bottom w:val="none" w:sz="0" w:space="0" w:color="auto"/>
        <w:right w:val="none" w:sz="0" w:space="0" w:color="auto"/>
      </w:divBdr>
    </w:div>
    <w:div w:id="386998110">
      <w:bodyDiv w:val="1"/>
      <w:marLeft w:val="0"/>
      <w:marRight w:val="0"/>
      <w:marTop w:val="0"/>
      <w:marBottom w:val="0"/>
      <w:divBdr>
        <w:top w:val="none" w:sz="0" w:space="0" w:color="auto"/>
        <w:left w:val="none" w:sz="0" w:space="0" w:color="auto"/>
        <w:bottom w:val="none" w:sz="0" w:space="0" w:color="auto"/>
        <w:right w:val="none" w:sz="0" w:space="0" w:color="auto"/>
      </w:divBdr>
    </w:div>
    <w:div w:id="45949586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3037569">
      <w:bodyDiv w:val="1"/>
      <w:marLeft w:val="0"/>
      <w:marRight w:val="0"/>
      <w:marTop w:val="0"/>
      <w:marBottom w:val="0"/>
      <w:divBdr>
        <w:top w:val="none" w:sz="0" w:space="0" w:color="auto"/>
        <w:left w:val="none" w:sz="0" w:space="0" w:color="auto"/>
        <w:bottom w:val="none" w:sz="0" w:space="0" w:color="auto"/>
        <w:right w:val="none" w:sz="0" w:space="0" w:color="auto"/>
      </w:divBdr>
      <w:divsChild>
        <w:div w:id="1981307080">
          <w:marLeft w:val="274"/>
          <w:marRight w:val="0"/>
          <w:marTop w:val="75"/>
          <w:marBottom w:val="0"/>
          <w:divBdr>
            <w:top w:val="none" w:sz="0" w:space="0" w:color="auto"/>
            <w:left w:val="none" w:sz="0" w:space="0" w:color="auto"/>
            <w:bottom w:val="none" w:sz="0" w:space="0" w:color="auto"/>
            <w:right w:val="none" w:sz="0" w:space="0" w:color="auto"/>
          </w:divBdr>
        </w:div>
      </w:divsChild>
    </w:div>
    <w:div w:id="562908157">
      <w:bodyDiv w:val="1"/>
      <w:marLeft w:val="0"/>
      <w:marRight w:val="0"/>
      <w:marTop w:val="0"/>
      <w:marBottom w:val="0"/>
      <w:divBdr>
        <w:top w:val="none" w:sz="0" w:space="0" w:color="auto"/>
        <w:left w:val="none" w:sz="0" w:space="0" w:color="auto"/>
        <w:bottom w:val="none" w:sz="0" w:space="0" w:color="auto"/>
        <w:right w:val="none" w:sz="0" w:space="0" w:color="auto"/>
      </w:divBdr>
      <w:divsChild>
        <w:div w:id="132912424">
          <w:marLeft w:val="274"/>
          <w:marRight w:val="0"/>
          <w:marTop w:val="0"/>
          <w:marBottom w:val="0"/>
          <w:divBdr>
            <w:top w:val="none" w:sz="0" w:space="0" w:color="auto"/>
            <w:left w:val="none" w:sz="0" w:space="0" w:color="auto"/>
            <w:bottom w:val="none" w:sz="0" w:space="0" w:color="auto"/>
            <w:right w:val="none" w:sz="0" w:space="0" w:color="auto"/>
          </w:divBdr>
        </w:div>
        <w:div w:id="935943183">
          <w:marLeft w:val="274"/>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7812565">
      <w:bodyDiv w:val="1"/>
      <w:marLeft w:val="0"/>
      <w:marRight w:val="0"/>
      <w:marTop w:val="0"/>
      <w:marBottom w:val="0"/>
      <w:divBdr>
        <w:top w:val="none" w:sz="0" w:space="0" w:color="auto"/>
        <w:left w:val="none" w:sz="0" w:space="0" w:color="auto"/>
        <w:bottom w:val="none" w:sz="0" w:space="0" w:color="auto"/>
        <w:right w:val="none" w:sz="0" w:space="0" w:color="auto"/>
      </w:divBdr>
      <w:divsChild>
        <w:div w:id="305472886">
          <w:marLeft w:val="0"/>
          <w:marRight w:val="0"/>
          <w:marTop w:val="0"/>
          <w:marBottom w:val="0"/>
          <w:divBdr>
            <w:top w:val="none" w:sz="0" w:space="0" w:color="auto"/>
            <w:left w:val="none" w:sz="0" w:space="0" w:color="auto"/>
            <w:bottom w:val="none" w:sz="0" w:space="0" w:color="auto"/>
            <w:right w:val="none" w:sz="0" w:space="0" w:color="auto"/>
          </w:divBdr>
          <w:divsChild>
            <w:div w:id="663894010">
              <w:marLeft w:val="0"/>
              <w:marRight w:val="0"/>
              <w:marTop w:val="0"/>
              <w:marBottom w:val="0"/>
              <w:divBdr>
                <w:top w:val="none" w:sz="0" w:space="0" w:color="auto"/>
                <w:left w:val="none" w:sz="0" w:space="0" w:color="auto"/>
                <w:bottom w:val="none" w:sz="0" w:space="0" w:color="auto"/>
                <w:right w:val="none" w:sz="0" w:space="0" w:color="auto"/>
              </w:divBdr>
              <w:divsChild>
                <w:div w:id="1415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8946205">
      <w:bodyDiv w:val="1"/>
      <w:marLeft w:val="0"/>
      <w:marRight w:val="0"/>
      <w:marTop w:val="0"/>
      <w:marBottom w:val="0"/>
      <w:divBdr>
        <w:top w:val="none" w:sz="0" w:space="0" w:color="auto"/>
        <w:left w:val="none" w:sz="0" w:space="0" w:color="auto"/>
        <w:bottom w:val="none" w:sz="0" w:space="0" w:color="auto"/>
        <w:right w:val="none" w:sz="0" w:space="0" w:color="auto"/>
      </w:divBdr>
    </w:div>
    <w:div w:id="640308642">
      <w:bodyDiv w:val="1"/>
      <w:marLeft w:val="0"/>
      <w:marRight w:val="0"/>
      <w:marTop w:val="0"/>
      <w:marBottom w:val="0"/>
      <w:divBdr>
        <w:top w:val="none" w:sz="0" w:space="0" w:color="auto"/>
        <w:left w:val="none" w:sz="0" w:space="0" w:color="auto"/>
        <w:bottom w:val="none" w:sz="0" w:space="0" w:color="auto"/>
        <w:right w:val="none" w:sz="0" w:space="0" w:color="auto"/>
      </w:divBdr>
      <w:divsChild>
        <w:div w:id="815878531">
          <w:marLeft w:val="274"/>
          <w:marRight w:val="0"/>
          <w:marTop w:val="150"/>
          <w:marBottom w:val="0"/>
          <w:divBdr>
            <w:top w:val="none" w:sz="0" w:space="0" w:color="auto"/>
            <w:left w:val="none" w:sz="0" w:space="0" w:color="auto"/>
            <w:bottom w:val="none" w:sz="0" w:space="0" w:color="auto"/>
            <w:right w:val="none" w:sz="0" w:space="0" w:color="auto"/>
          </w:divBdr>
        </w:div>
      </w:divsChild>
    </w:div>
    <w:div w:id="7178992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49626174">
      <w:bodyDiv w:val="1"/>
      <w:marLeft w:val="0"/>
      <w:marRight w:val="0"/>
      <w:marTop w:val="0"/>
      <w:marBottom w:val="0"/>
      <w:divBdr>
        <w:top w:val="none" w:sz="0" w:space="0" w:color="auto"/>
        <w:left w:val="none" w:sz="0" w:space="0" w:color="auto"/>
        <w:bottom w:val="none" w:sz="0" w:space="0" w:color="auto"/>
        <w:right w:val="none" w:sz="0" w:space="0" w:color="auto"/>
      </w:divBdr>
    </w:div>
    <w:div w:id="99387665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7201169">
      <w:bodyDiv w:val="1"/>
      <w:marLeft w:val="0"/>
      <w:marRight w:val="0"/>
      <w:marTop w:val="0"/>
      <w:marBottom w:val="0"/>
      <w:divBdr>
        <w:top w:val="none" w:sz="0" w:space="0" w:color="auto"/>
        <w:left w:val="none" w:sz="0" w:space="0" w:color="auto"/>
        <w:bottom w:val="none" w:sz="0" w:space="0" w:color="auto"/>
        <w:right w:val="none" w:sz="0" w:space="0" w:color="auto"/>
      </w:divBdr>
    </w:div>
    <w:div w:id="1261528148">
      <w:bodyDiv w:val="1"/>
      <w:marLeft w:val="0"/>
      <w:marRight w:val="0"/>
      <w:marTop w:val="0"/>
      <w:marBottom w:val="0"/>
      <w:divBdr>
        <w:top w:val="none" w:sz="0" w:space="0" w:color="auto"/>
        <w:left w:val="none" w:sz="0" w:space="0" w:color="auto"/>
        <w:bottom w:val="none" w:sz="0" w:space="0" w:color="auto"/>
        <w:right w:val="none" w:sz="0" w:space="0" w:color="auto"/>
      </w:divBdr>
    </w:div>
    <w:div w:id="1273439752">
      <w:bodyDiv w:val="1"/>
      <w:marLeft w:val="0"/>
      <w:marRight w:val="0"/>
      <w:marTop w:val="0"/>
      <w:marBottom w:val="0"/>
      <w:divBdr>
        <w:top w:val="none" w:sz="0" w:space="0" w:color="auto"/>
        <w:left w:val="none" w:sz="0" w:space="0" w:color="auto"/>
        <w:bottom w:val="none" w:sz="0" w:space="0" w:color="auto"/>
        <w:right w:val="none" w:sz="0" w:space="0" w:color="auto"/>
      </w:divBdr>
    </w:div>
    <w:div w:id="1364861373">
      <w:bodyDiv w:val="1"/>
      <w:marLeft w:val="0"/>
      <w:marRight w:val="0"/>
      <w:marTop w:val="0"/>
      <w:marBottom w:val="0"/>
      <w:divBdr>
        <w:top w:val="none" w:sz="0" w:space="0" w:color="auto"/>
        <w:left w:val="none" w:sz="0" w:space="0" w:color="auto"/>
        <w:bottom w:val="none" w:sz="0" w:space="0" w:color="auto"/>
        <w:right w:val="none" w:sz="0" w:space="0" w:color="auto"/>
      </w:divBdr>
    </w:div>
    <w:div w:id="1376544252">
      <w:bodyDiv w:val="1"/>
      <w:marLeft w:val="0"/>
      <w:marRight w:val="0"/>
      <w:marTop w:val="0"/>
      <w:marBottom w:val="0"/>
      <w:divBdr>
        <w:top w:val="none" w:sz="0" w:space="0" w:color="auto"/>
        <w:left w:val="none" w:sz="0" w:space="0" w:color="auto"/>
        <w:bottom w:val="none" w:sz="0" w:space="0" w:color="auto"/>
        <w:right w:val="none" w:sz="0" w:space="0" w:color="auto"/>
      </w:divBdr>
    </w:div>
    <w:div w:id="1405184908">
      <w:bodyDiv w:val="1"/>
      <w:marLeft w:val="0"/>
      <w:marRight w:val="0"/>
      <w:marTop w:val="0"/>
      <w:marBottom w:val="0"/>
      <w:divBdr>
        <w:top w:val="none" w:sz="0" w:space="0" w:color="auto"/>
        <w:left w:val="none" w:sz="0" w:space="0" w:color="auto"/>
        <w:bottom w:val="none" w:sz="0" w:space="0" w:color="auto"/>
        <w:right w:val="none" w:sz="0" w:space="0" w:color="auto"/>
      </w:divBdr>
    </w:div>
    <w:div w:id="1428579017">
      <w:bodyDiv w:val="1"/>
      <w:marLeft w:val="0"/>
      <w:marRight w:val="0"/>
      <w:marTop w:val="0"/>
      <w:marBottom w:val="0"/>
      <w:divBdr>
        <w:top w:val="none" w:sz="0" w:space="0" w:color="auto"/>
        <w:left w:val="none" w:sz="0" w:space="0" w:color="auto"/>
        <w:bottom w:val="none" w:sz="0" w:space="0" w:color="auto"/>
        <w:right w:val="none" w:sz="0" w:space="0" w:color="auto"/>
      </w:divBdr>
      <w:divsChild>
        <w:div w:id="147523083">
          <w:marLeft w:val="403"/>
          <w:marRight w:val="0"/>
          <w:marTop w:val="43"/>
          <w:marBottom w:val="0"/>
          <w:divBdr>
            <w:top w:val="none" w:sz="0" w:space="0" w:color="auto"/>
            <w:left w:val="none" w:sz="0" w:space="0" w:color="auto"/>
            <w:bottom w:val="none" w:sz="0" w:space="0" w:color="auto"/>
            <w:right w:val="none" w:sz="0" w:space="0" w:color="auto"/>
          </w:divBdr>
        </w:div>
        <w:div w:id="835222123">
          <w:marLeft w:val="403"/>
          <w:marRight w:val="0"/>
          <w:marTop w:val="43"/>
          <w:marBottom w:val="0"/>
          <w:divBdr>
            <w:top w:val="none" w:sz="0" w:space="0" w:color="auto"/>
            <w:left w:val="none" w:sz="0" w:space="0" w:color="auto"/>
            <w:bottom w:val="none" w:sz="0" w:space="0" w:color="auto"/>
            <w:right w:val="none" w:sz="0" w:space="0" w:color="auto"/>
          </w:divBdr>
        </w:div>
        <w:div w:id="1343776646">
          <w:marLeft w:val="403"/>
          <w:marRight w:val="0"/>
          <w:marTop w:val="43"/>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1125229">
      <w:bodyDiv w:val="1"/>
      <w:marLeft w:val="0"/>
      <w:marRight w:val="0"/>
      <w:marTop w:val="0"/>
      <w:marBottom w:val="0"/>
      <w:divBdr>
        <w:top w:val="none" w:sz="0" w:space="0" w:color="auto"/>
        <w:left w:val="none" w:sz="0" w:space="0" w:color="auto"/>
        <w:bottom w:val="none" w:sz="0" w:space="0" w:color="auto"/>
        <w:right w:val="none" w:sz="0" w:space="0" w:color="auto"/>
      </w:divBdr>
    </w:div>
    <w:div w:id="1745830766">
      <w:bodyDiv w:val="1"/>
      <w:marLeft w:val="0"/>
      <w:marRight w:val="0"/>
      <w:marTop w:val="0"/>
      <w:marBottom w:val="0"/>
      <w:divBdr>
        <w:top w:val="none" w:sz="0" w:space="0" w:color="auto"/>
        <w:left w:val="none" w:sz="0" w:space="0" w:color="auto"/>
        <w:bottom w:val="none" w:sz="0" w:space="0" w:color="auto"/>
        <w:right w:val="none" w:sz="0" w:space="0" w:color="auto"/>
      </w:divBdr>
    </w:div>
    <w:div w:id="1752585954">
      <w:bodyDiv w:val="1"/>
      <w:marLeft w:val="0"/>
      <w:marRight w:val="0"/>
      <w:marTop w:val="0"/>
      <w:marBottom w:val="0"/>
      <w:divBdr>
        <w:top w:val="none" w:sz="0" w:space="0" w:color="auto"/>
        <w:left w:val="none" w:sz="0" w:space="0" w:color="auto"/>
        <w:bottom w:val="none" w:sz="0" w:space="0" w:color="auto"/>
        <w:right w:val="none" w:sz="0" w:space="0" w:color="auto"/>
      </w:divBdr>
      <w:divsChild>
        <w:div w:id="727732145">
          <w:marLeft w:val="0"/>
          <w:marRight w:val="0"/>
          <w:marTop w:val="0"/>
          <w:marBottom w:val="0"/>
          <w:divBdr>
            <w:top w:val="none" w:sz="0" w:space="0" w:color="auto"/>
            <w:left w:val="none" w:sz="0" w:space="0" w:color="auto"/>
            <w:bottom w:val="none" w:sz="0" w:space="0" w:color="auto"/>
            <w:right w:val="none" w:sz="0" w:space="0" w:color="auto"/>
          </w:divBdr>
          <w:divsChild>
            <w:div w:id="2099784004">
              <w:marLeft w:val="0"/>
              <w:marRight w:val="0"/>
              <w:marTop w:val="0"/>
              <w:marBottom w:val="0"/>
              <w:divBdr>
                <w:top w:val="none" w:sz="0" w:space="0" w:color="auto"/>
                <w:left w:val="none" w:sz="0" w:space="0" w:color="auto"/>
                <w:bottom w:val="none" w:sz="0" w:space="0" w:color="auto"/>
                <w:right w:val="none" w:sz="0" w:space="0" w:color="auto"/>
              </w:divBdr>
              <w:divsChild>
                <w:div w:id="17259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8989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8079423">
      <w:bodyDiv w:val="1"/>
      <w:marLeft w:val="0"/>
      <w:marRight w:val="0"/>
      <w:marTop w:val="0"/>
      <w:marBottom w:val="0"/>
      <w:divBdr>
        <w:top w:val="none" w:sz="0" w:space="0" w:color="auto"/>
        <w:left w:val="none" w:sz="0" w:space="0" w:color="auto"/>
        <w:bottom w:val="none" w:sz="0" w:space="0" w:color="auto"/>
        <w:right w:val="none" w:sz="0" w:space="0" w:color="auto"/>
      </w:divBdr>
    </w:div>
    <w:div w:id="1959680703">
      <w:bodyDiv w:val="1"/>
      <w:marLeft w:val="0"/>
      <w:marRight w:val="0"/>
      <w:marTop w:val="0"/>
      <w:marBottom w:val="0"/>
      <w:divBdr>
        <w:top w:val="none" w:sz="0" w:space="0" w:color="auto"/>
        <w:left w:val="none" w:sz="0" w:space="0" w:color="auto"/>
        <w:bottom w:val="none" w:sz="0" w:space="0" w:color="auto"/>
        <w:right w:val="none" w:sz="0" w:space="0" w:color="auto"/>
      </w:divBdr>
    </w:div>
    <w:div w:id="2014867634">
      <w:bodyDiv w:val="1"/>
      <w:marLeft w:val="0"/>
      <w:marRight w:val="0"/>
      <w:marTop w:val="0"/>
      <w:marBottom w:val="0"/>
      <w:divBdr>
        <w:top w:val="none" w:sz="0" w:space="0" w:color="auto"/>
        <w:left w:val="none" w:sz="0" w:space="0" w:color="auto"/>
        <w:bottom w:val="none" w:sz="0" w:space="0" w:color="auto"/>
        <w:right w:val="none" w:sz="0" w:space="0" w:color="auto"/>
      </w:divBdr>
    </w:div>
    <w:div w:id="20255519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mailto:customer.service@deeca.vic.gov.au" TargetMode="External"/><Relationship Id="rId26" Type="http://schemas.openxmlformats.org/officeDocument/2006/relationships/footer" Target="footer4.xml"/><Relationship Id="rId39" Type="http://schemas.openxmlformats.org/officeDocument/2006/relationships/hyperlink" Target="https://www.standards.org.au/standards-catalogue/standard-details?designation=as-iso-31000-2018" TargetMode="External"/><Relationship Id="rId21" Type="http://schemas.openxmlformats.org/officeDocument/2006/relationships/header" Target="header1.xml"/><Relationship Id="rId34" Type="http://schemas.openxmlformats.org/officeDocument/2006/relationships/image" Target="media/image3.png"/><Relationship Id="rId42" Type="http://schemas.openxmlformats.org/officeDocument/2006/relationships/hyperlink" Target="https://www.standards.org.au/standards-catalogue/standard-details?designation=as-nzs-iso-iec-27002-2022" TargetMode="External"/><Relationship Id="rId47" Type="http://schemas.openxmlformats.org/officeDocument/2006/relationships/footer" Target="footer6.xml"/><Relationship Id="rId50" Type="http://schemas.openxmlformats.org/officeDocument/2006/relationships/image" Target="media/image5.pn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yperlink" Target="https://www.vic.gov.au/contact-recycling-victoria" TargetMode="External"/><Relationship Id="rId38" Type="http://schemas.openxmlformats.org/officeDocument/2006/relationships/image" Target="media/image4.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s://www.vic.gov.au/strengthening-our-waste-and-recycling-system?redirectSrc=www.recycling.vic.gov.au" TargetMode="External"/><Relationship Id="rId29" Type="http://schemas.openxmlformats.org/officeDocument/2006/relationships/hyperlink" Target="https://www.legislation.vic.gov.au/in-force/statutory-rules/circular-economy-waste-reduction-and-recycling-risk-consequence-and/001" TargetMode="External"/><Relationship Id="rId41" Type="http://schemas.openxmlformats.org/officeDocument/2006/relationships/hyperlink" Target="https://www.standards.org.au/standards-catalogue/standard-details?designation=as-iso-22313-202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3.xml"/><Relationship Id="rId32" Type="http://schemas.openxmlformats.org/officeDocument/2006/relationships/hyperlink" Target="mailto:RVResponsible.Entity@deeca.vic.gov.au" TargetMode="External"/><Relationship Id="rId37" Type="http://schemas.openxmlformats.org/officeDocument/2006/relationships/hyperlink" Target="https://www.dtf.vic.gov.au/financial-management-government/indexation-fees-and-penalties" TargetMode="External"/><Relationship Id="rId40" Type="http://schemas.openxmlformats.org/officeDocument/2006/relationships/hyperlink" Target="https://www.standards.org.au/standards-catalogue/standard-details?designation=as-iso-22301-2020" TargetMode="External"/><Relationship Id="rId45" Type="http://schemas.openxmlformats.org/officeDocument/2006/relationships/header" Target="header5.xml"/><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hyperlink" Target="https://www.legislation.vic.gov.au/in-force/acts/circular-economy-waste-reduction-and-recycling-act-2021/010" TargetMode="External"/><Relationship Id="rId36" Type="http://schemas.openxmlformats.org/officeDocument/2006/relationships/hyperlink" Target="mailto:RVResponsible.Entity@deeca.vic.gov.au" TargetMode="External"/><Relationship Id="rId49" Type="http://schemas.openxmlformats.org/officeDocument/2006/relationships/hyperlink" Target="mailto:RVResponsible.Entity@deeca.vic.gov.au" TargetMode="External"/><Relationship Id="rId10" Type="http://schemas.openxmlformats.org/officeDocument/2006/relationships/numbering" Target="numbering.xml"/><Relationship Id="rId19" Type="http://schemas.openxmlformats.org/officeDocument/2006/relationships/hyperlink" Target="http://www.relayservice.com.au" TargetMode="External"/><Relationship Id="rId31" Type="http://schemas.openxmlformats.org/officeDocument/2006/relationships/hyperlink" Target="https://www.vic.gov.au/protecting-and-securing-victorian-government-information-and-assets/information-security" TargetMode="External"/><Relationship Id="rId44" Type="http://schemas.openxmlformats.org/officeDocument/2006/relationships/header" Target="header4.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image" Target="media/image1.jpg"/><Relationship Id="rId30" Type="http://schemas.openxmlformats.org/officeDocument/2006/relationships/image" Target="media/image2.png"/><Relationship Id="rId35" Type="http://schemas.openxmlformats.org/officeDocument/2006/relationships/hyperlink" Target="mailto:RVResponsible.Entity@deeca.vic.gov.au" TargetMode="External"/><Relationship Id="rId43" Type="http://schemas.openxmlformats.org/officeDocument/2006/relationships/hyperlink" Target="https://www.standards.org.au/standards-catalogue/standard-details?designation=as-nzs-iso-45001-2018" TargetMode="External"/><Relationship Id="rId48" Type="http://schemas.openxmlformats.org/officeDocument/2006/relationships/footer" Target="footer7.xml"/><Relationship Id="rId8" Type="http://schemas.openxmlformats.org/officeDocument/2006/relationships/customXml" Target="../customXml/item8.xml"/><Relationship Id="rId51" Type="http://schemas.openxmlformats.org/officeDocument/2006/relationships/hyperlink" Target="https://assets.sustainability.vic.gov.au/susvic/RWRRIP-Map-of-Victorian-regions.png" TargetMode="Externa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RecyclingVictoria">
  <a:themeElements>
    <a:clrScheme name="RecyclingVictoria">
      <a:dk1>
        <a:sysClr val="windowText" lastClr="000000"/>
      </a:dk1>
      <a:lt1>
        <a:sysClr val="window" lastClr="FFFFFF"/>
      </a:lt1>
      <a:dk2>
        <a:srgbClr val="201547"/>
      </a:dk2>
      <a:lt2>
        <a:srgbClr val="DBF4F5"/>
      </a:lt2>
      <a:accent1>
        <a:srgbClr val="88DBE9"/>
      </a:accent1>
      <a:accent2>
        <a:srgbClr val="E35205"/>
      </a:accent2>
      <a:accent3>
        <a:srgbClr val="004C97"/>
      </a:accent3>
      <a:accent4>
        <a:srgbClr val="797391"/>
      </a:accent4>
      <a:accent5>
        <a:srgbClr val="6694C1"/>
      </a:accent5>
      <a:accent6>
        <a:srgbClr val="EE9769"/>
      </a:accent6>
      <a:hlink>
        <a:srgbClr val="000000"/>
      </a:hlink>
      <a:folHlink>
        <a:srgbClr val="004C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CM V2 Communications Internal" ma:contentTypeID="0x0101009298E819CE1EBB4F8D2096B3E0F0C291080005267073CC088D4C8DAE3D61ADE793B7" ma:contentTypeVersion="219" ma:contentTypeDescription="For use with ECM V2 Communications Internal libraries. All internal communications activities. Not to be used for external communication activities." ma:contentTypeScope="" ma:versionID="b5d366aef58affe355d40bce81a35c95">
  <xsd:schema xmlns:xsd="http://www.w3.org/2001/XMLSchema" xmlns:xs="http://www.w3.org/2001/XMLSchema" xmlns:p="http://schemas.microsoft.com/office/2006/metadata/properties" xmlns:ns1="http://schemas.microsoft.com/sharepoint/v3" xmlns:ns2="9fd47c19-1c4a-4d7d-b342-c10cef269344" xmlns:ns3="a5f32de4-e402-4188-b034-e71ca7d22e54" xmlns:ns4="05186c7b-6b66-4385-992d-c337bb8a7c45" xmlns:ns5="16fbc815-1356-4359-b80c-ffe06038da95" xmlns:ns6="fd0acf45-f631-4cd2-86fc-eb412df53da8" targetNamespace="http://schemas.microsoft.com/office/2006/metadata/properties" ma:root="true" ma:fieldsID="c78a11ef9838a5e1040643392b4a9621" ns1:_="" ns2:_="" ns3:_="" ns4:_="" ns5:_="" ns6:_="">
    <xsd:import namespace="http://schemas.microsoft.com/sharepoint/v3"/>
    <xsd:import namespace="9fd47c19-1c4a-4d7d-b342-c10cef269344"/>
    <xsd:import namespace="a5f32de4-e402-4188-b034-e71ca7d22e54"/>
    <xsd:import namespace="05186c7b-6b66-4385-992d-c337bb8a7c45"/>
    <xsd:import namespace="16fbc815-1356-4359-b80c-ffe06038da95"/>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j35b1896e94e460a9a7a6eae2bd2e5c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ategory"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WRRG"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j35b1896e94e460a9a7a6eae2bd2e5cd" ma:index="19" ma:taxonomy="true" ma:internalName="j35b1896e94e460a9a7a6eae2bd2e5cd" ma:taxonomyFieldName="Records_x0020_Class_x0020_Comms_x0020_Internal" ma:displayName="Classification" ma:default="" ma:fieldId="{335b1896-e94e-460a-9a7a-6eae2bd2e5cd}" ma:sspId="797aeec6-0273-40f2-ab3e-beee73212332" ma:termSetId="4258747f-0974-48f0-ac10-46f208a52cd4" ma:anchorId="f16bade8-fd9d-432f-bac8-efe6d11071dd"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186c7b-6b66-4385-992d-c337bb8a7c45"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bc815-1356-4359-b80c-ffe06038da95" elementFormDefault="qualified">
    <xsd:import namespace="http://schemas.microsoft.com/office/2006/documentManagement/types"/>
    <xsd:import namespace="http://schemas.microsoft.com/office/infopath/2007/PartnerControls"/>
    <xsd:element name="Category" ma:index="28" nillable="true" ma:displayName="Category" ma:format="Dropdown" ma:internalName="Category">
      <xsd:simpleType>
        <xsd:restriction base="dms:Choice">
          <xsd:enumeration value="External"/>
          <xsd:enumeration value="Internal"/>
          <xsd:enumeration value="Social media"/>
          <xsd:enumeration value="Website"/>
          <xsd:enumeration value="Bulletin"/>
          <xsd:enumeration value="Plans"/>
          <xsd:enumeration value="Reports"/>
          <xsd:enumeration value="Guidelines / reference"/>
          <xsd:enumeration value="Data and insights"/>
          <xsd:enumeration value="Waste to Energy"/>
          <xsd:enumeration value="CDS"/>
          <xsd:enumeration value="Media"/>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WRRG" ma:index="41" nillable="true" ma:displayName="WRRG" ma:format="Dropdown" ma:internalName="WRRG">
      <xsd:simpleType>
        <xsd:restriction base="dms:Choice">
          <xsd:enumeration value="MWRRG"/>
          <xsd:enumeration value="LMWRRG"/>
          <xsd:enumeration value="NEWRRG"/>
          <xsd:enumeration value="GCWWRRG"/>
          <xsd:enumeration value="BSWWRRG"/>
          <xsd:enumeration value="GVWRRG"/>
          <xsd:enumeration value="GWRRG"/>
        </xsd:restriction>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 PreviousValue="false" LastSyncTimeStamp="2018-05-31T04:53:04.507Z"/>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DOCID951-1053289997-4133</_dlc_DocId>
    <TaxCatchAll xmlns="9fd47c19-1c4a-4d7d-b342-c10cef269344">
      <Value>13</Value>
      <Value>33</Value>
      <Value>2</Value>
      <Value>1</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https://delwpvicgovau.sharepoint.com/sites/ecm_951/_layouts/15/DocIdRedir.aspx?ID=DOCID951-1053289997-4133</Url>
      <Description>DOCID951-1053289997-4133</Description>
    </_dlc_DocIdUrl>
    <DLCPolicyLabelValue xmlns="05186c7b-6b66-4385-992d-c337bb8a7c45">Version 0.20</DLCPolicyLabelValue>
    <DLCPolicyLabelClientValue xmlns="05186c7b-6b66-4385-992d-c337bb8a7c45">Version {_UIVersionString}</DLCPolicyLabelClientValue>
    <WRRG xmlns="16fbc815-1356-4359-b80c-ffe06038da95" xsi:nil="true"/>
    <DLCPolicyLabelLock xmlns="05186c7b-6b66-4385-992d-c337bb8a7c45" xsi:nil="true"/>
    <Communication_Status xmlns="9fd47c19-1c4a-4d7d-b342-c10cef269344" xsi:nil="true"/>
    <Category xmlns="16fbc815-1356-4359-b80c-ffe06038da95" xsi:nil="true"/>
    <SharedWithUsers xmlns="fd0acf45-f631-4cd2-86fc-eb412df53da8">
      <UserInfo>
        <DisplayName>Kathryn Ng (DEECA)</DisplayName>
        <AccountId>2699</AccountId>
        <AccountType/>
      </UserInfo>
      <UserInfo>
        <DisplayName>Kendall J Reid (DEECA)</DisplayName>
        <AccountId>173</AccountId>
        <AccountType/>
      </UserInfo>
      <UserInfo>
        <DisplayName>Fiona Creedy (DEECA)</DisplayName>
        <AccountId>2782</AccountId>
        <AccountType/>
      </UserInfo>
      <UserInfo>
        <DisplayName>Slavka Scott (DEECA)</DisplayName>
        <AccountId>101</AccountId>
        <AccountType/>
      </UserInfo>
      <UserInfo>
        <DisplayName>Nicholas B Nagle (DEECA)</DisplayName>
        <AccountId>169</AccountId>
        <AccountType/>
      </UserInfo>
    </SharedWithUsers>
    <lcf76f155ced4ddcb4097134ff3c332f xmlns="16fbc815-1356-4359-b80c-ffe06038da95">
      <Terms xmlns="http://schemas.microsoft.com/office/infopath/2007/PartnerControls"/>
    </lcf76f155ced4ddcb4097134ff3c332f>
    <j35b1896e94e460a9a7a6eae2bd2e5cd xmlns="9fd47c19-1c4a-4d7d-b342-c10cef269344">
      <Terms xmlns="http://schemas.microsoft.com/office/infopath/2007/PartnerControls">
        <TermInfo xmlns="http://schemas.microsoft.com/office/infopath/2007/PartnerControls">
          <TermName xmlns="http://schemas.microsoft.com/office/infopath/2007/PartnerControls">Communications Plan</TermName>
          <TermId xmlns="http://schemas.microsoft.com/office/infopath/2007/PartnerControls">8fa11726-58d0-401a-9b4e-ab1e01fcb925</TermId>
        </TermInfo>
      </Terms>
    </j35b1896e94e460a9a7a6eae2bd2e5cd>
  </documentManagement>
</p:properties>
</file>

<file path=customXml/itemProps1.xml><?xml version="1.0" encoding="utf-8"?>
<ds:datastoreItem xmlns:ds="http://schemas.openxmlformats.org/officeDocument/2006/customXml" ds:itemID="{0340D0C9-45D0-4D10-B51D-DC83E6D4C13E}">
  <ds:schemaRefs>
    <ds:schemaRef ds:uri="http://schemas.microsoft.com/sharepoint/events"/>
  </ds:schemaRefs>
</ds:datastoreItem>
</file>

<file path=customXml/itemProps2.xml><?xml version="1.0" encoding="utf-8"?>
<ds:datastoreItem xmlns:ds="http://schemas.openxmlformats.org/officeDocument/2006/customXml" ds:itemID="{00FD872A-DC73-42DE-BCD9-60300677A45E}">
  <ds:schemaRefs>
    <ds:schemaRef ds:uri="http://schemas.microsoft.com/sharepoint/v3/contenttype/forms"/>
  </ds:schemaRefs>
</ds:datastoreItem>
</file>

<file path=customXml/itemProps3.xml><?xml version="1.0" encoding="utf-8"?>
<ds:datastoreItem xmlns:ds="http://schemas.openxmlformats.org/officeDocument/2006/customXml" ds:itemID="{C2DDE0A3-EB47-4387-9D54-8A2AF9DB39D1}">
  <ds:schemaRefs>
    <ds:schemaRef ds:uri="Microsoft.SharePoint.Taxonomy.ContentTypeSync"/>
  </ds:schemaRefs>
</ds:datastoreItem>
</file>

<file path=customXml/itemProps4.xml><?xml version="1.0" encoding="utf-8"?>
<ds:datastoreItem xmlns:ds="http://schemas.openxmlformats.org/officeDocument/2006/customXml" ds:itemID="{0CE8C09C-7706-4510-8565-12147A70858A}">
  <ds:schemaRefs>
    <ds:schemaRef ds:uri="office.server.policy"/>
  </ds:schemaRefs>
</ds:datastoreItem>
</file>

<file path=customXml/itemProps5.xml><?xml version="1.0" encoding="utf-8"?>
<ds:datastoreItem xmlns:ds="http://schemas.openxmlformats.org/officeDocument/2006/customXml" ds:itemID="{F15B8660-84AF-4B67-8CEB-C0970349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186c7b-6b66-4385-992d-c337bb8a7c45"/>
    <ds:schemaRef ds:uri="16fbc815-1356-4359-b80c-ffe06038da95"/>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38641E6-8F88-47C9-917E-F06E83CE0763}">
  <ds:schemaRefs>
    <ds:schemaRef ds:uri="http://schemas.microsoft.com/sharepoint/events"/>
  </ds:schemaRefs>
</ds:datastoreItem>
</file>

<file path=customXml/itemProps7.xml><?xml version="1.0" encoding="utf-8"?>
<ds:datastoreItem xmlns:ds="http://schemas.openxmlformats.org/officeDocument/2006/customXml" ds:itemID="{70F1DBE5-CF77-4B5E-B627-A20F7C2D8957}">
  <ds:schemaRefs>
    <ds:schemaRef ds:uri="Microsoft.SharePoint.Taxonomy.ContentTypeSync"/>
  </ds:schemaRefs>
</ds:datastoreItem>
</file>

<file path=customXml/itemProps8.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9.xml><?xml version="1.0" encoding="utf-8"?>
<ds:datastoreItem xmlns:ds="http://schemas.openxmlformats.org/officeDocument/2006/customXml" ds:itemID="{6F911C49-4FF7-4841-8341-8912E66217F6}">
  <ds:schemaRefs>
    <ds:schemaRef ds:uri="a5f32de4-e402-4188-b034-e71ca7d22e54"/>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fd0acf45-f631-4cd2-86fc-eb412df53da8"/>
    <ds:schemaRef ds:uri="http://schemas.openxmlformats.org/package/2006/metadata/core-properties"/>
    <ds:schemaRef ds:uri="http://schemas.microsoft.com/office/2006/documentManagement/types"/>
    <ds:schemaRef ds:uri="16fbc815-1356-4359-b80c-ffe06038da95"/>
    <ds:schemaRef ds:uri="05186c7b-6b66-4385-992d-c337bb8a7c45"/>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13571</Words>
  <Characters>77356</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Guidelines for a Responsible Entity Risk, Consequence and Contingency Plan - Accessible Word version</vt:lpstr>
    </vt:vector>
  </TitlesOfParts>
  <Company/>
  <LinksUpToDate>false</LinksUpToDate>
  <CharactersWithSpaces>90746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 Responsible Entity Risk, Consequence and Contingency Plan - Accessible Word version</dc:title>
  <dc:subject/>
  <dc:creator>Recycling Victoria</dc:creator>
  <cp:keywords/>
  <dc:description/>
  <cp:lastModifiedBy>Fiona Creedy (DEECA)</cp:lastModifiedBy>
  <cp:revision>2</cp:revision>
  <cp:lastPrinted>2024-01-12T21:40:00Z</cp:lastPrinted>
  <dcterms:created xsi:type="dcterms:W3CDTF">2024-07-01T05:45:00Z</dcterms:created>
  <dcterms:modified xsi:type="dcterms:W3CDTF">2024-07-01T05:45:00Z</dcterms:modified>
  <cp:category/>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2023-01-16T03:09:37Z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7f44b5cc-4ef3-4e0b-b8e7-7dc0b6fef135</vt:lpwstr>
  </property>
  <property fmtid="{D5CDD505-2E9C-101B-9397-08002B2CF9AE}" pid="24" name="MSIP_Label_4257e2ab-f512-40e2-9c9a-c64247360765_ContentBits">
    <vt:lpwstr>2</vt:lpwstr>
  </property>
  <property fmtid="{D5CDD505-2E9C-101B-9397-08002B2CF9AE}" pid="25" name="ContentTypeId">
    <vt:lpwstr>0x0101009298E819CE1EBB4F8D2096B3E0F0C291080005267073CC088D4C8DAE3D61ADE793B7</vt:lpwstr>
  </property>
  <property fmtid="{D5CDD505-2E9C-101B-9397-08002B2CF9AE}" pid="26" name="_dlc_DocIdItemGuid">
    <vt:lpwstr>6345fb47-8698-46b3-a887-df8c3a12c179</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MediaServiceImageTags">
    <vt:lpwstr/>
  </property>
  <property fmtid="{D5CDD505-2E9C-101B-9397-08002B2CF9AE}" pid="30" name="Records Class Project">
    <vt:lpwstr>32;#Policies and Procedures|106771be-6573-4a30-b5c8-d3b1f646d5eb</vt:lpwstr>
  </property>
  <property fmtid="{D5CDD505-2E9C-101B-9397-08002B2CF9AE}" pid="31" name="Department Document Type">
    <vt:lpwstr>33;#Guide|2c0c7f4f-0a0f-4031-9f65-a7ab977990a8</vt:lpwstr>
  </property>
  <property fmtid="{D5CDD505-2E9C-101B-9397-08002B2CF9AE}" pid="32" name="Record Purpose">
    <vt:lpwstr/>
  </property>
  <property fmtid="{D5CDD505-2E9C-101B-9397-08002B2CF9AE}" pid="33" name="Bill Project Type">
    <vt:lpwstr>59;#Bills|1e72d6a3-9acf-4c36-a8f3-62b08f6f2df6</vt:lpwstr>
  </property>
  <property fmtid="{D5CDD505-2E9C-101B-9397-08002B2CF9AE}" pid="34" name="Portfolio">
    <vt:lpwstr>283;#Environment|8c885592-5a26-467c-a9fe-4a915dc5a8c7</vt:lpwstr>
  </property>
  <property fmtid="{D5CDD505-2E9C-101B-9397-08002B2CF9AE}" pid="35" name="g91c59fb10974fa1a03160ad8386f0f4">
    <vt:lpwstr/>
  </property>
  <property fmtid="{D5CDD505-2E9C-101B-9397-08002B2CF9AE}" pid="36" name="b9b43b809ea4445880dbf70bb9849525">
    <vt:lpwstr>Guide|2c0c7f4f-0a0f-4031-9f65-a7ab977990a8</vt:lpwstr>
  </property>
  <property fmtid="{D5CDD505-2E9C-101B-9397-08002B2CF9AE}" pid="37" name="Records Class Team Admin">
    <vt:lpwstr/>
  </property>
  <property fmtid="{D5CDD505-2E9C-101B-9397-08002B2CF9AE}" pid="38" name="Section">
    <vt:lpwstr>28;#All|8270565e-a836-42c0-aa61-1ac7b0ff14aa</vt:lpwstr>
  </property>
  <property fmtid="{D5CDD505-2E9C-101B-9397-08002B2CF9AE}" pid="39" name="Agency">
    <vt:lpwstr>1;#Department of Environment, Land, Water and Planning|607a3f87-1228-4cd9-82a5-076aa8776274</vt:lpwstr>
  </property>
  <property fmtid="{D5CDD505-2E9C-101B-9397-08002B2CF9AE}" pid="40" name="Branch">
    <vt:lpwstr>60;#Legislation|48abefaa-0f71-499c-be30-ea89dea389f8</vt:lpwstr>
  </property>
  <property fmtid="{D5CDD505-2E9C-101B-9397-08002B2CF9AE}" pid="41" name="Division">
    <vt:lpwstr>5;#Legal and Governance|2a2f70da-7efa-4af9-8e32-72af9ec94e35</vt:lpwstr>
  </property>
  <property fmtid="{D5CDD505-2E9C-101B-9397-08002B2CF9AE}" pid="42" name="Group1">
    <vt:lpwstr>6;#Corporate Services|583021de-5b88-4fc0-9d26-f0e13a42b826</vt:lpwstr>
  </property>
  <property fmtid="{D5CDD505-2E9C-101B-9397-08002B2CF9AE}" pid="43" name="Sub-Section">
    <vt:lpwstr/>
  </property>
  <property fmtid="{D5CDD505-2E9C-101B-9397-08002B2CF9AE}" pid="44" name="Customer_x0020_Divis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fc43b7b947f440449bf47a071af25d86">
    <vt:lpwstr/>
  </property>
  <property fmtid="{D5CDD505-2E9C-101B-9397-08002B2CF9AE}" pid="50" name="Admin_x0020_Project_x0020_Type">
    <vt:lpwstr/>
  </property>
  <property fmtid="{D5CDD505-2E9C-101B-9397-08002B2CF9AE}" pid="51" name="ld508a88e6264ce89693af80a72862cb">
    <vt:lpwstr/>
  </property>
  <property fmtid="{D5CDD505-2E9C-101B-9397-08002B2CF9AE}" pid="52" name="g3a7df27d03a4cf085d5c3e46b51c668">
    <vt:lpwstr/>
  </property>
  <property fmtid="{D5CDD505-2E9C-101B-9397-08002B2CF9AE}" pid="53" name="Copyright_x0020_License_x0020_Type">
    <vt:lpwstr/>
  </property>
  <property fmtid="{D5CDD505-2E9C-101B-9397-08002B2CF9AE}" pid="54" name="Customer Division">
    <vt:lpwstr/>
  </property>
  <property fmtid="{D5CDD505-2E9C-101B-9397-08002B2CF9AE}" pid="55" name="Copyright Licence Name">
    <vt:lpwstr/>
  </property>
  <property fmtid="{D5CDD505-2E9C-101B-9397-08002B2CF9AE}" pid="56" name="Admin Project Type">
    <vt:lpwstr/>
  </property>
  <property fmtid="{D5CDD505-2E9C-101B-9397-08002B2CF9AE}" pid="57" name="Reference Type">
    <vt:lpwstr/>
  </property>
  <property fmtid="{D5CDD505-2E9C-101B-9397-08002B2CF9AE}" pid="58" name="Copyright License Type">
    <vt:lpwstr/>
  </property>
  <property fmtid="{D5CDD505-2E9C-101B-9397-08002B2CF9AE}" pid="59" name="c8f5d8fed1c4485da57b0cfbb6a87db9">
    <vt:lpwstr>Bills|1e72d6a3-9acf-4c36-a8f3-62b08f6f2df6</vt:lpwstr>
  </property>
  <property fmtid="{D5CDD505-2E9C-101B-9397-08002B2CF9AE}" pid="60" name="ocef4ebdfdab43d2b8934cf82ddea7db">
    <vt:lpwstr>Environment|8c885592-5a26-467c-a9fe-4a915dc5a8c7</vt:lpwstr>
  </property>
  <property fmtid="{D5CDD505-2E9C-101B-9397-08002B2CF9AE}" pid="61" name="pd01c257034b4e86b1f58279a3bd54c6">
    <vt:lpwstr>Unclassified|7fa379f4-4aba-4692-ab80-7d39d3a23cf4</vt:lpwstr>
  </property>
  <property fmtid="{D5CDD505-2E9C-101B-9397-08002B2CF9AE}" pid="62" name="a25c4e3633654d669cbaa09ae6b70789">
    <vt:lpwstr/>
  </property>
  <property fmtid="{D5CDD505-2E9C-101B-9397-08002B2CF9AE}" pid="63" name="d25512bccefe4fa083801fcb78c24163">
    <vt:lpwstr/>
  </property>
  <property fmtid="{D5CDD505-2E9C-101B-9397-08002B2CF9AE}" pid="64" name="ece32f50ba964e1fbf627a9d83fe6c01">
    <vt:lpwstr>Department of Environment, Land, Water and Planning|607a3f87-1228-4cd9-82a5-076aa8776274</vt:lpwstr>
  </property>
  <property fmtid="{D5CDD505-2E9C-101B-9397-08002B2CF9AE}" pid="65" name="k1bd994a94c2413797db3bab8f123f6f">
    <vt:lpwstr>All|8270565e-a836-42c0-aa61-1ac7b0ff14aa</vt:lpwstr>
  </property>
  <property fmtid="{D5CDD505-2E9C-101B-9397-08002B2CF9AE}" pid="66" name="TaxCatchAll">
    <vt:lpwstr>334;#Guide|2c0c7f4f-0a0f-4031-9f65-a7ab977990a8;#283;#Environment|8c885592-5a26-467c-a9fe-4a915dc5a8c7;#60;#Legislation|48abefaa-0f71-499c-be30-ea89dea389f8;#59;#Bills|1e72d6a3-9acf-4c36-a8f3-62b08f6f2df6;#28;#All|8270565e-a836-42c0-aa61-1ac7b0ff14aa;#6;#Corporate Services|583021de-5b88-4fc0-9d26-f0e13a42b826;#5;#Legal and Governance|2a2f70da-7efa-4af9-8e32-72af9ec94e35;#3;#Unclassified|7fa379f4-4aba-4692-ab80-7d39d3a23cf4;#2;#FOUO|955eb6fc-b35a-4808-8aa5-31e514fa3f26;#1;#Department of Environment, Land, Water and Planning|607a3f87-1228-4cd9-82a5-076aa8776274</vt:lpwstr>
  </property>
  <property fmtid="{D5CDD505-2E9C-101B-9397-08002B2CF9AE}" pid="67" name="ic50d0a05a8e4d9791dac67f8a1e716c">
    <vt:lpwstr>Corporate Services|583021de-5b88-4fc0-9d26-f0e13a42b826</vt:lpwstr>
  </property>
  <property fmtid="{D5CDD505-2E9C-101B-9397-08002B2CF9AE}" pid="68" name="LEX Number">
    <vt:lpwstr>25010</vt:lpwstr>
  </property>
  <property fmtid="{D5CDD505-2E9C-101B-9397-08002B2CF9AE}" pid="69" name="Date Opened">
    <vt:filetime>2024-02-14T13:00:00Z</vt:filetime>
  </property>
  <property fmtid="{D5CDD505-2E9C-101B-9397-08002B2CF9AE}" pid="70" name="Staff Allocated">
    <vt:lpwstr>2833</vt:lpwstr>
  </property>
  <property fmtid="{D5CDD505-2E9C-101B-9397-08002B2CF9AE}" pid="71" name="mfe9accc5a0b4653a7b513b67ffd122d">
    <vt:lpwstr>Legislation|48abefaa-0f71-499c-be30-ea89dea389f8</vt:lpwstr>
  </property>
  <property fmtid="{D5CDD505-2E9C-101B-9397-08002B2CF9AE}" pid="72" name="n771d69a070c4babbf278c67c8a2b859">
    <vt:lpwstr>Legal and Governance|2a2f70da-7efa-4af9-8e32-72af9ec94e35</vt:lpwstr>
  </property>
  <property fmtid="{D5CDD505-2E9C-101B-9397-08002B2CF9AE}" pid="73" name="fb3179c379644f499d7166d0c985669b">
    <vt:lpwstr>FOUO|955eb6fc-b35a-4808-8aa5-31e514fa3f26</vt:lpwstr>
  </property>
  <property fmtid="{D5CDD505-2E9C-101B-9397-08002B2CF9AE}" pid="74" name="Records Class Comms Internal">
    <vt:lpwstr>13;#Communications Plan|8fa11726-58d0-401a-9b4e-ab1e01fcb925</vt:lpwstr>
  </property>
  <property fmtid="{D5CDD505-2E9C-101B-9397-08002B2CF9AE}" pid="75" name="DLCPolicyLabelValue">
    <vt:lpwstr>Version {_UIVersionString}</vt:lpwstr>
  </property>
  <property fmtid="{D5CDD505-2E9C-101B-9397-08002B2CF9AE}" pid="76" name="DLCPolicyLabelClientValue">
    <vt:lpwstr>Version {_UIVersionString}</vt:lpwstr>
  </property>
  <property fmtid="{D5CDD505-2E9C-101B-9397-08002B2CF9AE}" pid="77" name="lcf76f155ced4ddcb4097134ff3c332f">
    <vt:lpwstr/>
  </property>
</Properties>
</file>