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09695C" w:rsidR="00DA77A1" w:rsidRDefault="008D5368" w:rsidP="007868CF">
      <w:pPr>
        <w:pStyle w:val="Reference"/>
      </w:pPr>
      <w:r>
        <w:t>2</w:t>
      </w:r>
      <w:r w:rsidR="004A05B3">
        <w:t xml:space="preserve">8 August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64D0277A" w:rsidR="0094064F" w:rsidRDefault="00B62966"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ROBERT WHITFORD</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0F9D02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C2FFE">
        <w:rPr>
          <w:rFonts w:ascii="Calibri" w:eastAsia="Calibri" w:hAnsi="Calibri" w:cs="Times New Roman"/>
          <w:bCs/>
          <w:sz w:val="24"/>
          <w:szCs w:val="24"/>
          <w:lang w:eastAsia="en-US"/>
        </w:rPr>
        <w:t xml:space="preserve">14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0AEAF6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7C2FFE">
        <w:rPr>
          <w:rFonts w:ascii="Calibri" w:eastAsia="Calibri" w:hAnsi="Calibri" w:cs="Times New Roman"/>
          <w:sz w:val="24"/>
          <w:szCs w:val="24"/>
          <w:lang w:eastAsia="en-US"/>
        </w:rPr>
        <w:t xml:space="preserve">14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476558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B6B04">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B6B0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AE388F">
        <w:rPr>
          <w:rFonts w:ascii="Calibri" w:eastAsia="Calibri" w:hAnsi="Calibri" w:cs="Times New Roman"/>
          <w:sz w:val="24"/>
          <w:szCs w:val="24"/>
          <w:lang w:eastAsia="en-US"/>
        </w:rPr>
        <w:t xml:space="preserve">Dr </w:t>
      </w:r>
      <w:r w:rsidR="007C2FFE">
        <w:rPr>
          <w:rFonts w:ascii="Calibri" w:eastAsia="Calibri" w:hAnsi="Calibri" w:cs="Times New Roman"/>
          <w:sz w:val="24"/>
          <w:szCs w:val="24"/>
          <w:lang w:eastAsia="en-US"/>
        </w:rPr>
        <w:t>Andrew Gould</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45CC5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0FBE7E4E"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B62966">
        <w:rPr>
          <w:rFonts w:ascii="Calibri" w:eastAsia="Calibri" w:hAnsi="Calibri" w:cs="Times New Roman"/>
          <w:sz w:val="24"/>
          <w:szCs w:val="24"/>
          <w:lang w:eastAsia="en-US"/>
        </w:rPr>
        <w:t xml:space="preserve">r Robert Whitford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D1152B">
        <w:rPr>
          <w:rFonts w:ascii="Calibri" w:eastAsia="Calibri" w:hAnsi="Calibri" w:cs="Times New Roman"/>
          <w:sz w:val="24"/>
          <w:szCs w:val="24"/>
          <w:lang w:eastAsia="en-US"/>
        </w:rPr>
        <w:t>er</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24E6E582" w14:textId="25C88420" w:rsidR="00B62966" w:rsidRDefault="000C4ED8" w:rsidP="00B62966">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32966354"/>
      <w:r w:rsidR="00B62966" w:rsidRPr="00B62966">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C375AF1" w14:textId="77777777" w:rsidR="00B62966" w:rsidRDefault="00B62966" w:rsidP="00B62966">
      <w:pPr>
        <w:spacing w:line="259" w:lineRule="auto"/>
        <w:ind w:left="2835" w:hanging="2835"/>
        <w:jc w:val="both"/>
        <w:rPr>
          <w:rFonts w:ascii="Calibri" w:eastAsia="Calibri" w:hAnsi="Calibri" w:cs="Times New Roman"/>
          <w:bCs/>
          <w:sz w:val="24"/>
          <w:szCs w:val="24"/>
          <w:lang w:eastAsia="en-US"/>
        </w:rPr>
      </w:pPr>
    </w:p>
    <w:p w14:paraId="0B8DE575" w14:textId="01A908A7" w:rsidR="00B62966" w:rsidRDefault="00B62966" w:rsidP="00B62966">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B62966">
        <w:rPr>
          <w:rFonts w:ascii="Calibri" w:eastAsia="Calibri" w:hAnsi="Calibri" w:cs="Times New Roman"/>
          <w:bCs/>
          <w:sz w:val="24"/>
          <w:szCs w:val="24"/>
          <w:lang w:eastAsia="en-US"/>
        </w:rPr>
        <w:t xml:space="preserve">You were, at all relevant times, the trainer of the greyhound </w:t>
      </w:r>
      <w:r w:rsidRPr="00B62966">
        <w:rPr>
          <w:rFonts w:ascii="Calibri" w:eastAsia="Calibri" w:hAnsi="Calibri" w:cs="Times New Roman"/>
          <w:bCs/>
          <w:i/>
          <w:sz w:val="24"/>
          <w:szCs w:val="24"/>
          <w:lang w:eastAsia="en-US"/>
        </w:rPr>
        <w:t>“Miss Haylee”.</w:t>
      </w:r>
    </w:p>
    <w:p w14:paraId="2067299C" w14:textId="77777777" w:rsidR="00B62966" w:rsidRDefault="00B62966" w:rsidP="00B62966">
      <w:pPr>
        <w:spacing w:line="259" w:lineRule="auto"/>
        <w:ind w:left="2835" w:hanging="2835"/>
        <w:jc w:val="both"/>
        <w:rPr>
          <w:rFonts w:ascii="Calibri" w:eastAsia="Calibri" w:hAnsi="Calibri" w:cs="Times New Roman"/>
          <w:bCs/>
          <w:i/>
          <w:sz w:val="24"/>
          <w:szCs w:val="24"/>
          <w:lang w:eastAsia="en-US"/>
        </w:rPr>
      </w:pPr>
    </w:p>
    <w:p w14:paraId="22E519C9" w14:textId="3A2295BE" w:rsidR="00B62966" w:rsidRDefault="00B62966" w:rsidP="00B6296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lastRenderedPageBreak/>
        <w:tab/>
      </w:r>
      <w:r>
        <w:rPr>
          <w:rFonts w:ascii="Calibri" w:eastAsia="Calibri" w:hAnsi="Calibri" w:cs="Times New Roman"/>
          <w:bCs/>
          <w:iCs/>
          <w:sz w:val="24"/>
          <w:szCs w:val="24"/>
          <w:lang w:eastAsia="en-US"/>
        </w:rPr>
        <w:t xml:space="preserve">3. </w:t>
      </w:r>
      <w:r w:rsidRPr="00B62966">
        <w:rPr>
          <w:rFonts w:ascii="Calibri" w:eastAsia="Calibri" w:hAnsi="Calibri" w:cs="Times New Roman"/>
          <w:bCs/>
          <w:i/>
          <w:iCs/>
          <w:sz w:val="24"/>
          <w:szCs w:val="24"/>
          <w:lang w:eastAsia="en-US"/>
        </w:rPr>
        <w:t>“Miss Haylee”</w:t>
      </w:r>
      <w:r w:rsidRPr="00B62966">
        <w:rPr>
          <w:rFonts w:ascii="Calibri" w:eastAsia="Calibri" w:hAnsi="Calibri" w:cs="Times New Roman"/>
          <w:bCs/>
          <w:sz w:val="24"/>
          <w:szCs w:val="24"/>
          <w:lang w:eastAsia="en-US"/>
        </w:rPr>
        <w:t xml:space="preserve"> was nominated to compete in Race 5, SHIMA SHINE AT STUD (275+RANK), Grade 5, conducted by the Warragul Greyhound Racing Club at Warragul on 2 November 2023 (</w:t>
      </w:r>
      <w:r w:rsidRPr="00B62966">
        <w:rPr>
          <w:rFonts w:ascii="Calibri" w:eastAsia="Calibri" w:hAnsi="Calibri" w:cs="Times New Roman"/>
          <w:b/>
          <w:bCs/>
          <w:sz w:val="24"/>
          <w:szCs w:val="24"/>
          <w:lang w:eastAsia="en-US"/>
        </w:rPr>
        <w:t>the Event</w:t>
      </w:r>
      <w:r w:rsidRPr="00B62966">
        <w:rPr>
          <w:rFonts w:ascii="Calibri" w:eastAsia="Calibri" w:hAnsi="Calibri" w:cs="Times New Roman"/>
          <w:bCs/>
          <w:sz w:val="24"/>
          <w:szCs w:val="24"/>
          <w:lang w:eastAsia="en-US"/>
        </w:rPr>
        <w:t xml:space="preserve">). </w:t>
      </w:r>
    </w:p>
    <w:p w14:paraId="7176AE9F" w14:textId="77777777" w:rsidR="00B62966" w:rsidRDefault="00B62966" w:rsidP="00B62966">
      <w:pPr>
        <w:spacing w:line="259" w:lineRule="auto"/>
        <w:ind w:left="2835" w:hanging="2835"/>
        <w:jc w:val="both"/>
        <w:rPr>
          <w:rFonts w:ascii="Calibri" w:eastAsia="Calibri" w:hAnsi="Calibri" w:cs="Times New Roman"/>
          <w:bCs/>
          <w:sz w:val="24"/>
          <w:szCs w:val="24"/>
          <w:lang w:eastAsia="en-US"/>
        </w:rPr>
      </w:pPr>
    </w:p>
    <w:p w14:paraId="09D5CF45" w14:textId="1360BE28" w:rsidR="00B62966" w:rsidRDefault="00B62966" w:rsidP="00B6296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B62966">
        <w:rPr>
          <w:rFonts w:ascii="Calibri" w:eastAsia="Calibri" w:hAnsi="Calibri" w:cs="Times New Roman"/>
          <w:bCs/>
          <w:sz w:val="24"/>
          <w:szCs w:val="24"/>
          <w:lang w:eastAsia="en-US"/>
        </w:rPr>
        <w:t xml:space="preserve">On 2 November 2023, you presented </w:t>
      </w:r>
      <w:r w:rsidRPr="00B62966">
        <w:rPr>
          <w:rFonts w:ascii="Calibri" w:eastAsia="Calibri" w:hAnsi="Calibri" w:cs="Times New Roman"/>
          <w:bCs/>
          <w:i/>
          <w:sz w:val="24"/>
          <w:szCs w:val="24"/>
          <w:lang w:eastAsia="en-US"/>
        </w:rPr>
        <w:t xml:space="preserve">“Miss Haylee” </w:t>
      </w:r>
      <w:r w:rsidRPr="00B62966">
        <w:rPr>
          <w:rFonts w:ascii="Calibri" w:eastAsia="Calibri" w:hAnsi="Calibri" w:cs="Times New Roman"/>
          <w:bCs/>
          <w:iCs/>
          <w:sz w:val="24"/>
          <w:szCs w:val="24"/>
          <w:lang w:eastAsia="en-US"/>
        </w:rPr>
        <w:t>at the</w:t>
      </w:r>
      <w:r w:rsidRPr="00B62966">
        <w:rPr>
          <w:rFonts w:ascii="Calibri" w:eastAsia="Calibri" w:hAnsi="Calibri" w:cs="Times New Roman"/>
          <w:bCs/>
          <w:sz w:val="24"/>
          <w:szCs w:val="24"/>
          <w:lang w:eastAsia="en-US"/>
        </w:rPr>
        <w:t xml:space="preserve"> Event not free of any prohibited substance, given that: </w:t>
      </w:r>
    </w:p>
    <w:p w14:paraId="2F12A0EE" w14:textId="77777777" w:rsidR="00B62966" w:rsidRPr="00B62966" w:rsidRDefault="00B62966" w:rsidP="00B62966">
      <w:pPr>
        <w:spacing w:line="259" w:lineRule="auto"/>
        <w:ind w:left="2835" w:hanging="2835"/>
        <w:jc w:val="both"/>
        <w:rPr>
          <w:rFonts w:ascii="Calibri" w:eastAsia="Calibri" w:hAnsi="Calibri" w:cs="Times New Roman"/>
          <w:bCs/>
          <w:sz w:val="24"/>
          <w:szCs w:val="24"/>
          <w:lang w:eastAsia="en-US"/>
        </w:rPr>
      </w:pPr>
    </w:p>
    <w:p w14:paraId="6A7D5152" w14:textId="77777777" w:rsidR="00B62966" w:rsidRPr="00B62966" w:rsidRDefault="00B62966" w:rsidP="00B62966">
      <w:pPr>
        <w:numPr>
          <w:ilvl w:val="1"/>
          <w:numId w:val="3"/>
        </w:numPr>
        <w:spacing w:line="259" w:lineRule="auto"/>
        <w:ind w:left="3261" w:hanging="426"/>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A post-race sample of urine was taken from </w:t>
      </w:r>
      <w:r w:rsidRPr="00B62966">
        <w:rPr>
          <w:rFonts w:ascii="Calibri" w:eastAsia="Calibri" w:hAnsi="Calibri" w:cs="Times New Roman"/>
          <w:bCs/>
          <w:i/>
          <w:sz w:val="24"/>
          <w:szCs w:val="24"/>
          <w:lang w:eastAsia="en-US"/>
        </w:rPr>
        <w:t>“Miss Haylee”</w:t>
      </w:r>
      <w:r w:rsidRPr="00B62966">
        <w:rPr>
          <w:rFonts w:ascii="Calibri" w:eastAsia="Calibri" w:hAnsi="Calibri" w:cs="Times New Roman"/>
          <w:bCs/>
          <w:sz w:val="24"/>
          <w:szCs w:val="24"/>
          <w:lang w:eastAsia="en-US"/>
        </w:rPr>
        <w:t xml:space="preserve"> at the Event (</w:t>
      </w:r>
      <w:r w:rsidRPr="00B62966">
        <w:rPr>
          <w:rFonts w:ascii="Calibri" w:eastAsia="Calibri" w:hAnsi="Calibri" w:cs="Times New Roman"/>
          <w:b/>
          <w:bCs/>
          <w:sz w:val="24"/>
          <w:szCs w:val="24"/>
          <w:lang w:eastAsia="en-US"/>
        </w:rPr>
        <w:t>the Sample</w:t>
      </w:r>
      <w:r w:rsidRPr="00B62966">
        <w:rPr>
          <w:rFonts w:ascii="Calibri" w:eastAsia="Calibri" w:hAnsi="Calibri" w:cs="Times New Roman"/>
          <w:bCs/>
          <w:sz w:val="24"/>
          <w:szCs w:val="24"/>
          <w:lang w:eastAsia="en-US"/>
        </w:rPr>
        <w:t xml:space="preserve">); </w:t>
      </w:r>
    </w:p>
    <w:p w14:paraId="64A5AD06" w14:textId="77777777" w:rsidR="00B62966" w:rsidRPr="00B62966" w:rsidRDefault="00B62966" w:rsidP="00B62966">
      <w:pPr>
        <w:numPr>
          <w:ilvl w:val="1"/>
          <w:numId w:val="3"/>
        </w:numPr>
        <w:spacing w:line="259" w:lineRule="auto"/>
        <w:ind w:left="3261" w:hanging="426"/>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Arsenic was detected at a mass concentration of greater than 800 nanograms per millilitre in the Sample. </w:t>
      </w:r>
    </w:p>
    <w:p w14:paraId="1769ECB4" w14:textId="2520B281" w:rsidR="009720B6" w:rsidRDefault="009720B6" w:rsidP="009253A8">
      <w:pPr>
        <w:spacing w:line="259" w:lineRule="auto"/>
        <w:ind w:left="2835" w:hanging="2835"/>
        <w:jc w:val="both"/>
        <w:rPr>
          <w:rFonts w:ascii="Calibri" w:eastAsia="Calibri" w:hAnsi="Calibri" w:cs="Times New Roman"/>
          <w:bCs/>
          <w:sz w:val="24"/>
          <w:szCs w:val="24"/>
          <w:lang w:eastAsia="en-US"/>
        </w:rPr>
      </w:pPr>
    </w:p>
    <w:bookmarkEnd w:id="1"/>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1784F4D" w14:textId="77777777" w:rsidR="000F45D6" w:rsidRDefault="000F45D6" w:rsidP="0094064F">
      <w:pPr>
        <w:spacing w:after="200" w:line="276" w:lineRule="auto"/>
        <w:rPr>
          <w:rFonts w:ascii="Calibri" w:eastAsia="Calibri" w:hAnsi="Calibri" w:cs="Calibri"/>
          <w:b/>
          <w:bCs/>
          <w:kern w:val="2"/>
          <w:sz w:val="24"/>
          <w:szCs w:val="24"/>
          <w:lang w:eastAsia="en-US"/>
          <w14:ligatures w14:val="standardContextual"/>
        </w:rPr>
      </w:pPr>
    </w:p>
    <w:p w14:paraId="7F3FAB05" w14:textId="7FE78F7B"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0C15627D" w14:textId="7C696933"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Robert </w:t>
      </w:r>
      <w:r w:rsidRPr="00B62966">
        <w:rPr>
          <w:rFonts w:ascii="Calibri" w:eastAsia="Calibri" w:hAnsi="Calibri" w:cs="Times New Roman"/>
          <w:bCs/>
          <w:sz w:val="24"/>
          <w:szCs w:val="24"/>
          <w:lang w:eastAsia="en-US"/>
        </w:rPr>
        <w:t xml:space="preserve">Whitford is </w:t>
      </w:r>
      <w:r w:rsidR="004A05B3">
        <w:rPr>
          <w:rFonts w:ascii="Calibri" w:eastAsia="Calibri" w:hAnsi="Calibri" w:cs="Times New Roman"/>
          <w:bCs/>
          <w:sz w:val="24"/>
          <w:szCs w:val="24"/>
          <w:lang w:eastAsia="en-US"/>
        </w:rPr>
        <w:t xml:space="preserve">the </w:t>
      </w:r>
      <w:r w:rsidRPr="00B62966">
        <w:rPr>
          <w:rFonts w:ascii="Calibri" w:eastAsia="Calibri" w:hAnsi="Calibri" w:cs="Times New Roman"/>
          <w:bCs/>
          <w:sz w:val="24"/>
          <w:szCs w:val="24"/>
          <w:lang w:eastAsia="en-US"/>
        </w:rPr>
        <w:t>registered trainer of the greyhound Miss Haylee. Miss Haylee was nominated to compete in Race 5 at Warragul on 2 November 2023. Miss Haylee won the race, but a post-race sample of urine taken from the greyhound showed the presence of arsenic at a mass concentration of greater than 800 nanograms per millilitre.</w:t>
      </w:r>
    </w:p>
    <w:p w14:paraId="426442BF"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2B701999" w14:textId="189E7500"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The Stewards of Greyhound Racing Victoria charged Mr Whitford with breaching GAR 141(1) by presenting a greyhound for an event while not free of a prohibited substance. Mr Whitford pleaded guilty to the charge.</w:t>
      </w:r>
    </w:p>
    <w:p w14:paraId="442F919A"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0692C14D" w14:textId="3751A950"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Dr Karamatic, the GRV veterinarian</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provided a report dated 29 January 2024 and confirmed that he had been </w:t>
      </w:r>
      <w:r w:rsidR="004A05B3">
        <w:rPr>
          <w:rFonts w:ascii="Calibri" w:eastAsia="Calibri" w:hAnsi="Calibri" w:cs="Times New Roman"/>
          <w:bCs/>
          <w:sz w:val="24"/>
          <w:szCs w:val="24"/>
          <w:lang w:eastAsia="en-US"/>
        </w:rPr>
        <w:t xml:space="preserve">given </w:t>
      </w:r>
      <w:r w:rsidRPr="00B62966">
        <w:rPr>
          <w:rFonts w:ascii="Calibri" w:eastAsia="Calibri" w:hAnsi="Calibri" w:cs="Times New Roman"/>
          <w:bCs/>
          <w:sz w:val="24"/>
          <w:szCs w:val="24"/>
          <w:lang w:eastAsia="en-US"/>
        </w:rPr>
        <w:t xml:space="preserve">the results of the post-race testing conducted on Miss Haylee.  Dr Karamatic reported that arsenic </w:t>
      </w:r>
      <w:r>
        <w:rPr>
          <w:rFonts w:ascii="Calibri" w:eastAsia="Calibri" w:hAnsi="Calibri" w:cs="Times New Roman"/>
          <w:bCs/>
          <w:sz w:val="24"/>
          <w:szCs w:val="24"/>
          <w:lang w:eastAsia="en-US"/>
        </w:rPr>
        <w:t>i</w:t>
      </w:r>
      <w:r w:rsidRPr="00B62966">
        <w:rPr>
          <w:rFonts w:ascii="Calibri" w:eastAsia="Calibri" w:hAnsi="Calibri" w:cs="Times New Roman"/>
          <w:bCs/>
          <w:sz w:val="24"/>
          <w:szCs w:val="24"/>
          <w:lang w:eastAsia="en-US"/>
        </w:rPr>
        <w:t>s a prohibited substance as defined by the Greyhound</w:t>
      </w:r>
      <w:r>
        <w:rPr>
          <w:rFonts w:ascii="Calibri" w:eastAsia="Calibri" w:hAnsi="Calibri" w:cs="Times New Roman"/>
          <w:bCs/>
          <w:sz w:val="24"/>
          <w:szCs w:val="24"/>
          <w:lang w:eastAsia="en-US"/>
        </w:rPr>
        <w:t>s</w:t>
      </w:r>
      <w:r w:rsidRPr="00B62966">
        <w:rPr>
          <w:rFonts w:ascii="Calibri" w:eastAsia="Calibri" w:hAnsi="Calibri" w:cs="Times New Roman"/>
          <w:bCs/>
          <w:sz w:val="24"/>
          <w:szCs w:val="24"/>
          <w:lang w:eastAsia="en-US"/>
        </w:rPr>
        <w:t xml:space="preserve"> Australasia Rules. Arsenic is placed in the category </w:t>
      </w:r>
      <w:r w:rsidR="004A05B3">
        <w:rPr>
          <w:rFonts w:ascii="Calibri" w:eastAsia="Calibri" w:hAnsi="Calibri" w:cs="Times New Roman"/>
          <w:bCs/>
          <w:sz w:val="24"/>
          <w:szCs w:val="24"/>
          <w:lang w:eastAsia="en-US"/>
        </w:rPr>
        <w:t>of s</w:t>
      </w:r>
      <w:r w:rsidRPr="00B62966">
        <w:rPr>
          <w:rFonts w:ascii="Calibri" w:eastAsia="Calibri" w:hAnsi="Calibri" w:cs="Times New Roman"/>
          <w:bCs/>
          <w:sz w:val="24"/>
          <w:szCs w:val="24"/>
          <w:lang w:eastAsia="en-US"/>
        </w:rPr>
        <w:t>timulants, depressants and other prohibited substances</w:t>
      </w:r>
      <w:r w:rsidR="004A05B3">
        <w:rPr>
          <w:rFonts w:ascii="Calibri" w:eastAsia="Calibri" w:hAnsi="Calibri" w:cs="Times New Roman"/>
          <w:bCs/>
          <w:sz w:val="24"/>
          <w:szCs w:val="24"/>
          <w:lang w:eastAsia="en-US"/>
        </w:rPr>
        <w:t xml:space="preserve">. </w:t>
      </w:r>
      <w:r w:rsidRPr="00B62966">
        <w:rPr>
          <w:rFonts w:ascii="Calibri" w:eastAsia="Calibri" w:hAnsi="Calibri" w:cs="Times New Roman"/>
          <w:bCs/>
          <w:sz w:val="24"/>
          <w:szCs w:val="24"/>
          <w:lang w:eastAsia="en-US"/>
        </w:rPr>
        <w:t>A kennel inspection was conducted by GRV which found a product</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Vetsense Seaweed Meal</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that would be expected to contain arsenic in sufficient amounts to cause a breach of the threshold, noting that one tablespoon was fed with each evening meal to the greyhound. GRV has previously warned the industry that some seaweed based </w:t>
      </w:r>
      <w:r>
        <w:rPr>
          <w:rFonts w:ascii="Calibri" w:eastAsia="Calibri" w:hAnsi="Calibri" w:cs="Times New Roman"/>
          <w:bCs/>
          <w:sz w:val="24"/>
          <w:szCs w:val="24"/>
          <w:lang w:eastAsia="en-US"/>
        </w:rPr>
        <w:t>n</w:t>
      </w:r>
      <w:r w:rsidRPr="00B62966">
        <w:rPr>
          <w:rFonts w:ascii="Calibri" w:eastAsia="Calibri" w:hAnsi="Calibri" w:cs="Times New Roman"/>
          <w:bCs/>
          <w:sz w:val="24"/>
          <w:szCs w:val="24"/>
          <w:lang w:eastAsia="en-US"/>
        </w:rPr>
        <w:t>utritional supplements have been tested by controlling bodies and found to have high concentrates of arsenic and should not be fed close to racing.</w:t>
      </w:r>
    </w:p>
    <w:p w14:paraId="470E5BB9"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5E704B3B" w14:textId="35F7F696"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Mr Whitford said Miss Haley had been chewing wood in her kennel and was moved two weeks prior to the kennel inspection. Dr Karamatic said </w:t>
      </w:r>
      <w:r w:rsidR="004A05B3">
        <w:rPr>
          <w:rFonts w:ascii="Calibri" w:eastAsia="Calibri" w:hAnsi="Calibri" w:cs="Times New Roman"/>
          <w:bCs/>
          <w:sz w:val="24"/>
          <w:szCs w:val="24"/>
          <w:lang w:eastAsia="en-US"/>
        </w:rPr>
        <w:t xml:space="preserve">that </w:t>
      </w:r>
      <w:r w:rsidRPr="00B62966">
        <w:rPr>
          <w:rFonts w:ascii="Calibri" w:eastAsia="Calibri" w:hAnsi="Calibri" w:cs="Times New Roman"/>
          <w:bCs/>
          <w:sz w:val="24"/>
          <w:szCs w:val="24"/>
          <w:lang w:eastAsia="en-US"/>
        </w:rPr>
        <w:t xml:space="preserve">licking and chewing of CCA treated </w:t>
      </w:r>
      <w:r w:rsidRPr="00B62966">
        <w:rPr>
          <w:rFonts w:ascii="Calibri" w:eastAsia="Calibri" w:hAnsi="Calibri" w:cs="Times New Roman"/>
          <w:bCs/>
          <w:sz w:val="24"/>
          <w:szCs w:val="24"/>
          <w:lang w:eastAsia="en-US"/>
        </w:rPr>
        <w:lastRenderedPageBreak/>
        <w:t>timber is a likely cause for an arsenic urine threshold breach</w:t>
      </w:r>
      <w:r w:rsidR="004A05B3">
        <w:rPr>
          <w:rFonts w:ascii="Calibri" w:eastAsia="Calibri" w:hAnsi="Calibri" w:cs="Times New Roman"/>
          <w:bCs/>
          <w:sz w:val="24"/>
          <w:szCs w:val="24"/>
          <w:lang w:eastAsia="en-US"/>
        </w:rPr>
        <w:t>. A</w:t>
      </w:r>
      <w:r w:rsidRPr="00B62966">
        <w:rPr>
          <w:rFonts w:ascii="Calibri" w:eastAsia="Calibri" w:hAnsi="Calibri" w:cs="Times New Roman"/>
          <w:bCs/>
          <w:sz w:val="24"/>
          <w:szCs w:val="24"/>
          <w:lang w:eastAsia="en-US"/>
        </w:rPr>
        <w:t xml:space="preserve"> change in kennels made no difference to her urinary arsenic centration levels. After reviewing the kennel inspection report, Dr Karamatic requested Ms Scarlett to advise Mr Whitford of the risks in feeding seaweed supplements. Further samples were taken after the cessation of feeding seaweed supplements. A urine sample was taken which had a </w:t>
      </w:r>
      <w:r w:rsidR="004A05B3">
        <w:rPr>
          <w:rFonts w:ascii="Calibri" w:eastAsia="Calibri" w:hAnsi="Calibri" w:cs="Times New Roman"/>
          <w:bCs/>
          <w:sz w:val="24"/>
          <w:szCs w:val="24"/>
          <w:lang w:eastAsia="en-US"/>
        </w:rPr>
        <w:t>lower</w:t>
      </w:r>
      <w:r w:rsidRPr="00B62966">
        <w:rPr>
          <w:rFonts w:ascii="Calibri" w:eastAsia="Calibri" w:hAnsi="Calibri" w:cs="Times New Roman"/>
          <w:bCs/>
          <w:sz w:val="24"/>
          <w:szCs w:val="24"/>
          <w:lang w:eastAsia="en-US"/>
        </w:rPr>
        <w:t xml:space="preserve"> level of arsenic than the original inspection</w:t>
      </w:r>
      <w:r w:rsidR="004A05B3">
        <w:rPr>
          <w:rFonts w:ascii="Calibri" w:eastAsia="Calibri" w:hAnsi="Calibri" w:cs="Times New Roman"/>
          <w:bCs/>
          <w:sz w:val="24"/>
          <w:szCs w:val="24"/>
          <w:lang w:eastAsia="en-US"/>
        </w:rPr>
        <w:t>. H</w:t>
      </w:r>
      <w:r w:rsidRPr="00B62966">
        <w:rPr>
          <w:rFonts w:ascii="Calibri" w:eastAsia="Calibri" w:hAnsi="Calibri" w:cs="Times New Roman"/>
          <w:bCs/>
          <w:sz w:val="24"/>
          <w:szCs w:val="24"/>
          <w:lang w:eastAsia="en-US"/>
        </w:rPr>
        <w:t>owever</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the arsenic concentration was still abnormal. Either the seaweed supplement was not withdrawn at least 3 days prior to the reported sample or there is another contributing source of arsenic</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such as the timber chewing</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or an unknown source.</w:t>
      </w:r>
    </w:p>
    <w:p w14:paraId="0CE19D41" w14:textId="5981AA54"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 </w:t>
      </w:r>
    </w:p>
    <w:p w14:paraId="465A804F" w14:textId="5C150728"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Dr Karamatic said </w:t>
      </w:r>
      <w:r w:rsidR="004A05B3">
        <w:rPr>
          <w:rFonts w:ascii="Calibri" w:eastAsia="Calibri" w:hAnsi="Calibri" w:cs="Times New Roman"/>
          <w:bCs/>
          <w:sz w:val="24"/>
          <w:szCs w:val="24"/>
          <w:lang w:eastAsia="en-US"/>
        </w:rPr>
        <w:t xml:space="preserve">that </w:t>
      </w:r>
      <w:r w:rsidRPr="00B62966">
        <w:rPr>
          <w:rFonts w:ascii="Calibri" w:eastAsia="Calibri" w:hAnsi="Calibri" w:cs="Times New Roman"/>
          <w:bCs/>
          <w:sz w:val="24"/>
          <w:szCs w:val="24"/>
          <w:lang w:eastAsia="en-US"/>
        </w:rPr>
        <w:t>arsenic is a general tissue poison and in sufficient doses can cause highly fatal gastroenteritis or nervous signs such as convulsions. The industry has been notified on numerous occasions of the issues related to greyhounds exposed to arsenic.</w:t>
      </w:r>
    </w:p>
    <w:p w14:paraId="18F92B4C"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69AE2C30" w14:textId="77777777"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Mr Whitford is aged 87 and has been training for many years. Currently he has 4 </w:t>
      </w:r>
      <w:r>
        <w:rPr>
          <w:rFonts w:ascii="Calibri" w:eastAsia="Calibri" w:hAnsi="Calibri" w:cs="Times New Roman"/>
          <w:bCs/>
          <w:sz w:val="24"/>
          <w:szCs w:val="24"/>
          <w:lang w:eastAsia="en-US"/>
        </w:rPr>
        <w:t>g</w:t>
      </w:r>
      <w:r w:rsidRPr="00B62966">
        <w:rPr>
          <w:rFonts w:ascii="Calibri" w:eastAsia="Calibri" w:hAnsi="Calibri" w:cs="Times New Roman"/>
          <w:bCs/>
          <w:sz w:val="24"/>
          <w:szCs w:val="24"/>
          <w:lang w:eastAsia="en-US"/>
        </w:rPr>
        <w:t>reyhounds in training.</w:t>
      </w:r>
    </w:p>
    <w:p w14:paraId="29FEB8DC" w14:textId="77A7567F"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 </w:t>
      </w:r>
    </w:p>
    <w:p w14:paraId="093B8DD8" w14:textId="4D03B365"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In setting a penalty, we take into account his age, his cooperation with the Stewards, and his guilty plea. Mr Whitford has a record relating to positive swabs. In April 2018 a greyhound trained by him tested positive to caffeine. His licence was suspended for 3 months. In October 2016, a greyhound trained by him tested positive to Atenolol</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which was thought to be attributed to his personal medication.</w:t>
      </w:r>
    </w:p>
    <w:p w14:paraId="2C0696E1" w14:textId="3BB426A6"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 </w:t>
      </w:r>
    </w:p>
    <w:p w14:paraId="13D7101B" w14:textId="19571EBF"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In assessing penalty</w:t>
      </w:r>
      <w:r w:rsidR="004A05B3">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we take into account general and specific deterrence and the importance of maintaining a level playing field by maintaining a drug free industry. We take into account penalties in like recent cases and </w:t>
      </w:r>
      <w:r w:rsidR="004A05B3">
        <w:rPr>
          <w:rFonts w:ascii="Calibri" w:eastAsia="Calibri" w:hAnsi="Calibri" w:cs="Times New Roman"/>
          <w:bCs/>
          <w:sz w:val="24"/>
          <w:szCs w:val="24"/>
          <w:lang w:eastAsia="en-US"/>
        </w:rPr>
        <w:t xml:space="preserve">Mr Whitford’s </w:t>
      </w:r>
      <w:r w:rsidRPr="00B62966">
        <w:rPr>
          <w:rFonts w:ascii="Calibri" w:eastAsia="Calibri" w:hAnsi="Calibri" w:cs="Times New Roman"/>
          <w:bCs/>
          <w:sz w:val="24"/>
          <w:szCs w:val="24"/>
          <w:lang w:eastAsia="en-US"/>
        </w:rPr>
        <w:t>record concerning prohibited substances. We also take into account his age and GRV’s submissions on penalty.</w:t>
      </w:r>
    </w:p>
    <w:p w14:paraId="0DF6083A"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3C919188" w14:textId="32A64F78" w:rsid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In all the circumstances</w:t>
      </w:r>
      <w:r>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we impose a penalty of six months suspension. </w:t>
      </w:r>
    </w:p>
    <w:p w14:paraId="06182489" w14:textId="77777777"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p>
    <w:p w14:paraId="3788F150" w14:textId="673E523E" w:rsidR="00B62966" w:rsidRPr="00B62966" w:rsidRDefault="00B62966" w:rsidP="00B62966">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In addition</w:t>
      </w:r>
      <w:r>
        <w:rPr>
          <w:rFonts w:ascii="Calibri" w:eastAsia="Calibri" w:hAnsi="Calibri" w:cs="Times New Roman"/>
          <w:bCs/>
          <w:sz w:val="24"/>
          <w:szCs w:val="24"/>
          <w:lang w:eastAsia="en-US"/>
        </w:rPr>
        <w:t>,</w:t>
      </w:r>
      <w:r w:rsidRPr="00B62966">
        <w:rPr>
          <w:rFonts w:ascii="Calibri" w:eastAsia="Calibri" w:hAnsi="Calibri" w:cs="Times New Roman"/>
          <w:bCs/>
          <w:sz w:val="24"/>
          <w:szCs w:val="24"/>
          <w:lang w:eastAsia="en-US"/>
        </w:rPr>
        <w:t xml:space="preserve"> Miss Haylee is disqualified from Race 5 at Warragul on 2 November 2023 and the finishing order is amended accordingly.</w:t>
      </w:r>
    </w:p>
    <w:p w14:paraId="6C42E4C1" w14:textId="2F873349" w:rsidR="00614B89" w:rsidRPr="00614B89" w:rsidRDefault="00614B89" w:rsidP="00614B89">
      <w:pPr>
        <w:pBdr>
          <w:bottom w:val="single" w:sz="12" w:space="1" w:color="auto"/>
        </w:pBdr>
        <w:spacing w:line="259" w:lineRule="auto"/>
        <w:jc w:val="both"/>
        <w:rPr>
          <w:rFonts w:ascii="Calibri" w:eastAsia="Calibri" w:hAnsi="Calibri" w:cs="Times New Roman"/>
          <w:bCs/>
          <w:sz w:val="24"/>
          <w:szCs w:val="24"/>
          <w:lang w:eastAsia="en-US"/>
        </w:rPr>
      </w:pPr>
      <w:r w:rsidRPr="00614B89">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B13"/>
    <w:rsid w:val="000F3A2F"/>
    <w:rsid w:val="000F45D6"/>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E56AA"/>
    <w:rsid w:val="002F513D"/>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05B3"/>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25DD7"/>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66A"/>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4B89"/>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C6A2D"/>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2FFE"/>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0DD5"/>
    <w:rsid w:val="008653EC"/>
    <w:rsid w:val="008679B2"/>
    <w:rsid w:val="00867C1C"/>
    <w:rsid w:val="00871B7E"/>
    <w:rsid w:val="00872465"/>
    <w:rsid w:val="00873119"/>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3D5C"/>
    <w:rsid w:val="008E4E18"/>
    <w:rsid w:val="008E780F"/>
    <w:rsid w:val="008F0B7F"/>
    <w:rsid w:val="008F172C"/>
    <w:rsid w:val="008F4DA8"/>
    <w:rsid w:val="008F4E8B"/>
    <w:rsid w:val="00910FBD"/>
    <w:rsid w:val="00914572"/>
    <w:rsid w:val="00915F4B"/>
    <w:rsid w:val="00917941"/>
    <w:rsid w:val="00917B1C"/>
    <w:rsid w:val="009253A8"/>
    <w:rsid w:val="00925697"/>
    <w:rsid w:val="0092611D"/>
    <w:rsid w:val="00927A54"/>
    <w:rsid w:val="0094064F"/>
    <w:rsid w:val="009451DB"/>
    <w:rsid w:val="00945E83"/>
    <w:rsid w:val="00947A78"/>
    <w:rsid w:val="00947FCE"/>
    <w:rsid w:val="00951BDF"/>
    <w:rsid w:val="0095300E"/>
    <w:rsid w:val="00955D40"/>
    <w:rsid w:val="00961464"/>
    <w:rsid w:val="00967409"/>
    <w:rsid w:val="009720B6"/>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389F"/>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2966"/>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52B"/>
    <w:rsid w:val="00D11CDD"/>
    <w:rsid w:val="00D168F9"/>
    <w:rsid w:val="00D1737F"/>
    <w:rsid w:val="00D22002"/>
    <w:rsid w:val="00D2379C"/>
    <w:rsid w:val="00D27D67"/>
    <w:rsid w:val="00D3214B"/>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6B04"/>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documentManagement/types"/>
    <ds:schemaRef ds:uri="ae0cd296-55d0-417d-93e3-30a04cec7f29"/>
    <ds:schemaRef ds:uri="http://purl.org/dc/terms/"/>
    <ds:schemaRef ds:uri="http://schemas.openxmlformats.org/package/2006/metadata/core-properties"/>
    <ds:schemaRef ds:uri="1211962b-e7f0-4e86-a0d1-2328247b4c11"/>
    <ds:schemaRef ds:uri="http://purl.org/dc/dcmitype/"/>
    <ds:schemaRef ds:uri="http://schemas.microsoft.com/office/infopath/2007/PartnerControls"/>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2024-08-28T01:29:00Z</cp:lastPrinted>
  <dcterms:created xsi:type="dcterms:W3CDTF">2024-08-18T23:16:00Z</dcterms:created>
  <dcterms:modified xsi:type="dcterms:W3CDTF">2024-08-28T01:29:00Z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