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47D7" w14:textId="77777777" w:rsidR="007230C7" w:rsidRDefault="007230C7" w:rsidP="007230C7">
      <w:pPr>
        <w:pStyle w:val="Coversubtitle"/>
        <w:jc w:val="both"/>
        <w:rPr>
          <w:sz w:val="40"/>
        </w:rPr>
      </w:pPr>
    </w:p>
    <w:p w14:paraId="2847CE1C" w14:textId="77777777" w:rsidR="00AF654D" w:rsidRDefault="00AF654D" w:rsidP="00AF654D">
      <w:pPr>
        <w:pStyle w:val="Coversubtitle"/>
        <w:rPr>
          <w:sz w:val="40"/>
        </w:rPr>
      </w:pPr>
    </w:p>
    <w:p w14:paraId="6FF67733" w14:textId="77777777" w:rsidR="00090B7C" w:rsidRDefault="00090B7C" w:rsidP="00090B7C">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5D47CBF2" w14:textId="09646A71" w:rsidR="00090B7C" w:rsidRPr="00090B7C" w:rsidRDefault="00090B7C" w:rsidP="00090B7C">
      <w:pPr>
        <w:pStyle w:val="Coversubtitle"/>
        <w:spacing w:before="480"/>
        <w:ind w:left="3686"/>
        <w:jc w:val="right"/>
        <w:rPr>
          <w:sz w:val="28"/>
          <w:szCs w:val="28"/>
        </w:rPr>
      </w:pPr>
      <w:r w:rsidRPr="00090B7C">
        <w:rPr>
          <w:sz w:val="28"/>
          <w:szCs w:val="28"/>
        </w:rPr>
        <w:t xml:space="preserve">CPP PROPERTY SERVICES </w:t>
      </w:r>
      <w:r w:rsidRPr="00090B7C">
        <w:rPr>
          <w:sz w:val="28"/>
          <w:szCs w:val="28"/>
        </w:rPr>
        <w:br/>
        <w:t>TRAINING PACKAGE RELEASE 17.0</w:t>
      </w:r>
    </w:p>
    <w:p w14:paraId="2667FCD3" w14:textId="66F830EB" w:rsidR="00090B7C" w:rsidRPr="00085029" w:rsidRDefault="00090B7C" w:rsidP="00090B7C">
      <w:pPr>
        <w:pStyle w:val="Coversubtitle"/>
        <w:ind w:left="4395"/>
        <w:jc w:val="right"/>
        <w:rPr>
          <w:sz w:val="28"/>
          <w:szCs w:val="28"/>
        </w:rPr>
      </w:pPr>
      <w:r w:rsidRPr="00090B7C">
        <w:rPr>
          <w:sz w:val="28"/>
          <w:szCs w:val="28"/>
        </w:rPr>
        <w:t>FEBRUARY 2023</w:t>
      </w:r>
    </w:p>
    <w:p w14:paraId="65BADB31" w14:textId="77777777" w:rsidR="00AF654D" w:rsidRDefault="00AF654D" w:rsidP="00AF654D">
      <w:pPr>
        <w:pStyle w:val="Coversubtitle"/>
        <w:sectPr w:rsidR="00AF654D" w:rsidSect="00090B7C">
          <w:headerReference w:type="default" r:id="rId11"/>
          <w:footerReference w:type="even" r:id="rId12"/>
          <w:footerReference w:type="default" r:id="rId13"/>
          <w:footerReference w:type="first" r:id="rId14"/>
          <w:pgSz w:w="11900" w:h="16840"/>
          <w:pgMar w:top="5387" w:right="1134" w:bottom="1701" w:left="1134" w:header="709" w:footer="709" w:gutter="0"/>
          <w:cols w:space="708"/>
          <w:docGrid w:linePitch="360"/>
        </w:sectPr>
      </w:pPr>
    </w:p>
    <w:p w14:paraId="631A3444" w14:textId="77777777" w:rsidR="00090B7C" w:rsidRDefault="00090B7C" w:rsidP="00090B7C">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7F53EDA4" w14:textId="4A655534" w:rsidR="00090B7C" w:rsidRPr="00504BAD" w:rsidRDefault="00090B7C" w:rsidP="00090B7C">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51D09DB8" w14:textId="77777777" w:rsidR="00090B7C" w:rsidRDefault="00090B7C" w:rsidP="00090B7C">
      <w:pPr>
        <w:pStyle w:val="Copyrighttext"/>
        <w:ind w:right="134"/>
        <w:rPr>
          <w:sz w:val="22"/>
          <w:szCs w:val="22"/>
        </w:rPr>
      </w:pPr>
      <w:r>
        <w:rPr>
          <w:noProof/>
          <w:sz w:val="18"/>
          <w:szCs w:val="18"/>
          <w:lang w:val="en-AU" w:eastAsia="en-AU"/>
        </w:rPr>
        <w:drawing>
          <wp:inline distT="0" distB="0" distL="0" distR="0" wp14:anchorId="4FBE528F" wp14:editId="537205CD">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5" r:link="rId16"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B3F8079" w14:textId="77777777" w:rsidR="00090B7C" w:rsidRPr="00D14FB2" w:rsidRDefault="00090B7C" w:rsidP="00090B7C">
      <w:pPr>
        <w:pStyle w:val="Copyrighttext"/>
        <w:ind w:right="134"/>
        <w:rPr>
          <w:sz w:val="22"/>
          <w:szCs w:val="22"/>
        </w:rPr>
      </w:pPr>
    </w:p>
    <w:p w14:paraId="5E30799F" w14:textId="77777777" w:rsidR="00090B7C" w:rsidRPr="00D14FB2" w:rsidRDefault="00090B7C" w:rsidP="00090B7C">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7" w:history="1">
        <w:r w:rsidRPr="00A81828">
          <w:rPr>
            <w:rStyle w:val="Hyperlink"/>
          </w:rPr>
          <w:t xml:space="preserve">Creative Commons Attribution </w:t>
        </w:r>
        <w:proofErr w:type="spellStart"/>
        <w:r w:rsidRPr="00A81828">
          <w:rPr>
            <w:rStyle w:val="Hyperlink"/>
          </w:rPr>
          <w:t>NoDerivatives</w:t>
        </w:r>
        <w:proofErr w:type="spellEnd"/>
        <w:r w:rsidRPr="00A81828">
          <w:rPr>
            <w:rStyle w:val="Hyperlink"/>
          </w:rPr>
          <w:t xml:space="preserve"> 4.0 International</w:t>
        </w:r>
      </w:hyperlink>
      <w:r w:rsidRPr="00A81828">
        <w:rPr>
          <w:rStyle w:val="Hyperlink"/>
        </w:rPr>
        <w:t xml:space="preserve"> </w:t>
      </w:r>
    </w:p>
    <w:p w14:paraId="04B6B689" w14:textId="77777777" w:rsidR="00090B7C" w:rsidRPr="00D14FB2" w:rsidRDefault="00090B7C" w:rsidP="00090B7C">
      <w:r w:rsidRPr="00D14FB2">
        <w:t>The licence does not apply to:</w:t>
      </w:r>
    </w:p>
    <w:p w14:paraId="70855D37" w14:textId="77777777" w:rsidR="00090B7C" w:rsidRPr="00D14FB2" w:rsidRDefault="00090B7C" w:rsidP="00090B7C">
      <w:pPr>
        <w:pStyle w:val="Bullet1"/>
      </w:pPr>
      <w:r w:rsidRPr="00D14FB2">
        <w:t>any images, photographs, trademarks or branding, including the Victorian Government logo and the D</w:t>
      </w:r>
      <w:r>
        <w:t>JSIR</w:t>
      </w:r>
      <w:r w:rsidRPr="00D14FB2">
        <w:t xml:space="preserve"> logo; and</w:t>
      </w:r>
      <w:r>
        <w:t xml:space="preserve"> </w:t>
      </w:r>
    </w:p>
    <w:p w14:paraId="4755F0B4" w14:textId="77777777" w:rsidR="00090B7C" w:rsidRPr="00D14FB2" w:rsidRDefault="00090B7C" w:rsidP="00090B7C">
      <w:pPr>
        <w:pStyle w:val="Bullet1"/>
      </w:pPr>
      <w:r w:rsidRPr="00D14FB2">
        <w:t>content supplied by third parties.</w:t>
      </w:r>
    </w:p>
    <w:p w14:paraId="47000E9E" w14:textId="77777777" w:rsidR="00090B7C" w:rsidRPr="00D14FB2" w:rsidRDefault="00090B7C" w:rsidP="00090B7C">
      <w:pPr>
        <w:rPr>
          <w:color w:val="0071CE" w:themeColor="hyperlink"/>
          <w:u w:val="single"/>
        </w:rPr>
      </w:pPr>
      <w:r w:rsidRPr="00D14FB2">
        <w:t xml:space="preserve">Copyright queries may be directed to </w:t>
      </w:r>
      <w:hyperlink r:id="rId18" w:history="1">
        <w:r w:rsidRPr="00A81828">
          <w:rPr>
            <w:rStyle w:val="Hyperlink"/>
          </w:rPr>
          <w:t>copyright@education.vic.gov.au</w:t>
        </w:r>
      </w:hyperlink>
    </w:p>
    <w:p w14:paraId="683DAC72" w14:textId="77777777" w:rsidR="00090B7C" w:rsidRPr="00504BAD" w:rsidRDefault="00090B7C" w:rsidP="00090B7C">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10D8495" w14:textId="77777777" w:rsidR="00090B7C" w:rsidRPr="002932DF" w:rsidRDefault="00090B7C" w:rsidP="00090B7C">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1EA40293" w14:textId="77777777" w:rsidR="00090B7C" w:rsidRPr="002932DF" w:rsidRDefault="00090B7C" w:rsidP="00090B7C">
      <w:pPr>
        <w:rPr>
          <w:lang w:val="en-AU"/>
        </w:rPr>
      </w:pPr>
      <w:r w:rsidRPr="002932DF">
        <w:rPr>
          <w:lang w:val="en-AU"/>
        </w:rPr>
        <w:t>To the extent permitted by law, D</w:t>
      </w:r>
      <w:r>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15038EF5" w14:textId="77777777" w:rsidR="00090B7C" w:rsidRPr="00504BAD" w:rsidRDefault="00090B7C" w:rsidP="00090B7C">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4900068" w14:textId="77777777" w:rsidR="00090B7C" w:rsidRPr="00AB1927" w:rsidRDefault="00090B7C" w:rsidP="00090B7C">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636C607C" w14:textId="77777777" w:rsidR="00090B7C" w:rsidRDefault="00090B7C" w:rsidP="00090B7C">
      <w:r w:rsidRPr="00AB1927">
        <w:t>Third party material linked from this resource is subject to the copyright conditions of the third party. Users will need to consult the copyright notice of the third-party sites for conditions of usage.</w:t>
      </w:r>
    </w:p>
    <w:p w14:paraId="4C9DA305" w14:textId="77777777" w:rsidR="00532AEC" w:rsidRPr="00483FA0" w:rsidRDefault="00532AEC" w:rsidP="00504BAD"/>
    <w:p w14:paraId="5683D945" w14:textId="77777777" w:rsidR="00DA3218" w:rsidRPr="00DF7020" w:rsidRDefault="00DA3218" w:rsidP="00DF7020">
      <w:pPr>
        <w:spacing w:after="0"/>
        <w:ind w:right="-149"/>
        <w:rPr>
          <w:rFonts w:eastAsia="Times New Roman" w:cstheme="minorHAnsi"/>
          <w:szCs w:val="22"/>
          <w:lang w:val="en-AU"/>
        </w:rPr>
        <w:sectPr w:rsidR="00DA3218" w:rsidRPr="00DF7020" w:rsidSect="00090B7C">
          <w:headerReference w:type="default" r:id="rId19"/>
          <w:footerReference w:type="even" r:id="rId20"/>
          <w:footerReference w:type="default" r:id="rId21"/>
          <w:footerReference w:type="first" r:id="rId22"/>
          <w:pgSz w:w="11900" w:h="16840"/>
          <w:pgMar w:top="1134" w:right="1134" w:bottom="1701" w:left="1134" w:header="709" w:footer="596" w:gutter="0"/>
          <w:cols w:space="708"/>
          <w:docGrid w:linePitch="360"/>
        </w:sectPr>
      </w:pPr>
    </w:p>
    <w:p w14:paraId="1B5906D8" w14:textId="77777777" w:rsidR="00F54552" w:rsidRPr="00783F53" w:rsidRDefault="00F54552" w:rsidP="00F54552">
      <w:pPr>
        <w:rPr>
          <w:sz w:val="36"/>
          <w:szCs w:val="36"/>
          <w:lang w:val="en-AU"/>
        </w:rPr>
      </w:pPr>
      <w:r w:rsidRPr="00783F53">
        <w:rPr>
          <w:sz w:val="36"/>
          <w:szCs w:val="36"/>
          <w:lang w:val="en-AU"/>
        </w:rPr>
        <w:lastRenderedPageBreak/>
        <w:t>V</w:t>
      </w:r>
      <w:r>
        <w:rPr>
          <w:sz w:val="36"/>
          <w:szCs w:val="36"/>
          <w:lang w:val="en-AU"/>
        </w:rPr>
        <w:t>ICTORIAN PURCHASING GUIDE – RELEASE HISTORY</w:t>
      </w:r>
    </w:p>
    <w:p w14:paraId="1358FA3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090B7C" w:rsidRPr="002D7CCC" w14:paraId="46B1D342" w14:textId="77777777" w:rsidTr="00090B7C">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72967B64" w14:textId="77777777" w:rsidR="00090B7C" w:rsidRPr="002D7CCC" w:rsidRDefault="00090B7C" w:rsidP="00294093">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208AF0E" w14:textId="77777777" w:rsidR="00090B7C" w:rsidRPr="002D7CCC" w:rsidRDefault="00090B7C" w:rsidP="00294093">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2306C26" w14:textId="77777777" w:rsidR="00090B7C" w:rsidRPr="002D7CCC" w:rsidRDefault="00090B7C" w:rsidP="00294093">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16352AD2"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right w:val="nil"/>
            </w:tcBorders>
            <w:shd w:val="clear" w:color="auto" w:fill="auto"/>
          </w:tcPr>
          <w:p w14:paraId="1431B138" w14:textId="319759AC" w:rsidR="009B1F07" w:rsidRPr="005C73CE" w:rsidRDefault="009B1F07" w:rsidP="00504BAD">
            <w:pPr>
              <w:pStyle w:val="Tablebody"/>
              <w:rPr>
                <w:b/>
              </w:rPr>
            </w:pPr>
            <w:r w:rsidRPr="005C73CE">
              <w:t xml:space="preserve">Release </w:t>
            </w:r>
            <w:r w:rsidR="00D80B3A" w:rsidRPr="00D80B3A">
              <w:t>17</w:t>
            </w:r>
            <w:r w:rsidRPr="00D80B3A">
              <w:t>.</w:t>
            </w:r>
            <w:r w:rsidRPr="00F9646A">
              <w:t>0</w:t>
            </w:r>
          </w:p>
        </w:tc>
        <w:tc>
          <w:tcPr>
            <w:tcW w:w="1195" w:type="dxa"/>
            <w:tcBorders>
              <w:top w:val="single" w:sz="4" w:space="0" w:color="004C97"/>
              <w:left w:val="nil"/>
              <w:right w:val="nil"/>
            </w:tcBorders>
            <w:shd w:val="clear" w:color="auto" w:fill="auto"/>
          </w:tcPr>
          <w:p w14:paraId="516862B9" w14:textId="03A8D4FD" w:rsidR="00062976" w:rsidRPr="00AF0D26" w:rsidRDefault="00675EF7" w:rsidP="00504BAD">
            <w:pPr>
              <w:pStyle w:val="Tablebody"/>
              <w:cnfStyle w:val="000000000000" w:firstRow="0" w:lastRow="0" w:firstColumn="0" w:lastColumn="0" w:oddVBand="0" w:evenVBand="0" w:oddHBand="0" w:evenHBand="0" w:firstRowFirstColumn="0" w:firstRowLastColumn="0" w:lastRowFirstColumn="0" w:lastRowLastColumn="0"/>
            </w:pPr>
            <w:r w:rsidRPr="00675EF7">
              <w:t>14</w:t>
            </w:r>
            <w:r w:rsidR="00A222D9">
              <w:rPr>
                <w:highlight w:val="yellow"/>
              </w:rPr>
              <w:t xml:space="preserve"> </w:t>
            </w:r>
            <w:r w:rsidR="00F54552">
              <w:t>February 2023</w:t>
            </w:r>
          </w:p>
        </w:tc>
        <w:tc>
          <w:tcPr>
            <w:tcW w:w="6850" w:type="dxa"/>
            <w:tcBorders>
              <w:top w:val="single" w:sz="4" w:space="0" w:color="004C97"/>
              <w:left w:val="nil"/>
              <w:right w:val="nil"/>
            </w:tcBorders>
            <w:shd w:val="clear" w:color="auto" w:fill="auto"/>
          </w:tcPr>
          <w:p w14:paraId="74E5FCCD" w14:textId="570810C4" w:rsidR="00062976" w:rsidRDefault="00CE2525" w:rsidP="00504BAD">
            <w:pPr>
              <w:pStyle w:val="Tablebody"/>
              <w:cnfStyle w:val="000000000000" w:firstRow="0" w:lastRow="0" w:firstColumn="0" w:lastColumn="0" w:oddVBand="0" w:evenVBand="0" w:oddHBand="0" w:evenHBand="0" w:firstRowFirstColumn="0" w:firstRowLastColumn="0" w:lastRowFirstColumn="0" w:lastRowLastColumn="0"/>
            </w:pPr>
            <w:r w:rsidRPr="00CE2525">
              <w:t xml:space="preserve">This Victorian Purchasing Guide reflects a major release for the CPP Property Services </w:t>
            </w:r>
            <w:r w:rsidR="00DC5801">
              <w:t xml:space="preserve">Training </w:t>
            </w:r>
            <w:r w:rsidRPr="00CE2525">
              <w:t>Package consisting of:</w:t>
            </w:r>
          </w:p>
          <w:p w14:paraId="7B83EE83" w14:textId="19F6441F" w:rsidR="00CE2525" w:rsidRDefault="00CE2525" w:rsidP="00090B7C">
            <w:pPr>
              <w:pStyle w:val="Tablebody"/>
              <w:numPr>
                <w:ilvl w:val="0"/>
                <w:numId w:val="30"/>
              </w:numPr>
              <w:cnfStyle w:val="000000000000" w:firstRow="0" w:lastRow="0" w:firstColumn="0" w:lastColumn="0" w:oddVBand="0" w:evenVBand="0" w:oddHBand="0" w:evenHBand="0" w:firstRowFirstColumn="0" w:firstRowLastColumn="0" w:lastRowFirstColumn="0" w:lastRowLastColumn="0"/>
            </w:pPr>
            <w:r w:rsidRPr="00CE2525">
              <w:t xml:space="preserve">One (1) new qualification </w:t>
            </w:r>
          </w:p>
          <w:p w14:paraId="103F23DB" w14:textId="7D67F426" w:rsidR="00D80EEC" w:rsidRDefault="00CE2525" w:rsidP="00090B7C">
            <w:pPr>
              <w:pStyle w:val="Tablebody"/>
              <w:numPr>
                <w:ilvl w:val="0"/>
                <w:numId w:val="30"/>
              </w:numPr>
              <w:cnfStyle w:val="000000000000" w:firstRow="0" w:lastRow="0" w:firstColumn="0" w:lastColumn="0" w:oddVBand="0" w:evenVBand="0" w:oddHBand="0" w:evenHBand="0" w:firstRowFirstColumn="0" w:firstRowLastColumn="0" w:lastRowFirstColumn="0" w:lastRowLastColumn="0"/>
            </w:pPr>
            <w:r>
              <w:t>Eight (</w:t>
            </w:r>
            <w:r w:rsidR="00D80EEC">
              <w:t>8</w:t>
            </w:r>
            <w:r>
              <w:t>)</w:t>
            </w:r>
            <w:r w:rsidR="00D80EEC">
              <w:t xml:space="preserve"> new units of competency</w:t>
            </w:r>
          </w:p>
          <w:p w14:paraId="2CA02195" w14:textId="36204D38" w:rsidR="00D80EEC" w:rsidRPr="00AF0D26" w:rsidRDefault="00D80EEC" w:rsidP="00504BAD">
            <w:pPr>
              <w:pStyle w:val="Tablebody"/>
              <w:cnfStyle w:val="000000000000" w:firstRow="0" w:lastRow="0" w:firstColumn="0" w:lastColumn="0" w:oddVBand="0" w:evenVBand="0" w:oddHBand="0" w:evenHBand="0" w:firstRowFirstColumn="0" w:firstRowLastColumn="0" w:lastRowFirstColumn="0" w:lastRowLastColumn="0"/>
            </w:pPr>
          </w:p>
        </w:tc>
      </w:tr>
      <w:tr w:rsidR="00C82694" w14:paraId="33C47C6E"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10B87E07" w14:textId="14D74622" w:rsidR="00C82694" w:rsidRPr="005C73CE" w:rsidRDefault="00C82694" w:rsidP="00C82694">
            <w:pPr>
              <w:pStyle w:val="Tablebody"/>
            </w:pPr>
            <w:r>
              <w:t>Release 16.0</w:t>
            </w:r>
          </w:p>
        </w:tc>
        <w:tc>
          <w:tcPr>
            <w:tcW w:w="1195" w:type="dxa"/>
            <w:tcBorders>
              <w:left w:val="nil"/>
              <w:right w:val="nil"/>
            </w:tcBorders>
            <w:shd w:val="clear" w:color="auto" w:fill="auto"/>
          </w:tcPr>
          <w:p w14:paraId="10C78DD1" w14:textId="14A610FD" w:rsidR="00C82694" w:rsidRPr="00AF0D26"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23 May 2022</w:t>
            </w:r>
          </w:p>
        </w:tc>
        <w:tc>
          <w:tcPr>
            <w:tcW w:w="6850" w:type="dxa"/>
            <w:tcBorders>
              <w:left w:val="nil"/>
              <w:right w:val="nil"/>
            </w:tcBorders>
            <w:shd w:val="clear" w:color="auto" w:fill="auto"/>
          </w:tcPr>
          <w:p w14:paraId="715DD7FD"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This Victorian Purchasing Guide reflects a major release for the CPP Property Services Package consisting of:</w:t>
            </w:r>
          </w:p>
          <w:p w14:paraId="2E2557CB" w14:textId="4923F346"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rsidRPr="001D6E59">
              <w:t xml:space="preserve">Qualifications: One (1) updated and not equivalent, CPP51122. One (1) deleted, CPP50316 </w:t>
            </w:r>
          </w:p>
          <w:p w14:paraId="219DA5D8" w14:textId="03F92529"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rsidRPr="001D6E59">
              <w:t xml:space="preserve">Units of competency: Four (4) updated and not equivalent. Five (5) units were deleted. </w:t>
            </w:r>
          </w:p>
          <w:p w14:paraId="55C2D1F9"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 xml:space="preserve">In addition, two (2) previously deleted units were reinstated, CPPCMN4003 and CPPCMN4004. </w:t>
            </w:r>
          </w:p>
          <w:p w14:paraId="5298320A" w14:textId="04272271" w:rsidR="00C82694" w:rsidRPr="00AF0D26"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 xml:space="preserve">Mapping of qualifications and units are detailed in the </w:t>
            </w:r>
            <w:hyperlink r:id="rId24" w:history="1">
              <w:r w:rsidRPr="00C82694">
                <w:rPr>
                  <w:rStyle w:val="Hyperlink"/>
                </w:rPr>
                <w:t>Companion Volumes</w:t>
              </w:r>
            </w:hyperlink>
          </w:p>
        </w:tc>
      </w:tr>
      <w:tr w:rsidR="00C82694" w14:paraId="1A44458B"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3B818D4E" w14:textId="222B8683" w:rsidR="00C82694" w:rsidRPr="005C73CE" w:rsidRDefault="00C82694" w:rsidP="00504BAD">
            <w:pPr>
              <w:pStyle w:val="Tablebody"/>
            </w:pPr>
            <w:r>
              <w:t>Release 15</w:t>
            </w:r>
          </w:p>
        </w:tc>
        <w:tc>
          <w:tcPr>
            <w:tcW w:w="1195" w:type="dxa"/>
            <w:tcBorders>
              <w:left w:val="nil"/>
              <w:right w:val="nil"/>
            </w:tcBorders>
            <w:shd w:val="clear" w:color="auto" w:fill="auto"/>
          </w:tcPr>
          <w:p w14:paraId="7416BCE1" w14:textId="4FCBDAE1"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14 December 2021</w:t>
            </w:r>
          </w:p>
        </w:tc>
        <w:tc>
          <w:tcPr>
            <w:tcW w:w="6850" w:type="dxa"/>
            <w:tcBorders>
              <w:left w:val="nil"/>
              <w:right w:val="nil"/>
            </w:tcBorders>
            <w:shd w:val="clear" w:color="auto" w:fill="auto"/>
          </w:tcPr>
          <w:p w14:paraId="7FFDB025"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consisting of: </w:t>
            </w:r>
          </w:p>
          <w:p w14:paraId="4C5ECFAA" w14:textId="04572C5F"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t xml:space="preserve">Qualifications: Three (3) updated and not equivalent </w:t>
            </w:r>
          </w:p>
          <w:p w14:paraId="7101EADA" w14:textId="1F4DE4B9"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t xml:space="preserve">Skill sets: Two (2) added and eight (8) removed </w:t>
            </w:r>
          </w:p>
          <w:p w14:paraId="2758F1E2" w14:textId="3738877A" w:rsidR="00C82694" w:rsidRPr="00AF0D26" w:rsidRDefault="00C82694" w:rsidP="00090B7C">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t>Units of competency: Seven (7) new, ten (10) updated and not equivalent, thirty-three (33) updated and equivalent. Of those equivalent, five (5) updated and transferred in from CPP07. Two (2) existing units in CPP Release 14 were merged into a single unit and forty-four (44) units were deleted.</w:t>
            </w:r>
          </w:p>
        </w:tc>
      </w:tr>
      <w:tr w:rsidR="00C82694" w14:paraId="7CD35B4C"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6D744967" w14:textId="723B9CB7" w:rsidR="00C82694" w:rsidRPr="005C73CE" w:rsidRDefault="00C82694" w:rsidP="00504BAD">
            <w:pPr>
              <w:pStyle w:val="Tablebody"/>
            </w:pPr>
            <w:r>
              <w:t>Release 14</w:t>
            </w:r>
          </w:p>
        </w:tc>
        <w:tc>
          <w:tcPr>
            <w:tcW w:w="1195" w:type="dxa"/>
            <w:tcBorders>
              <w:left w:val="nil"/>
              <w:right w:val="nil"/>
            </w:tcBorders>
            <w:shd w:val="clear" w:color="auto" w:fill="auto"/>
          </w:tcPr>
          <w:p w14:paraId="2130DB5F" w14:textId="622CD5B7"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 July 2021</w:t>
            </w:r>
          </w:p>
        </w:tc>
        <w:tc>
          <w:tcPr>
            <w:tcW w:w="6850" w:type="dxa"/>
            <w:tcBorders>
              <w:left w:val="nil"/>
              <w:right w:val="nil"/>
            </w:tcBorders>
            <w:shd w:val="clear" w:color="auto" w:fill="auto"/>
          </w:tcPr>
          <w:p w14:paraId="5C979858"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a major release for the CPP Property Services Package and consisted of:</w:t>
            </w:r>
          </w:p>
          <w:p w14:paraId="4C1851CC" w14:textId="0D626A56" w:rsidR="00C82694" w:rsidRDefault="00C82694" w:rsidP="00090B7C">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t>Qualifications: Two (2) transitioned and updated from CPP07</w:t>
            </w:r>
          </w:p>
          <w:p w14:paraId="6A5C952A" w14:textId="027E02A8" w:rsidR="00C82694" w:rsidRPr="00AF0D26" w:rsidRDefault="00C82694" w:rsidP="00090B7C">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Units of competency: Forty-seven (47) transitioned and updated from CPP07.</w:t>
            </w:r>
          </w:p>
        </w:tc>
      </w:tr>
      <w:tr w:rsidR="00C82694" w14:paraId="086A5A5E"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3B9176C" w14:textId="26AF204B" w:rsidR="00C82694" w:rsidRPr="005C73CE" w:rsidRDefault="00C82694" w:rsidP="00504BAD">
            <w:pPr>
              <w:pStyle w:val="Tablebody"/>
            </w:pPr>
            <w:r>
              <w:t>Release 13</w:t>
            </w:r>
          </w:p>
        </w:tc>
        <w:tc>
          <w:tcPr>
            <w:tcW w:w="1195" w:type="dxa"/>
            <w:tcBorders>
              <w:left w:val="nil"/>
              <w:right w:val="nil"/>
            </w:tcBorders>
            <w:shd w:val="clear" w:color="auto" w:fill="auto"/>
          </w:tcPr>
          <w:p w14:paraId="1EC47CF4" w14:textId="682C334C"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28 April 2021</w:t>
            </w:r>
          </w:p>
        </w:tc>
        <w:tc>
          <w:tcPr>
            <w:tcW w:w="6850" w:type="dxa"/>
            <w:tcBorders>
              <w:left w:val="nil"/>
              <w:right w:val="nil"/>
            </w:tcBorders>
            <w:shd w:val="clear" w:color="auto" w:fill="auto"/>
          </w:tcPr>
          <w:p w14:paraId="371C6C62"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and consisted of: </w:t>
            </w:r>
          </w:p>
          <w:p w14:paraId="509ECCE8" w14:textId="1B8C66A9" w:rsidR="00C82694" w:rsidRDefault="00C82694" w:rsidP="00F54552">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Qualifications: Two (2) transferred from CPP07 and deemed equivalent to the superseded qualification in CPP07.</w:t>
            </w:r>
          </w:p>
          <w:p w14:paraId="06B5FD91" w14:textId="744B11B8" w:rsidR="00C82694" w:rsidRDefault="00C82694" w:rsidP="00F54552">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 xml:space="preserve">Units of competency: Thirty (30) transferred and updated from CPP07 and deemed equivalent to the superseded qualification in CPP07. </w:t>
            </w:r>
          </w:p>
          <w:p w14:paraId="72FA53B6" w14:textId="679CD576"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In addition, this guide includes the maximum payable hours for the CPP30619 Certificate III in Investigative Services and CPP40719 Certificate IV in Security Management revised in Release 9.</w:t>
            </w:r>
          </w:p>
        </w:tc>
      </w:tr>
      <w:tr w:rsidR="00C82694" w14:paraId="0254BCA3"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E1D146F" w14:textId="3B132CE5" w:rsidR="00C82694" w:rsidRPr="005C73CE" w:rsidRDefault="00C82694" w:rsidP="00504BAD">
            <w:pPr>
              <w:pStyle w:val="Tablebody"/>
            </w:pPr>
            <w:r>
              <w:lastRenderedPageBreak/>
              <w:t>Release 12</w:t>
            </w:r>
          </w:p>
        </w:tc>
        <w:tc>
          <w:tcPr>
            <w:tcW w:w="1195" w:type="dxa"/>
            <w:tcBorders>
              <w:left w:val="nil"/>
              <w:right w:val="nil"/>
            </w:tcBorders>
            <w:shd w:val="clear" w:color="auto" w:fill="auto"/>
          </w:tcPr>
          <w:p w14:paraId="4CA5C51C" w14:textId="7BE4987A"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18 March 2021</w:t>
            </w:r>
          </w:p>
        </w:tc>
        <w:tc>
          <w:tcPr>
            <w:tcW w:w="6850" w:type="dxa"/>
            <w:tcBorders>
              <w:left w:val="nil"/>
              <w:right w:val="nil"/>
            </w:tcBorders>
            <w:shd w:val="clear" w:color="auto" w:fill="auto"/>
          </w:tcPr>
          <w:p w14:paraId="1784F892"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and consisted of: </w:t>
            </w:r>
          </w:p>
          <w:p w14:paraId="3D4F4FAD" w14:textId="5188BD5D" w:rsidR="00C82694" w:rsidRDefault="00C82694" w:rsidP="00F54552">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 xml:space="preserve">Qualifications: Seven (7) updated and deemed equivalent. CPP40216 and CPP40316 were merged into one (1) qualification to form CPP41712. </w:t>
            </w:r>
          </w:p>
          <w:p w14:paraId="0E879466" w14:textId="68EBB22C" w:rsidR="00C82694" w:rsidRPr="00AF0D26"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Units of competency: Fifty-eight (58) updated of which five (5) were not equivalent and fifty-three (53) </w:t>
            </w:r>
            <w:proofErr w:type="gramStart"/>
            <w:r>
              <w:t>equivalent</w:t>
            </w:r>
            <w:proofErr w:type="gramEnd"/>
            <w:r>
              <w:t>. CPPSIS4027 and CPPSIS4032 were also merged to form CPPSSI4032 and included in the not equivalent figure.</w:t>
            </w:r>
          </w:p>
        </w:tc>
      </w:tr>
      <w:tr w:rsidR="00C82694" w14:paraId="070024C9"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60C292DD" w14:textId="6886AE55" w:rsidR="00C82694" w:rsidRPr="005C73CE" w:rsidRDefault="00C82694" w:rsidP="00504BAD">
            <w:pPr>
              <w:pStyle w:val="Tablebody"/>
            </w:pPr>
            <w:r>
              <w:t>Release 11</w:t>
            </w:r>
          </w:p>
        </w:tc>
        <w:tc>
          <w:tcPr>
            <w:tcW w:w="1195" w:type="dxa"/>
            <w:tcBorders>
              <w:left w:val="nil"/>
              <w:right w:val="nil"/>
            </w:tcBorders>
            <w:shd w:val="clear" w:color="auto" w:fill="auto"/>
          </w:tcPr>
          <w:p w14:paraId="23890712" w14:textId="6B6EBD7E"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11 March 2021</w:t>
            </w:r>
          </w:p>
        </w:tc>
        <w:tc>
          <w:tcPr>
            <w:tcW w:w="6850" w:type="dxa"/>
            <w:tcBorders>
              <w:left w:val="nil"/>
              <w:right w:val="nil"/>
            </w:tcBorders>
            <w:shd w:val="clear" w:color="auto" w:fill="auto"/>
          </w:tcPr>
          <w:p w14:paraId="1B21A96C"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and consisted of: Qualifications: </w:t>
            </w:r>
          </w:p>
          <w:p w14:paraId="6E7C65CB" w14:textId="1A9BE712"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One (1) new qualification. </w:t>
            </w:r>
          </w:p>
          <w:p w14:paraId="22DF1E0F" w14:textId="69FC658B"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One (1) updated qualification which was deemed not equivalent. </w:t>
            </w:r>
          </w:p>
          <w:p w14:paraId="5C82C6B0" w14:textId="12D074B1"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Two (2) transitioned qualifications from CPP07 which were updated and deemed not equivalent. </w:t>
            </w:r>
          </w:p>
          <w:p w14:paraId="3DB6309C" w14:textId="1EBD3ABA"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Units of competency </w:t>
            </w:r>
          </w:p>
          <w:p w14:paraId="25B587DA" w14:textId="1F61E06D"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Nine (9) new units of competency. </w:t>
            </w:r>
          </w:p>
          <w:p w14:paraId="655F4210" w14:textId="08EB8939"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Twenty-five (25) Units of Competency were transitioned from CPP07, some of which were merged resulting in nineteen (19) additional units of competency. Of merged units six (6) were deemed not equivalent and thirteen (13) equivalent. </w:t>
            </w:r>
          </w:p>
          <w:p w14:paraId="62B993F7" w14:textId="4EFBF818"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Five (5) Units of competency were updated from Release 10 of which three (3) were deemed not equivalent and two (2) equivalent. </w:t>
            </w:r>
          </w:p>
          <w:p w14:paraId="277E051F" w14:textId="336986E3"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Eight (8) deleted. </w:t>
            </w:r>
          </w:p>
          <w:p w14:paraId="5AE10EC3" w14:textId="195686CC"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6F5215AD"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BE7C790" w14:textId="6FE70A60" w:rsidR="00C82694" w:rsidRPr="005C73CE" w:rsidRDefault="00C82694" w:rsidP="00504BAD">
            <w:pPr>
              <w:pStyle w:val="Tablebody"/>
            </w:pPr>
            <w:r>
              <w:t>Release 10.1</w:t>
            </w:r>
          </w:p>
        </w:tc>
        <w:tc>
          <w:tcPr>
            <w:tcW w:w="1195" w:type="dxa"/>
            <w:tcBorders>
              <w:left w:val="nil"/>
              <w:right w:val="nil"/>
            </w:tcBorders>
            <w:shd w:val="clear" w:color="auto" w:fill="auto"/>
          </w:tcPr>
          <w:p w14:paraId="15DFCEF5" w14:textId="055F437B"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6 November 2020</w:t>
            </w:r>
          </w:p>
        </w:tc>
        <w:tc>
          <w:tcPr>
            <w:tcW w:w="6850" w:type="dxa"/>
            <w:tcBorders>
              <w:left w:val="nil"/>
              <w:right w:val="nil"/>
            </w:tcBorders>
            <w:shd w:val="clear" w:color="auto" w:fill="auto"/>
          </w:tcPr>
          <w:p w14:paraId="448596F0"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release is a result of Release 8.0 VPG approval and now includes MPH and Nominal Hours aligned to the endorsement of CPP Property Services Training Package Release 8.0 </w:t>
            </w:r>
          </w:p>
          <w:p w14:paraId="46135935" w14:textId="7922BBA5"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2CBDFFDD"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313BA3E5" w14:textId="76E57A4F" w:rsidR="00C82694" w:rsidRPr="005C73CE" w:rsidRDefault="00C82694" w:rsidP="00504BAD">
            <w:pPr>
              <w:pStyle w:val="Tablebody"/>
            </w:pPr>
            <w:r>
              <w:t>Release 10</w:t>
            </w:r>
          </w:p>
        </w:tc>
        <w:tc>
          <w:tcPr>
            <w:tcW w:w="1195" w:type="dxa"/>
            <w:tcBorders>
              <w:left w:val="nil"/>
              <w:right w:val="nil"/>
            </w:tcBorders>
            <w:shd w:val="clear" w:color="auto" w:fill="auto"/>
          </w:tcPr>
          <w:p w14:paraId="580B4781" w14:textId="14500B78"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16 March 2020</w:t>
            </w:r>
          </w:p>
        </w:tc>
        <w:tc>
          <w:tcPr>
            <w:tcW w:w="6850" w:type="dxa"/>
            <w:tcBorders>
              <w:left w:val="nil"/>
              <w:right w:val="nil"/>
            </w:tcBorders>
            <w:shd w:val="clear" w:color="auto" w:fill="auto"/>
          </w:tcPr>
          <w:p w14:paraId="6685A72A"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CPP Property Services Training Package Release 10 includes the revision of a number of Qualifications and Units of Competency from the CPP07 Property Services Training Package in accordance with the New Standards for Training Packages. This guide, where appropriate, also reflects changes made from Maximum Nominal Hours to Maximum and Minimum Payable Hours and includes: </w:t>
            </w:r>
          </w:p>
          <w:p w14:paraId="75E97E9A" w14:textId="0224E81D"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Thirty-three (33) qualifications which includes 2 transitioned from CPP07, which were deemed not equivalent. </w:t>
            </w:r>
          </w:p>
          <w:p w14:paraId="2094F9A9" w14:textId="5CE95881"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Four hundred and twenty-six (426) Units of Competency which included twenty-one (21) transitioned from CPP07.</w:t>
            </w:r>
          </w:p>
          <w:p w14:paraId="505776E9" w14:textId="7EF54100"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Of the twenty-one (21) transitioned units of competency, thirteen (13) were not equivalent and eight (8) equivalent. </w:t>
            </w:r>
          </w:p>
          <w:p w14:paraId="43C30C5C" w14:textId="04AF3380"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5C493249"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200C645A" w14:textId="240971CE" w:rsidR="00C82694" w:rsidRPr="005C73CE" w:rsidRDefault="00C82694" w:rsidP="00504BAD">
            <w:pPr>
              <w:pStyle w:val="Tablebody"/>
            </w:pPr>
            <w:r>
              <w:lastRenderedPageBreak/>
              <w:t>Release 9</w:t>
            </w:r>
          </w:p>
        </w:tc>
        <w:tc>
          <w:tcPr>
            <w:tcW w:w="1195" w:type="dxa"/>
            <w:tcBorders>
              <w:left w:val="nil"/>
              <w:right w:val="nil"/>
            </w:tcBorders>
            <w:shd w:val="clear" w:color="auto" w:fill="auto"/>
          </w:tcPr>
          <w:p w14:paraId="16729149" w14:textId="469878A1"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16 March 2020</w:t>
            </w:r>
          </w:p>
        </w:tc>
        <w:tc>
          <w:tcPr>
            <w:tcW w:w="6850" w:type="dxa"/>
            <w:tcBorders>
              <w:left w:val="nil"/>
              <w:right w:val="nil"/>
            </w:tcBorders>
            <w:shd w:val="clear" w:color="auto" w:fill="auto"/>
          </w:tcPr>
          <w:p w14:paraId="11434373" w14:textId="77777777" w:rsidR="00261768"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 xml:space="preserve">CPP Property Services Training Package Release 9 includes the revision of Qualifications and Units of Competency from the CPP07 Property Services Training Package in accordance with the New Standards for Training Packages. This guide, where appropriate, also reflects changes made from Maximum Nominal Hours to Maximum and Minimum Payable Hours and includes: </w:t>
            </w:r>
          </w:p>
          <w:p w14:paraId="25C9DBDC" w14:textId="06C3B1FE"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Thirty-one (31) qualifications which included 7 transitioned from CPP07, 1 revised from CPP Release 8 and 2 new qualifications. </w:t>
            </w:r>
          </w:p>
          <w:p w14:paraId="0C99C65D" w14:textId="1C90159F"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New- CPP41519 - Certificate IV in Security Risk Analysis. - CPP41619 Certificate IV in Urban Pest Management. </w:t>
            </w:r>
          </w:p>
          <w:p w14:paraId="0FB1CA6B" w14:textId="5E9A3F04"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Of the 7 transitioned qualifications from CPP07, 3 were not equivalent and 4 deemed equivalent. </w:t>
            </w:r>
          </w:p>
          <w:p w14:paraId="65BFD018" w14:textId="5E705684"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The single revised qualification from CPP R8 was equivalent. </w:t>
            </w:r>
          </w:p>
          <w:p w14:paraId="76039EC5" w14:textId="16B3EC88"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Four hundred and five (405) Units of Competency which included 81 transitioned from CPP07, 15 reviewed from CPP R8 and 9 new UoC. </w:t>
            </w:r>
          </w:p>
          <w:p w14:paraId="34EBE811" w14:textId="0F85EA70"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Of the 81 transitioned units of competency, 10 were not equivalent. </w:t>
            </w:r>
          </w:p>
          <w:p w14:paraId="4172C2FF" w14:textId="1F7F73AD"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Nominal hours were revised for eight (8) Units of Competency as a result of two (2) qualifications being merged. </w:t>
            </w:r>
          </w:p>
          <w:p w14:paraId="443C6706" w14:textId="592D7F20"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4DE97418"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676CB50" w14:textId="640AFD85" w:rsidR="00C82694" w:rsidRPr="005C73CE" w:rsidRDefault="00261768" w:rsidP="00504BAD">
            <w:pPr>
              <w:pStyle w:val="Tablebody"/>
            </w:pPr>
            <w:r>
              <w:t>Release 8</w:t>
            </w:r>
          </w:p>
        </w:tc>
        <w:tc>
          <w:tcPr>
            <w:tcW w:w="1195" w:type="dxa"/>
            <w:tcBorders>
              <w:left w:val="nil"/>
              <w:right w:val="nil"/>
            </w:tcBorders>
            <w:shd w:val="clear" w:color="auto" w:fill="auto"/>
          </w:tcPr>
          <w:p w14:paraId="5662A257" w14:textId="09BF1241"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6 November 2020</w:t>
            </w:r>
          </w:p>
        </w:tc>
        <w:tc>
          <w:tcPr>
            <w:tcW w:w="6850" w:type="dxa"/>
            <w:tcBorders>
              <w:left w:val="nil"/>
              <w:right w:val="nil"/>
            </w:tcBorders>
            <w:shd w:val="clear" w:color="auto" w:fill="auto"/>
          </w:tcPr>
          <w:p w14:paraId="7B5EF9C3" w14:textId="77777777" w:rsidR="00261768"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 xml:space="preserve">CPP Property Services Training Package Release 8 includes the revision of a number of Qualifications and Units of Competency from the CPP07 Property Services Training Package in accordance with the New Standards for Training Packages. This guide, where appropriate, also reflects changes made from Maximum Nominal Hours to Maximum and Minimum Payable Hours and includes: </w:t>
            </w:r>
          </w:p>
          <w:p w14:paraId="77DE30BB" w14:textId="6F1A49C1"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Eight (8) qualifications from CPP07 were revised and then merged into three non-equivalent qualifications as follows: </w:t>
            </w:r>
          </w:p>
          <w:p w14:paraId="22FF6723" w14:textId="5E8C7642"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CPP41419 Certificate IV in Real Estate Practice is the merging of CPP40307, CPP40407, CPP40507 and CPP40611. </w:t>
            </w:r>
          </w:p>
          <w:p w14:paraId="16046D92" w14:textId="4DA1B9A3"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CPP51119 Diploma of Property (Agency Management) is the merging of CPP50307 and CPP50409. </w:t>
            </w:r>
          </w:p>
          <w:p w14:paraId="241A5F52" w14:textId="505B7F20"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CPP31519 Certificate III in Real Estate Practice is the merging of CPP30211 and CPP30311. </w:t>
            </w:r>
          </w:p>
          <w:p w14:paraId="1D5676B9" w14:textId="6128D174"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Three hundred and sixteen (316) Units of Competency which included 44 revised from CPP07and 27 new UoC. </w:t>
            </w:r>
          </w:p>
          <w:p w14:paraId="20FABB20" w14:textId="3CEE4EEC" w:rsidR="00C82694" w:rsidRPr="00AF0D26" w:rsidRDefault="00261768"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Of the 44 transitioned units of competency, 30 were not equivalent.</w:t>
            </w:r>
          </w:p>
        </w:tc>
      </w:tr>
      <w:tr w:rsidR="00C82694" w14:paraId="72FC0533"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9B6F571" w14:textId="181807FC" w:rsidR="00C82694" w:rsidRPr="005C73CE" w:rsidRDefault="00261768" w:rsidP="00504BAD">
            <w:pPr>
              <w:pStyle w:val="Tablebody"/>
            </w:pPr>
            <w:r>
              <w:t>Release 7.1</w:t>
            </w:r>
          </w:p>
        </w:tc>
        <w:tc>
          <w:tcPr>
            <w:tcW w:w="1195" w:type="dxa"/>
            <w:tcBorders>
              <w:left w:val="nil"/>
              <w:right w:val="nil"/>
            </w:tcBorders>
            <w:shd w:val="clear" w:color="auto" w:fill="auto"/>
          </w:tcPr>
          <w:p w14:paraId="7AF2E396" w14:textId="385F8090"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19 February 2020</w:t>
            </w:r>
          </w:p>
        </w:tc>
        <w:tc>
          <w:tcPr>
            <w:tcW w:w="6850" w:type="dxa"/>
            <w:tcBorders>
              <w:left w:val="nil"/>
              <w:right w:val="nil"/>
            </w:tcBorders>
            <w:shd w:val="clear" w:color="auto" w:fill="auto"/>
          </w:tcPr>
          <w:p w14:paraId="40365C91"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Updated minor release of qualification CPP20218 Certificate II in Security Operations. Updated minor release of 4 units: </w:t>
            </w:r>
          </w:p>
          <w:p w14:paraId="37A2AF3E" w14:textId="222D45AF" w:rsidR="00E70567"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xml:space="preserve">CPPSEC2103 Apply WHS, emergency response and evacuation procedures to maintain security </w:t>
            </w:r>
          </w:p>
          <w:p w14:paraId="3DB60D2E" w14:textId="3DD719A0" w:rsidR="00E70567"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xml:space="preserve">CPPSEC2104 Apply risk assessment to select and carry out response to security risk situations </w:t>
            </w:r>
          </w:p>
          <w:p w14:paraId="5311F54A" w14:textId="6F1CD5D8" w:rsidR="00C82694" w:rsidRPr="00AF0D26"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lastRenderedPageBreak/>
              <w:t>CPPSEC2105 Provide quality services to a range of security clients CPPSEC3116 Carry, operate and maintain semiautomatic pistols for security purposes.</w:t>
            </w:r>
          </w:p>
        </w:tc>
      </w:tr>
      <w:tr w:rsidR="00C82694" w14:paraId="526B3E67"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61CDA574" w14:textId="3B79FF7A" w:rsidR="00C82694" w:rsidRPr="005C73CE" w:rsidRDefault="00E70567" w:rsidP="00504BAD">
            <w:pPr>
              <w:pStyle w:val="Tablebody"/>
            </w:pPr>
            <w:r>
              <w:lastRenderedPageBreak/>
              <w:t>Release 7</w:t>
            </w:r>
          </w:p>
        </w:tc>
        <w:tc>
          <w:tcPr>
            <w:tcW w:w="1195" w:type="dxa"/>
            <w:tcBorders>
              <w:left w:val="nil"/>
              <w:right w:val="nil"/>
            </w:tcBorders>
            <w:shd w:val="clear" w:color="auto" w:fill="auto"/>
          </w:tcPr>
          <w:p w14:paraId="29512D5B" w14:textId="01623DF0" w:rsidR="00C82694" w:rsidRPr="00AF0D26"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19 February 2020</w:t>
            </w:r>
          </w:p>
        </w:tc>
        <w:tc>
          <w:tcPr>
            <w:tcW w:w="6850" w:type="dxa"/>
            <w:tcBorders>
              <w:left w:val="nil"/>
              <w:right w:val="nil"/>
            </w:tcBorders>
            <w:shd w:val="clear" w:color="auto" w:fill="auto"/>
          </w:tcPr>
          <w:p w14:paraId="6B2AD4AC"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Revision of two qualifications, which are non-equivalent to the superseded versions in the CPP07 Property Services Training Package: </w:t>
            </w:r>
          </w:p>
          <w:p w14:paraId="5D6E31C5" w14:textId="550BDAE8" w:rsidR="00E70567"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xml:space="preserve">CPP20218 Certificate II in Security Operations </w:t>
            </w:r>
          </w:p>
          <w:p w14:paraId="2A45CA36" w14:textId="3CEBFA93" w:rsidR="00C82694" w:rsidRPr="00AF0D26"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CPP31318 Certificate III in Security Operations Development of one new qualification: CPP31418 Certificate III in Close Protection Operations Revision of 39 units and addition of six new units.</w:t>
            </w:r>
          </w:p>
        </w:tc>
      </w:tr>
      <w:tr w:rsidR="00E70567" w14:paraId="7ABFE91C"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CEEEBE3" w14:textId="5F4CA7F2" w:rsidR="00E70567" w:rsidRDefault="00E70567" w:rsidP="00504BAD">
            <w:pPr>
              <w:pStyle w:val="Tablebody"/>
            </w:pPr>
            <w:r>
              <w:t>Release 6</w:t>
            </w:r>
          </w:p>
        </w:tc>
        <w:tc>
          <w:tcPr>
            <w:tcW w:w="1195" w:type="dxa"/>
            <w:tcBorders>
              <w:left w:val="nil"/>
              <w:right w:val="nil"/>
            </w:tcBorders>
            <w:shd w:val="clear" w:color="auto" w:fill="auto"/>
          </w:tcPr>
          <w:p w14:paraId="04DC549C" w14:textId="783EA6E0"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26 November 2018</w:t>
            </w:r>
          </w:p>
        </w:tc>
        <w:tc>
          <w:tcPr>
            <w:tcW w:w="6850" w:type="dxa"/>
            <w:tcBorders>
              <w:left w:val="nil"/>
              <w:right w:val="nil"/>
            </w:tcBorders>
            <w:shd w:val="clear" w:color="auto" w:fill="auto"/>
          </w:tcPr>
          <w:p w14:paraId="13A6A2CA" w14:textId="49BB55A9" w:rsidR="00E70567" w:rsidRDefault="00E70567" w:rsidP="00F54552">
            <w:pPr>
              <w:pStyle w:val="Tablebody"/>
              <w:cnfStyle w:val="000000000000" w:firstRow="0" w:lastRow="0" w:firstColumn="0" w:lastColumn="0" w:oddVBand="0" w:evenVBand="0" w:oddHBand="0" w:evenHBand="0" w:firstRowFirstColumn="0" w:firstRowLastColumn="0" w:lastRowFirstColumn="0" w:lastRowLastColumn="0"/>
            </w:pPr>
            <w:r>
              <w:t>Revision of 1 qualification, which is equivalent to its superseded version in the CPP07 Property Services Training Package: CPP31218 Certificate III in Swimming Pool and Spa Service</w:t>
            </w:r>
            <w:r w:rsidR="00F54552">
              <w:t xml:space="preserve">. </w:t>
            </w:r>
            <w:r>
              <w:t>Revision of 13 equivalent units of competency.</w:t>
            </w:r>
          </w:p>
        </w:tc>
      </w:tr>
      <w:tr w:rsidR="00E70567" w14:paraId="25543E86"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0D263ECB" w14:textId="2E7F8EBC" w:rsidR="00E70567" w:rsidRDefault="00E70567" w:rsidP="00504BAD">
            <w:pPr>
              <w:pStyle w:val="Tablebody"/>
            </w:pPr>
            <w:r>
              <w:t>Release 5</w:t>
            </w:r>
          </w:p>
        </w:tc>
        <w:tc>
          <w:tcPr>
            <w:tcW w:w="1195" w:type="dxa"/>
            <w:tcBorders>
              <w:left w:val="nil"/>
              <w:right w:val="nil"/>
            </w:tcBorders>
            <w:shd w:val="clear" w:color="auto" w:fill="auto"/>
          </w:tcPr>
          <w:p w14:paraId="0F43AA18" w14:textId="4F9AB7EB"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14 July 2017</w:t>
            </w:r>
          </w:p>
        </w:tc>
        <w:tc>
          <w:tcPr>
            <w:tcW w:w="6850" w:type="dxa"/>
            <w:tcBorders>
              <w:left w:val="nil"/>
              <w:right w:val="nil"/>
            </w:tcBorders>
            <w:shd w:val="clear" w:color="auto" w:fill="auto"/>
          </w:tcPr>
          <w:p w14:paraId="31A616A7"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w:t>
            </w:r>
          </w:p>
          <w:p w14:paraId="1A66A404" w14:textId="0C213BD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Development of 1 new qualification: CPP20617 Certificate II in Cleaning </w:t>
            </w:r>
          </w:p>
          <w:p w14:paraId="14CB2DA7" w14:textId="72004E2F"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Development of 14 new units of competency in Cleaning </w:t>
            </w:r>
          </w:p>
          <w:p w14:paraId="31E124F9" w14:textId="65E4C7A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Revision of 1 unit of competency: CPPCMN2002</w:t>
            </w:r>
          </w:p>
        </w:tc>
      </w:tr>
      <w:tr w:rsidR="00E70567" w14:paraId="1C41C469"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228E44DB" w14:textId="4358461E" w:rsidR="00E70567" w:rsidRDefault="00E70567" w:rsidP="00504BAD">
            <w:pPr>
              <w:pStyle w:val="Tablebody"/>
            </w:pPr>
            <w:r>
              <w:t>Release 4</w:t>
            </w:r>
          </w:p>
        </w:tc>
        <w:tc>
          <w:tcPr>
            <w:tcW w:w="1195" w:type="dxa"/>
            <w:tcBorders>
              <w:left w:val="nil"/>
              <w:right w:val="nil"/>
            </w:tcBorders>
            <w:shd w:val="clear" w:color="auto" w:fill="auto"/>
          </w:tcPr>
          <w:p w14:paraId="46F43A15" w14:textId="7DD58780"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26 August 2016</w:t>
            </w:r>
          </w:p>
        </w:tc>
        <w:tc>
          <w:tcPr>
            <w:tcW w:w="6850" w:type="dxa"/>
            <w:tcBorders>
              <w:left w:val="nil"/>
              <w:right w:val="nil"/>
            </w:tcBorders>
            <w:shd w:val="clear" w:color="auto" w:fill="auto"/>
          </w:tcPr>
          <w:p w14:paraId="3526A6A6"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units and qualifications from Release 4: </w:t>
            </w:r>
          </w:p>
          <w:p w14:paraId="2AF4B770" w14:textId="53D57BB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addition of three new strata community management qualifications: </w:t>
            </w:r>
          </w:p>
          <w:p w14:paraId="42709CD4" w14:textId="3FF6F67D"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CPP30416 Certificate III in Strata Community Management </w:t>
            </w:r>
          </w:p>
          <w:p w14:paraId="49DD9C29" w14:textId="005AF44D"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CPP40516 Certificate IV in Strata Community Management </w:t>
            </w:r>
          </w:p>
          <w:p w14:paraId="0323F6B2" w14:textId="3C5AEE1D"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CPP50316 Diploma of Strata Community Management </w:t>
            </w:r>
          </w:p>
          <w:p w14:paraId="181E684F" w14:textId="076D9499"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addition of ten new strata community management units </w:t>
            </w:r>
          </w:p>
          <w:p w14:paraId="0B9A276C" w14:textId="11EA6D14"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2 common equivalent units </w:t>
            </w:r>
          </w:p>
          <w:p w14:paraId="275519CF" w14:textId="64F7A5A2"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revision of two equivalent cleaning qualifications: </w:t>
            </w:r>
          </w:p>
          <w:p w14:paraId="74976D71" w14:textId="07FF226E"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CPP30316 Certificate III in Cleaning Operations </w:t>
            </w:r>
          </w:p>
          <w:p w14:paraId="1007FE3F" w14:textId="61D889E2"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CPP40416 Certificate IV in Cleaning Management</w:t>
            </w:r>
          </w:p>
          <w:p w14:paraId="25FF1F02" w14:textId="4B2E9E95"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addition of four new cleaning units: </w:t>
            </w:r>
          </w:p>
          <w:p w14:paraId="652C1839" w14:textId="5686A127"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34 cleaning units: (including 27 units equivalent to their superseded versions) </w:t>
            </w:r>
          </w:p>
          <w:p w14:paraId="3E1F1DEE" w14:textId="05E14C02"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seven cleaning units not equivalent to their superseded versions </w:t>
            </w:r>
          </w:p>
          <w:p w14:paraId="259BA7BA" w14:textId="2F2D9F5A"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seven common units including 4 common units equivalent to their superseded versions </w:t>
            </w:r>
          </w:p>
          <w:p w14:paraId="0AD4C20D"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units and qualifications from Release 3: revision of seven surveying and spatial information services (SSIS) qualifications equivalent to their superseded versions: </w:t>
            </w:r>
          </w:p>
          <w:p w14:paraId="6B6D87D8" w14:textId="70ADED2E"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CPP20116 Certificate II in Surveying and Spatial Information Services </w:t>
            </w:r>
          </w:p>
          <w:p w14:paraId="77F0FC4E" w14:textId="5B70E7F5"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CPP30216 Certificate III in Surveying and Spatial Information Services </w:t>
            </w:r>
          </w:p>
          <w:p w14:paraId="346B6339" w14:textId="157F91BA"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CPP40216 Certificate IV in Surveying </w:t>
            </w:r>
          </w:p>
          <w:p w14:paraId="608DDB4E" w14:textId="5A06396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lastRenderedPageBreak/>
              <w:t xml:space="preserve">CPP40316 Certificate IV in Spatial Information Services </w:t>
            </w:r>
          </w:p>
          <w:p w14:paraId="03A0F1AF" w14:textId="3BD4098B"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CPP50116 Diploma of Surveying • CPP50216 Diploma of Spatial Information Services </w:t>
            </w:r>
          </w:p>
          <w:p w14:paraId="4D00E608" w14:textId="507EE207"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CPP60116 Advanced Diploma of Surveying </w:t>
            </w:r>
          </w:p>
          <w:p w14:paraId="5AC0801D" w14:textId="2EB1F9CA"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54 SSIS units of competency equivalent to their superseded versions: </w:t>
            </w:r>
          </w:p>
          <w:p w14:paraId="75872455" w14:textId="7CC88CA7"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inclusion of two new SSIS units of competency </w:t>
            </w:r>
          </w:p>
          <w:p w14:paraId="22651E22" w14:textId="1C153B0D" w:rsidR="00E70567" w:rsidRDefault="00E70567" w:rsidP="00F54552">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t>revision of three common units including 1 unit not equivalent to its superseded version.</w:t>
            </w:r>
          </w:p>
        </w:tc>
      </w:tr>
      <w:tr w:rsidR="00C82694" w14:paraId="2A3A895B"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2CD51FAB" w14:textId="7500A2AE" w:rsidR="00C82694" w:rsidRDefault="00C82694" w:rsidP="00C82694">
            <w:pPr>
              <w:pStyle w:val="Tablebody"/>
            </w:pPr>
            <w:r>
              <w:lastRenderedPageBreak/>
              <w:t>Release 2</w:t>
            </w:r>
          </w:p>
          <w:p w14:paraId="55326968" w14:textId="1EAB3B63" w:rsidR="00C82694" w:rsidRPr="005C73CE" w:rsidRDefault="00C82694" w:rsidP="00C82694">
            <w:pPr>
              <w:pStyle w:val="Tablebody"/>
            </w:pPr>
          </w:p>
        </w:tc>
        <w:tc>
          <w:tcPr>
            <w:tcW w:w="1195" w:type="dxa"/>
            <w:tcBorders>
              <w:left w:val="nil"/>
              <w:right w:val="nil"/>
            </w:tcBorders>
            <w:shd w:val="clear" w:color="auto" w:fill="auto"/>
          </w:tcPr>
          <w:p w14:paraId="3EFA1258" w14:textId="79B56280"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21</w:t>
            </w:r>
          </w:p>
          <w:p w14:paraId="1A9E9B74"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October</w:t>
            </w:r>
          </w:p>
          <w:p w14:paraId="51BE70AE"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2015</w:t>
            </w:r>
          </w:p>
          <w:p w14:paraId="0A02AF99" w14:textId="77777777"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left w:val="nil"/>
              <w:right w:val="nil"/>
            </w:tcBorders>
            <w:shd w:val="clear" w:color="auto" w:fill="auto"/>
          </w:tcPr>
          <w:p w14:paraId="2A121357"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This Victorian Purchasing Guide is in response to CPP Property</w:t>
            </w:r>
          </w:p>
          <w:p w14:paraId="127CCA4C"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Services Training Package Release 2:</w:t>
            </w:r>
          </w:p>
          <w:p w14:paraId="58698958"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One revised qualification in Pest Management:</w:t>
            </w:r>
          </w:p>
          <w:p w14:paraId="63C6D699" w14:textId="61782F56" w:rsidR="00C82694" w:rsidRDefault="00C82694" w:rsidP="00F54552">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t>CPP30115 Certificate III in Urban Pest Management</w:t>
            </w:r>
          </w:p>
          <w:p w14:paraId="5E239F6B"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1 new unit CPPPMT3002 (equivalent to CPPPMT3002A and</w:t>
            </w:r>
          </w:p>
          <w:p w14:paraId="24173AE1" w14:textId="17A7C508" w:rsidR="00C82694" w:rsidRPr="00AF0D26"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CPPPMT3009A)</w:t>
            </w:r>
          </w:p>
        </w:tc>
      </w:tr>
    </w:tbl>
    <w:p w14:paraId="13E656CA" w14:textId="77777777" w:rsidR="00A57DD0" w:rsidRDefault="00A57DD0" w:rsidP="00574045">
      <w:pPr>
        <w:pStyle w:val="Covertitle"/>
        <w:rPr>
          <w:color w:val="00B2A8" w:themeColor="accent1"/>
        </w:rPr>
        <w:sectPr w:rsidR="00A57DD0" w:rsidSect="00144FD5">
          <w:headerReference w:type="default" r:id="rId25"/>
          <w:footerReference w:type="even" r:id="rId26"/>
          <w:footerReference w:type="default" r:id="rId27"/>
          <w:footerReference w:type="first" r:id="rId28"/>
          <w:pgSz w:w="11900" w:h="16840"/>
          <w:pgMar w:top="1134" w:right="1134" w:bottom="1701" w:left="1134" w:header="709" w:footer="709" w:gutter="0"/>
          <w:cols w:space="708"/>
          <w:docGrid w:linePitch="360"/>
        </w:sectPr>
      </w:pPr>
    </w:p>
    <w:p w14:paraId="069C3A29" w14:textId="77777777" w:rsidR="009052D5" w:rsidRDefault="009052D5">
      <w:pPr>
        <w:spacing w:after="0"/>
        <w:rPr>
          <w:rFonts w:cs="Times New Roman (Body CS)"/>
          <w:b/>
          <w:color w:val="00B2A8" w:themeColor="accent1"/>
          <w:sz w:val="56"/>
          <w:lang w:val="en-AU"/>
        </w:rPr>
      </w:pPr>
      <w:r>
        <w:rPr>
          <w:color w:val="00B2A8" w:themeColor="accent1"/>
        </w:rPr>
        <w:br w:type="page"/>
      </w:r>
    </w:p>
    <w:p w14:paraId="688D7DF3" w14:textId="77777777" w:rsidR="00F54552" w:rsidRDefault="00F54552" w:rsidP="001B5F38">
      <w:pPr>
        <w:spacing w:after="600"/>
      </w:pPr>
      <w:r w:rsidRPr="002D7CCC">
        <w:rPr>
          <w:bCs/>
          <w:sz w:val="28"/>
          <w:szCs w:val="28"/>
        </w:rPr>
        <w:lastRenderedPageBreak/>
        <w:t>TABLE OF CONTENTS</w:t>
      </w:r>
      <w:r>
        <w:t xml:space="preserve"> </w:t>
      </w:r>
    </w:p>
    <w:p w14:paraId="2AC4F8FC" w14:textId="4D622574" w:rsidR="001B5F38" w:rsidRPr="001B5F38" w:rsidRDefault="00B24333" w:rsidP="001B5F38">
      <w:pPr>
        <w:pStyle w:val="TOC1"/>
        <w:rPr>
          <w:rFonts w:asciiTheme="minorHAnsi" w:hAnsiTheme="minorHAnsi" w:cstheme="minorBidi"/>
          <w:color w:val="auto"/>
          <w:sz w:val="22"/>
          <w:szCs w:val="22"/>
          <w:lang w:val="en-AU" w:eastAsia="en-AU"/>
        </w:rPr>
      </w:pPr>
      <w:r>
        <w:fldChar w:fldCharType="begin"/>
      </w:r>
      <w:r>
        <w:instrText xml:space="preserve"> TOC \o "1-2" \h \z \u </w:instrText>
      </w:r>
      <w:r>
        <w:fldChar w:fldCharType="separate"/>
      </w:r>
      <w:hyperlink w:anchor="_Toc126683351" w:history="1">
        <w:r w:rsidR="001B5F38" w:rsidRPr="001B5F38">
          <w:rPr>
            <w:rStyle w:val="Hyperlink"/>
          </w:rPr>
          <w:t>INTRODUCTION</w:t>
        </w:r>
        <w:r w:rsidR="001B5F38" w:rsidRPr="001B5F38">
          <w:rPr>
            <w:webHidden/>
          </w:rPr>
          <w:tab/>
        </w:r>
        <w:r w:rsidR="001B5F38" w:rsidRPr="001B5F38">
          <w:rPr>
            <w:webHidden/>
          </w:rPr>
          <w:fldChar w:fldCharType="begin"/>
        </w:r>
        <w:r w:rsidR="001B5F38" w:rsidRPr="001B5F38">
          <w:rPr>
            <w:webHidden/>
          </w:rPr>
          <w:instrText xml:space="preserve"> PAGEREF _Toc126683351 \h </w:instrText>
        </w:r>
        <w:r w:rsidR="001B5F38" w:rsidRPr="001B5F38">
          <w:rPr>
            <w:webHidden/>
          </w:rPr>
        </w:r>
        <w:r w:rsidR="001B5F38" w:rsidRPr="001B5F38">
          <w:rPr>
            <w:webHidden/>
          </w:rPr>
          <w:fldChar w:fldCharType="separate"/>
        </w:r>
        <w:r w:rsidR="003837BE">
          <w:rPr>
            <w:webHidden/>
          </w:rPr>
          <w:t>1</w:t>
        </w:r>
        <w:r w:rsidR="001B5F38" w:rsidRPr="001B5F38">
          <w:rPr>
            <w:webHidden/>
          </w:rPr>
          <w:fldChar w:fldCharType="end"/>
        </w:r>
      </w:hyperlink>
    </w:p>
    <w:p w14:paraId="6190ABCB" w14:textId="68D0C9F2" w:rsidR="001B5F38" w:rsidRDefault="00580722">
      <w:pPr>
        <w:pStyle w:val="TOC2"/>
        <w:tabs>
          <w:tab w:val="right" w:leader="dot" w:pos="9622"/>
        </w:tabs>
        <w:rPr>
          <w:rFonts w:asciiTheme="minorHAnsi" w:hAnsiTheme="minorHAnsi" w:cstheme="minorBidi"/>
          <w:noProof/>
          <w:color w:val="auto"/>
          <w:sz w:val="22"/>
          <w:szCs w:val="22"/>
          <w:lang w:val="en-AU" w:eastAsia="en-AU"/>
        </w:rPr>
      </w:pPr>
      <w:hyperlink w:anchor="_Toc126683352" w:history="1">
        <w:r w:rsidR="001B5F38" w:rsidRPr="001507EC">
          <w:rPr>
            <w:rStyle w:val="Hyperlink"/>
            <w:noProof/>
          </w:rPr>
          <w:t>What is a Victorian Purchasing Guide?</w:t>
        </w:r>
        <w:r w:rsidR="001B5F38">
          <w:rPr>
            <w:noProof/>
            <w:webHidden/>
          </w:rPr>
          <w:tab/>
        </w:r>
        <w:r w:rsidR="001B5F38">
          <w:rPr>
            <w:noProof/>
            <w:webHidden/>
          </w:rPr>
          <w:fldChar w:fldCharType="begin"/>
        </w:r>
        <w:r w:rsidR="001B5F38">
          <w:rPr>
            <w:noProof/>
            <w:webHidden/>
          </w:rPr>
          <w:instrText xml:space="preserve"> PAGEREF _Toc126683352 \h </w:instrText>
        </w:r>
        <w:r w:rsidR="001B5F38">
          <w:rPr>
            <w:noProof/>
            <w:webHidden/>
          </w:rPr>
        </w:r>
        <w:r w:rsidR="001B5F38">
          <w:rPr>
            <w:noProof/>
            <w:webHidden/>
          </w:rPr>
          <w:fldChar w:fldCharType="separate"/>
        </w:r>
        <w:r w:rsidR="003837BE">
          <w:rPr>
            <w:noProof/>
            <w:webHidden/>
          </w:rPr>
          <w:t>1</w:t>
        </w:r>
        <w:r w:rsidR="001B5F38">
          <w:rPr>
            <w:noProof/>
            <w:webHidden/>
          </w:rPr>
          <w:fldChar w:fldCharType="end"/>
        </w:r>
      </w:hyperlink>
    </w:p>
    <w:p w14:paraId="061B7932" w14:textId="31F7A5DE" w:rsidR="001B5F38" w:rsidRDefault="00580722">
      <w:pPr>
        <w:pStyle w:val="TOC2"/>
        <w:tabs>
          <w:tab w:val="right" w:leader="dot" w:pos="9622"/>
        </w:tabs>
        <w:rPr>
          <w:rFonts w:asciiTheme="minorHAnsi" w:hAnsiTheme="minorHAnsi" w:cstheme="minorBidi"/>
          <w:noProof/>
          <w:color w:val="auto"/>
          <w:sz w:val="22"/>
          <w:szCs w:val="22"/>
          <w:lang w:val="en-AU" w:eastAsia="en-AU"/>
        </w:rPr>
      </w:pPr>
      <w:hyperlink w:anchor="_Toc126683353" w:history="1">
        <w:r w:rsidR="001B5F38" w:rsidRPr="001507EC">
          <w:rPr>
            <w:rStyle w:val="Hyperlink"/>
            <w:noProof/>
          </w:rPr>
          <w:t>Registration</w:t>
        </w:r>
        <w:r w:rsidR="001B5F38">
          <w:rPr>
            <w:noProof/>
            <w:webHidden/>
          </w:rPr>
          <w:tab/>
        </w:r>
        <w:r w:rsidR="001B5F38">
          <w:rPr>
            <w:noProof/>
            <w:webHidden/>
          </w:rPr>
          <w:fldChar w:fldCharType="begin"/>
        </w:r>
        <w:r w:rsidR="001B5F38">
          <w:rPr>
            <w:noProof/>
            <w:webHidden/>
          </w:rPr>
          <w:instrText xml:space="preserve"> PAGEREF _Toc126683353 \h </w:instrText>
        </w:r>
        <w:r w:rsidR="001B5F38">
          <w:rPr>
            <w:noProof/>
            <w:webHidden/>
          </w:rPr>
        </w:r>
        <w:r w:rsidR="001B5F38">
          <w:rPr>
            <w:noProof/>
            <w:webHidden/>
          </w:rPr>
          <w:fldChar w:fldCharType="separate"/>
        </w:r>
        <w:r w:rsidR="003837BE">
          <w:rPr>
            <w:noProof/>
            <w:webHidden/>
          </w:rPr>
          <w:t>1</w:t>
        </w:r>
        <w:r w:rsidR="001B5F38">
          <w:rPr>
            <w:noProof/>
            <w:webHidden/>
          </w:rPr>
          <w:fldChar w:fldCharType="end"/>
        </w:r>
      </w:hyperlink>
    </w:p>
    <w:p w14:paraId="67051C99" w14:textId="7BD89FA2" w:rsidR="001B5F38" w:rsidRDefault="00580722">
      <w:pPr>
        <w:pStyle w:val="TOC2"/>
        <w:tabs>
          <w:tab w:val="right" w:leader="dot" w:pos="9622"/>
        </w:tabs>
        <w:rPr>
          <w:rFonts w:asciiTheme="minorHAnsi" w:hAnsiTheme="minorHAnsi" w:cstheme="minorBidi"/>
          <w:noProof/>
          <w:color w:val="auto"/>
          <w:sz w:val="22"/>
          <w:szCs w:val="22"/>
          <w:lang w:val="en-AU" w:eastAsia="en-AU"/>
        </w:rPr>
      </w:pPr>
      <w:hyperlink w:anchor="_Toc126683354" w:history="1">
        <w:r w:rsidR="001B5F38" w:rsidRPr="001507EC">
          <w:rPr>
            <w:rStyle w:val="Hyperlink"/>
            <w:noProof/>
          </w:rPr>
          <w:t>Transition</w:t>
        </w:r>
        <w:r w:rsidR="001B5F38">
          <w:rPr>
            <w:noProof/>
            <w:webHidden/>
          </w:rPr>
          <w:tab/>
        </w:r>
        <w:r w:rsidR="001B5F38">
          <w:rPr>
            <w:noProof/>
            <w:webHidden/>
          </w:rPr>
          <w:fldChar w:fldCharType="begin"/>
        </w:r>
        <w:r w:rsidR="001B5F38">
          <w:rPr>
            <w:noProof/>
            <w:webHidden/>
          </w:rPr>
          <w:instrText xml:space="preserve"> PAGEREF _Toc126683354 \h </w:instrText>
        </w:r>
        <w:r w:rsidR="001B5F38">
          <w:rPr>
            <w:noProof/>
            <w:webHidden/>
          </w:rPr>
        </w:r>
        <w:r w:rsidR="001B5F38">
          <w:rPr>
            <w:noProof/>
            <w:webHidden/>
          </w:rPr>
          <w:fldChar w:fldCharType="separate"/>
        </w:r>
        <w:r w:rsidR="003837BE">
          <w:rPr>
            <w:noProof/>
            <w:webHidden/>
          </w:rPr>
          <w:t>1</w:t>
        </w:r>
        <w:r w:rsidR="001B5F38">
          <w:rPr>
            <w:noProof/>
            <w:webHidden/>
          </w:rPr>
          <w:fldChar w:fldCharType="end"/>
        </w:r>
      </w:hyperlink>
    </w:p>
    <w:p w14:paraId="4A270494" w14:textId="4CC0BFA4" w:rsidR="001B5F38" w:rsidRDefault="00580722" w:rsidP="001B5F38">
      <w:pPr>
        <w:pStyle w:val="TOC1"/>
        <w:rPr>
          <w:rFonts w:asciiTheme="minorHAnsi" w:hAnsiTheme="minorHAnsi" w:cstheme="minorBidi"/>
          <w:b/>
          <w:color w:val="auto"/>
          <w:sz w:val="22"/>
          <w:szCs w:val="22"/>
          <w:lang w:val="en-AU" w:eastAsia="en-AU"/>
        </w:rPr>
      </w:pPr>
      <w:hyperlink w:anchor="_Toc126683355" w:history="1">
        <w:r w:rsidR="001B5F38" w:rsidRPr="001507EC">
          <w:rPr>
            <w:rStyle w:val="Hyperlink"/>
          </w:rPr>
          <w:t>QUALIFICATIONS</w:t>
        </w:r>
        <w:r w:rsidR="001B5F38">
          <w:rPr>
            <w:webHidden/>
          </w:rPr>
          <w:tab/>
        </w:r>
        <w:r w:rsidR="001B5F38">
          <w:rPr>
            <w:webHidden/>
          </w:rPr>
          <w:fldChar w:fldCharType="begin"/>
        </w:r>
        <w:r w:rsidR="001B5F38">
          <w:rPr>
            <w:webHidden/>
          </w:rPr>
          <w:instrText xml:space="preserve"> PAGEREF _Toc126683355 \h </w:instrText>
        </w:r>
        <w:r w:rsidR="001B5F38">
          <w:rPr>
            <w:webHidden/>
          </w:rPr>
        </w:r>
        <w:r w:rsidR="001B5F38">
          <w:rPr>
            <w:webHidden/>
          </w:rPr>
          <w:fldChar w:fldCharType="separate"/>
        </w:r>
        <w:r w:rsidR="003837BE">
          <w:rPr>
            <w:webHidden/>
          </w:rPr>
          <w:t>2</w:t>
        </w:r>
        <w:r w:rsidR="001B5F38">
          <w:rPr>
            <w:webHidden/>
          </w:rPr>
          <w:fldChar w:fldCharType="end"/>
        </w:r>
      </w:hyperlink>
    </w:p>
    <w:p w14:paraId="55E78A4A" w14:textId="1875BC73" w:rsidR="001B5F38" w:rsidRDefault="00580722" w:rsidP="001B5F38">
      <w:pPr>
        <w:pStyle w:val="TOC1"/>
        <w:rPr>
          <w:rFonts w:asciiTheme="minorHAnsi" w:hAnsiTheme="minorHAnsi" w:cstheme="minorBidi"/>
          <w:b/>
          <w:color w:val="auto"/>
          <w:sz w:val="22"/>
          <w:szCs w:val="22"/>
          <w:lang w:val="en-AU" w:eastAsia="en-AU"/>
        </w:rPr>
      </w:pPr>
      <w:hyperlink w:anchor="_Toc126683356" w:history="1">
        <w:r w:rsidR="001B5F38" w:rsidRPr="001507EC">
          <w:rPr>
            <w:rStyle w:val="Hyperlink"/>
          </w:rPr>
          <w:t>UNITS OF COMPETENCY AND NOMINAL HOURS</w:t>
        </w:r>
        <w:r w:rsidR="001B5F38">
          <w:rPr>
            <w:webHidden/>
          </w:rPr>
          <w:tab/>
        </w:r>
        <w:r w:rsidR="001B5F38">
          <w:rPr>
            <w:webHidden/>
          </w:rPr>
          <w:fldChar w:fldCharType="begin"/>
        </w:r>
        <w:r w:rsidR="001B5F38">
          <w:rPr>
            <w:webHidden/>
          </w:rPr>
          <w:instrText xml:space="preserve"> PAGEREF _Toc126683356 \h </w:instrText>
        </w:r>
        <w:r w:rsidR="001B5F38">
          <w:rPr>
            <w:webHidden/>
          </w:rPr>
        </w:r>
        <w:r w:rsidR="001B5F38">
          <w:rPr>
            <w:webHidden/>
          </w:rPr>
          <w:fldChar w:fldCharType="separate"/>
        </w:r>
        <w:r w:rsidR="003837BE">
          <w:rPr>
            <w:webHidden/>
          </w:rPr>
          <w:t>4</w:t>
        </w:r>
        <w:r w:rsidR="001B5F38">
          <w:rPr>
            <w:webHidden/>
          </w:rPr>
          <w:fldChar w:fldCharType="end"/>
        </w:r>
      </w:hyperlink>
    </w:p>
    <w:p w14:paraId="2EB121A2" w14:textId="4C480BCB" w:rsidR="001B5F38" w:rsidRDefault="00580722" w:rsidP="001B5F38">
      <w:pPr>
        <w:pStyle w:val="TOC1"/>
        <w:rPr>
          <w:rFonts w:asciiTheme="minorHAnsi" w:hAnsiTheme="minorHAnsi" w:cstheme="minorBidi"/>
          <w:b/>
          <w:color w:val="auto"/>
          <w:sz w:val="22"/>
          <w:szCs w:val="22"/>
          <w:lang w:val="en-AU" w:eastAsia="en-AU"/>
        </w:rPr>
      </w:pPr>
      <w:hyperlink w:anchor="_Toc126683357" w:history="1">
        <w:r w:rsidR="001B5F38" w:rsidRPr="001507EC">
          <w:rPr>
            <w:rStyle w:val="Hyperlink"/>
          </w:rPr>
          <w:t>CONTACTS AND LINKS</w:t>
        </w:r>
        <w:r w:rsidR="001B5F38">
          <w:rPr>
            <w:webHidden/>
          </w:rPr>
          <w:tab/>
        </w:r>
        <w:r w:rsidR="001B5F38">
          <w:rPr>
            <w:webHidden/>
          </w:rPr>
          <w:fldChar w:fldCharType="begin"/>
        </w:r>
        <w:r w:rsidR="001B5F38">
          <w:rPr>
            <w:webHidden/>
          </w:rPr>
          <w:instrText xml:space="preserve"> PAGEREF _Toc126683357 \h </w:instrText>
        </w:r>
        <w:r w:rsidR="001B5F38">
          <w:rPr>
            <w:webHidden/>
          </w:rPr>
        </w:r>
        <w:r w:rsidR="001B5F38">
          <w:rPr>
            <w:webHidden/>
          </w:rPr>
          <w:fldChar w:fldCharType="separate"/>
        </w:r>
        <w:r w:rsidR="003837BE">
          <w:rPr>
            <w:webHidden/>
          </w:rPr>
          <w:t>22</w:t>
        </w:r>
        <w:r w:rsidR="001B5F38">
          <w:rPr>
            <w:webHidden/>
          </w:rPr>
          <w:fldChar w:fldCharType="end"/>
        </w:r>
      </w:hyperlink>
    </w:p>
    <w:p w14:paraId="5C641B24" w14:textId="2DA6D8BD" w:rsidR="001B5F38" w:rsidRDefault="00580722" w:rsidP="001B5F38">
      <w:pPr>
        <w:pStyle w:val="TOC1"/>
        <w:rPr>
          <w:rFonts w:asciiTheme="minorHAnsi" w:hAnsiTheme="minorHAnsi" w:cstheme="minorBidi"/>
          <w:b/>
          <w:color w:val="auto"/>
          <w:sz w:val="22"/>
          <w:szCs w:val="22"/>
          <w:lang w:val="en-AU" w:eastAsia="en-AU"/>
        </w:rPr>
      </w:pPr>
      <w:hyperlink w:anchor="_Toc126683358" w:history="1">
        <w:r w:rsidR="001B5F38" w:rsidRPr="001507EC">
          <w:rPr>
            <w:rStyle w:val="Hyperlink"/>
          </w:rPr>
          <w:t>INDUSTRY REGULATORY BODIES</w:t>
        </w:r>
        <w:r w:rsidR="001B5F38">
          <w:rPr>
            <w:webHidden/>
          </w:rPr>
          <w:tab/>
        </w:r>
        <w:r w:rsidR="001B5F38">
          <w:rPr>
            <w:webHidden/>
          </w:rPr>
          <w:fldChar w:fldCharType="begin"/>
        </w:r>
        <w:r w:rsidR="001B5F38">
          <w:rPr>
            <w:webHidden/>
          </w:rPr>
          <w:instrText xml:space="preserve"> PAGEREF _Toc126683358 \h </w:instrText>
        </w:r>
        <w:r w:rsidR="001B5F38">
          <w:rPr>
            <w:webHidden/>
          </w:rPr>
        </w:r>
        <w:r w:rsidR="001B5F38">
          <w:rPr>
            <w:webHidden/>
          </w:rPr>
          <w:fldChar w:fldCharType="separate"/>
        </w:r>
        <w:r w:rsidR="003837BE">
          <w:rPr>
            <w:webHidden/>
          </w:rPr>
          <w:t>23</w:t>
        </w:r>
        <w:r w:rsidR="001B5F38">
          <w:rPr>
            <w:webHidden/>
          </w:rPr>
          <w:fldChar w:fldCharType="end"/>
        </w:r>
      </w:hyperlink>
    </w:p>
    <w:p w14:paraId="07722560" w14:textId="3F9F5302" w:rsidR="001B5F38" w:rsidRDefault="00580722" w:rsidP="001B5F38">
      <w:pPr>
        <w:pStyle w:val="TOC1"/>
        <w:rPr>
          <w:rFonts w:asciiTheme="minorHAnsi" w:hAnsiTheme="minorHAnsi" w:cstheme="minorBidi"/>
          <w:b/>
          <w:color w:val="auto"/>
          <w:sz w:val="22"/>
          <w:szCs w:val="22"/>
          <w:lang w:val="en-AU" w:eastAsia="en-AU"/>
        </w:rPr>
      </w:pPr>
      <w:hyperlink w:anchor="_Toc126683359" w:history="1">
        <w:r w:rsidR="001B5F38" w:rsidRPr="001507EC">
          <w:rPr>
            <w:rStyle w:val="Hyperlink"/>
          </w:rPr>
          <w:t>GLOSSARY</w:t>
        </w:r>
        <w:r w:rsidR="001B5F38">
          <w:rPr>
            <w:webHidden/>
          </w:rPr>
          <w:tab/>
        </w:r>
        <w:r w:rsidR="001B5F38">
          <w:rPr>
            <w:webHidden/>
          </w:rPr>
          <w:fldChar w:fldCharType="begin"/>
        </w:r>
        <w:r w:rsidR="001B5F38">
          <w:rPr>
            <w:webHidden/>
          </w:rPr>
          <w:instrText xml:space="preserve"> PAGEREF _Toc126683359 \h </w:instrText>
        </w:r>
        <w:r w:rsidR="001B5F38">
          <w:rPr>
            <w:webHidden/>
          </w:rPr>
        </w:r>
        <w:r w:rsidR="001B5F38">
          <w:rPr>
            <w:webHidden/>
          </w:rPr>
          <w:fldChar w:fldCharType="separate"/>
        </w:r>
        <w:r w:rsidR="003837BE">
          <w:rPr>
            <w:webHidden/>
          </w:rPr>
          <w:t>24</w:t>
        </w:r>
        <w:r w:rsidR="001B5F38">
          <w:rPr>
            <w:webHidden/>
          </w:rPr>
          <w:fldChar w:fldCharType="end"/>
        </w:r>
      </w:hyperlink>
    </w:p>
    <w:p w14:paraId="1C8CD4EC" w14:textId="41107990" w:rsidR="00062976" w:rsidRDefault="00B24333" w:rsidP="00B24333">
      <w:r>
        <w:fldChar w:fldCharType="end"/>
      </w:r>
    </w:p>
    <w:p w14:paraId="61D12BB0" w14:textId="77777777" w:rsidR="0072508A" w:rsidRDefault="0072508A">
      <w:pPr>
        <w:spacing w:after="0"/>
        <w:sectPr w:rsidR="0072508A" w:rsidSect="001B5F38">
          <w:footerReference w:type="even" r:id="rId29"/>
          <w:footerReference w:type="default" r:id="rId30"/>
          <w:footerReference w:type="first" r:id="rId31"/>
          <w:type w:val="continuous"/>
          <w:pgSz w:w="11900" w:h="16840"/>
          <w:pgMar w:top="2694" w:right="1134" w:bottom="1560" w:left="1134" w:header="709" w:footer="709" w:gutter="0"/>
          <w:pgNumType w:start="0"/>
          <w:cols w:space="708"/>
          <w:docGrid w:linePitch="360"/>
        </w:sectPr>
      </w:pPr>
    </w:p>
    <w:p w14:paraId="3085E37E" w14:textId="77777777" w:rsidR="008C7D87" w:rsidRDefault="008C7D87">
      <w:pPr>
        <w:spacing w:after="0"/>
        <w:rPr>
          <w:b/>
          <w:color w:val="00B2A8" w:themeColor="accent1"/>
          <w:sz w:val="24"/>
          <w:lang w:val="en-AU"/>
        </w:rPr>
      </w:pPr>
      <w:r>
        <w:br w:type="page"/>
      </w:r>
    </w:p>
    <w:p w14:paraId="11F47634" w14:textId="77777777" w:rsidR="00F54552" w:rsidRPr="00F61985" w:rsidRDefault="00F54552" w:rsidP="00F54552">
      <w:pPr>
        <w:pStyle w:val="Heading10"/>
      </w:pPr>
      <w:bookmarkStart w:id="10" w:name="_Toc125729226"/>
      <w:bookmarkStart w:id="11" w:name="_Toc126683351"/>
      <w:r w:rsidRPr="00F61985">
        <w:lastRenderedPageBreak/>
        <w:t>I</w:t>
      </w:r>
      <w:r>
        <w:t>NTRODUCTION</w:t>
      </w:r>
      <w:bookmarkEnd w:id="10"/>
      <w:bookmarkEnd w:id="11"/>
    </w:p>
    <w:p w14:paraId="719CF62B" w14:textId="77777777" w:rsidR="00F54552" w:rsidRPr="00B24333" w:rsidRDefault="00F54552" w:rsidP="00F54552">
      <w:pPr>
        <w:pStyle w:val="Heading20"/>
      </w:pPr>
      <w:bookmarkStart w:id="12" w:name="_Toc125729227"/>
      <w:bookmarkStart w:id="13" w:name="_Toc126683352"/>
      <w:r w:rsidRPr="00B24333">
        <w:t>What is a Victorian Purchasing Guide?</w:t>
      </w:r>
      <w:bookmarkEnd w:id="12"/>
      <w:bookmarkEnd w:id="13"/>
    </w:p>
    <w:p w14:paraId="31CBBC7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700AA800"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3DC08B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0B47A3D0"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566406AD" w14:textId="77777777" w:rsidR="0069415B" w:rsidRPr="00B24333" w:rsidRDefault="0069415B" w:rsidP="00F54552">
      <w:pPr>
        <w:pStyle w:val="Heading20"/>
      </w:pPr>
      <w:bookmarkStart w:id="14" w:name="_Toc11847575"/>
      <w:bookmarkStart w:id="15" w:name="_Toc126683353"/>
      <w:r w:rsidRPr="00B24333">
        <w:t>Registration</w:t>
      </w:r>
      <w:bookmarkEnd w:id="14"/>
      <w:bookmarkEnd w:id="15"/>
    </w:p>
    <w:p w14:paraId="566109D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3C2712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57B403B"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45BDC38" w14:textId="77777777" w:rsidR="0069415B" w:rsidRPr="00F54552" w:rsidRDefault="0069415B" w:rsidP="00F54552">
      <w:pPr>
        <w:pStyle w:val="Heading20"/>
      </w:pPr>
      <w:bookmarkStart w:id="16" w:name="_Toc11847576"/>
      <w:bookmarkStart w:id="17" w:name="_Toc126683354"/>
      <w:r w:rsidRPr="00F54552">
        <w:t>Transition</w:t>
      </w:r>
      <w:bookmarkEnd w:id="16"/>
      <w:bookmarkEnd w:id="17"/>
      <w:r w:rsidRPr="00F54552">
        <w:t xml:space="preserve"> </w:t>
      </w:r>
    </w:p>
    <w:p w14:paraId="631C2071" w14:textId="6CE02D5F"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E5181">
        <w:rPr>
          <w:bCs/>
        </w:rPr>
        <w:t xml:space="preserve">CPP Property Services </w:t>
      </w:r>
      <w:r w:rsidRPr="00C3093F">
        <w:rPr>
          <w:bCs/>
        </w:rPr>
        <w:t xml:space="preserve">Training Package </w:t>
      </w:r>
      <w:r w:rsidRPr="00816EB3">
        <w:rPr>
          <w:bCs/>
        </w:rPr>
        <w:t xml:space="preserve">Release </w:t>
      </w:r>
      <w:r w:rsidR="00816EB3" w:rsidRPr="00816EB3">
        <w:rPr>
          <w:bCs/>
        </w:rPr>
        <w:t>17</w:t>
      </w:r>
      <w:r w:rsidRPr="00816EB3">
        <w:rPr>
          <w:bCs/>
        </w:rPr>
        <w:t>.</w:t>
      </w:r>
      <w:r w:rsidR="0023386C" w:rsidRPr="00816EB3">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2" w:history="1">
        <w:r w:rsidRPr="00F54552">
          <w:rPr>
            <w:rStyle w:val="Hyperlink"/>
            <w:rFonts w:cs="Arial"/>
            <w:color w:val="005954" w:themeColor="accent1" w:themeShade="80"/>
            <w:lang w:val="en-US"/>
          </w:rPr>
          <w:t>VETnet.gov.au</w:t>
        </w:r>
      </w:hyperlink>
      <w:r>
        <w:t xml:space="preserve"> for more information).</w:t>
      </w:r>
      <w:r w:rsidRPr="0058522D">
        <w:t xml:space="preserve"> </w:t>
      </w:r>
    </w:p>
    <w:p w14:paraId="49156F8F"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66598FD" w14:textId="2C93F562"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w:t>
      </w:r>
      <w:r w:rsidR="003E5181">
        <w:rPr>
          <w:rFonts w:cs="Arial"/>
          <w:lang w:val="en-US"/>
        </w:rPr>
        <w:t xml:space="preserve">the Property Services </w:t>
      </w:r>
      <w:r w:rsidRPr="00C3093F">
        <w:rPr>
          <w:bCs/>
        </w:rPr>
        <w:t xml:space="preserve">Training Package Release </w:t>
      </w:r>
      <w:r w:rsidR="00816EB3" w:rsidRPr="00816EB3">
        <w:rPr>
          <w:bCs/>
        </w:rPr>
        <w:t>17</w:t>
      </w:r>
      <w:r w:rsidRPr="00816EB3">
        <w:rPr>
          <w:bCs/>
        </w:rPr>
        <w:t>.</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12AB0C29"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6FE4A19" w14:textId="57BF49AD" w:rsidR="00141F23" w:rsidRDefault="00F54552" w:rsidP="00B24333">
      <w:pPr>
        <w:pStyle w:val="Heading1"/>
      </w:pPr>
      <w:bookmarkStart w:id="18" w:name="_Toc61962139"/>
      <w:bookmarkStart w:id="19" w:name="_Toc125729230"/>
      <w:bookmarkStart w:id="20" w:name="_Toc126683355"/>
      <w:r w:rsidRPr="00D80179">
        <w:rPr>
          <w:b w:val="0"/>
          <w:bCs/>
          <w:sz w:val="28"/>
          <w:szCs w:val="24"/>
        </w:rPr>
        <w:lastRenderedPageBreak/>
        <w:t>QUALIFICATIONS</w:t>
      </w:r>
      <w:bookmarkEnd w:id="18"/>
      <w:bookmarkEnd w:id="19"/>
      <w:bookmarkEnd w:id="20"/>
      <w:r w:rsidR="00144FD5" w:rsidRPr="00B641A1">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F54552" w:rsidRPr="00C82DE3" w14:paraId="35BE5575" w14:textId="77777777" w:rsidTr="00F545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2A17F9E9" w14:textId="77777777" w:rsidR="00F54552" w:rsidRPr="00C82DE3" w:rsidRDefault="00F54552" w:rsidP="00294093">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74DB2BB2"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17283384"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7C4D1F7F"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E5181" w:rsidRPr="003E5181" w14:paraId="24D29840"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noWrap/>
            <w:hideMark/>
          </w:tcPr>
          <w:p w14:paraId="75AD82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CPP20121</w:t>
            </w:r>
          </w:p>
        </w:tc>
        <w:tc>
          <w:tcPr>
            <w:tcW w:w="5670" w:type="dxa"/>
            <w:tcBorders>
              <w:top w:val="single" w:sz="4" w:space="0" w:color="004C97"/>
              <w:bottom w:val="single" w:sz="4" w:space="0" w:color="AEAAAA" w:themeColor="background2" w:themeShade="BF"/>
            </w:tcBorders>
            <w:shd w:val="clear" w:color="auto" w:fill="auto"/>
            <w:noWrap/>
            <w:hideMark/>
          </w:tcPr>
          <w:p w14:paraId="1C80C2E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Surveying and Spatial Information Services</w:t>
            </w:r>
          </w:p>
        </w:tc>
        <w:tc>
          <w:tcPr>
            <w:tcW w:w="1276" w:type="dxa"/>
            <w:tcBorders>
              <w:top w:val="single" w:sz="4" w:space="0" w:color="004C97"/>
              <w:bottom w:val="single" w:sz="4" w:space="0" w:color="AEAAAA" w:themeColor="background2" w:themeShade="BF"/>
            </w:tcBorders>
            <w:shd w:val="clear" w:color="auto" w:fill="auto"/>
            <w:noWrap/>
            <w:hideMark/>
          </w:tcPr>
          <w:p w14:paraId="12C1E14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224</w:t>
            </w:r>
          </w:p>
        </w:tc>
        <w:tc>
          <w:tcPr>
            <w:tcW w:w="1263" w:type="dxa"/>
            <w:tcBorders>
              <w:top w:val="single" w:sz="4" w:space="0" w:color="004C97"/>
              <w:bottom w:val="single" w:sz="4" w:space="0" w:color="AEAAAA" w:themeColor="background2" w:themeShade="BF"/>
            </w:tcBorders>
            <w:shd w:val="clear" w:color="auto" w:fill="auto"/>
            <w:noWrap/>
            <w:hideMark/>
          </w:tcPr>
          <w:p w14:paraId="32EC0D9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236</w:t>
            </w:r>
          </w:p>
        </w:tc>
      </w:tr>
      <w:tr w:rsidR="003E5181" w:rsidRPr="003E5181" w14:paraId="2EFB453D"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E2797C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CPP20218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0FF6A6E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Security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vAlign w:val="center"/>
            <w:hideMark/>
          </w:tcPr>
          <w:p w14:paraId="046DBE31" w14:textId="50610BF9"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N/A</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126223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349</w:t>
            </w:r>
          </w:p>
        </w:tc>
      </w:tr>
      <w:tr w:rsidR="003E5181" w:rsidRPr="003E5181" w14:paraId="5E2E5728"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89C03E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CPP20319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44EE3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Technical Security</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3173583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433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310D16B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456</w:t>
            </w:r>
          </w:p>
        </w:tc>
      </w:tr>
      <w:tr w:rsidR="003E5181" w:rsidRPr="003E5181" w14:paraId="666311D1"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2D2751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CPP20521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EE2F23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Fire Protection Inspection and Testing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372C8F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366</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593E91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385</w:t>
            </w:r>
          </w:p>
        </w:tc>
      </w:tr>
      <w:tr w:rsidR="003E5181" w:rsidRPr="003E5181" w14:paraId="1B4E2C3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1AF6A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CPP30119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19C29F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Urban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F02CEA3"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461</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49BE0EE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485</w:t>
            </w:r>
          </w:p>
        </w:tc>
      </w:tr>
      <w:tr w:rsidR="003E5181" w:rsidRPr="003E5181" w14:paraId="38F9212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210285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CPP30221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8C986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Surveying and Spatial Information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63BA863"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509</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9B7BDC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536</w:t>
            </w:r>
          </w:p>
        </w:tc>
      </w:tr>
      <w:tr w:rsidR="003E5181" w:rsidRPr="003E5181" w14:paraId="109D67B9"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487A0AD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CPP30321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0CFFD2D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Cleaning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D488D6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475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3654F3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500</w:t>
            </w:r>
          </w:p>
        </w:tc>
      </w:tr>
      <w:tr w:rsidR="003E5181" w:rsidRPr="003E5181" w14:paraId="4D034B06"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1A0DD3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CPP30519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353DCA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Technical Security</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345B431"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41E648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424</w:t>
            </w:r>
          </w:p>
        </w:tc>
      </w:tr>
      <w:tr w:rsidR="003E5181" w:rsidRPr="003E5181" w14:paraId="2CE82312"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261FB6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CPP30619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3F73AB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Investigative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E939E0C"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415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02314F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437</w:t>
            </w:r>
          </w:p>
        </w:tc>
      </w:tr>
      <w:tr w:rsidR="003E5181" w:rsidRPr="003E5181" w14:paraId="74237B4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0962D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CPP30719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C4DF8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Waste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63C378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5F2A484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560</w:t>
            </w:r>
          </w:p>
        </w:tc>
      </w:tr>
      <w:tr w:rsidR="003E5181" w:rsidRPr="003E5181" w14:paraId="7FB5EA0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03DF29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CPP30821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3907E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Fire Protection Inspection and Testing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961E51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523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4B9DCC5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550</w:t>
            </w:r>
          </w:p>
        </w:tc>
      </w:tr>
      <w:tr w:rsidR="003E5181" w:rsidRPr="003E5181" w14:paraId="14B89207"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0E095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CPP31218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2C75F1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Swimming Pool and Spa Service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599138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383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C903E7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403</w:t>
            </w:r>
          </w:p>
        </w:tc>
      </w:tr>
      <w:tr w:rsidR="003E5181" w:rsidRPr="003E5181" w14:paraId="4ECE9A5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7C6DEA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CPP31318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3576F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Security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C6D9BB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512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3FC3D7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539</w:t>
            </w:r>
          </w:p>
        </w:tc>
      </w:tr>
      <w:tr w:rsidR="003E5181" w:rsidRPr="003E5181" w14:paraId="1E9BDAC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70366C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CPP31418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088AA71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Close Protection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A395CD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400</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5ACBB5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421</w:t>
            </w:r>
          </w:p>
        </w:tc>
      </w:tr>
      <w:tr w:rsidR="003E5181" w:rsidRPr="003E5181" w14:paraId="01FF6309"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C2442B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CPP31519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620DC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Real Estate Practice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5AE2E5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432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6345DC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455</w:t>
            </w:r>
          </w:p>
        </w:tc>
      </w:tr>
      <w:tr w:rsidR="003E5181" w:rsidRPr="003E5181" w14:paraId="7DCDE59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D86F06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CPP40121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CC1E9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Residential Drafting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3624E00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608</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3FB42A7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640</w:t>
            </w:r>
          </w:p>
        </w:tc>
      </w:tr>
      <w:tr w:rsidR="003E5181" w:rsidRPr="003E5181" w14:paraId="3C77AE30"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EEE44F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CPP40421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5D9D4C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Cleaning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0C5F1C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594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4DA0ED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625</w:t>
            </w:r>
          </w:p>
        </w:tc>
      </w:tr>
      <w:tr w:rsidR="003E5181" w:rsidRPr="003E5181" w14:paraId="1D4BF51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66232B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CPP40521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0416B8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Strata Community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38C7F9D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508</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AC832A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535</w:t>
            </w:r>
          </w:p>
        </w:tc>
      </w:tr>
      <w:tr w:rsidR="003E5181" w:rsidRPr="003E5181" w14:paraId="1F373F7C"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605D3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CPP40719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8A15A1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Security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109D00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467</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07EE581"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492</w:t>
            </w:r>
          </w:p>
        </w:tc>
      </w:tr>
      <w:tr w:rsidR="003E5181" w:rsidRPr="003E5181" w14:paraId="4CBEE403"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258B45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CPP40821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6AFCC3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Access Consulting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DED3F1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1999A3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950</w:t>
            </w:r>
          </w:p>
        </w:tc>
      </w:tr>
      <w:tr w:rsidR="003E5181" w:rsidRPr="003E5181" w14:paraId="027653F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23E165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CPP40919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2ECCE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Waste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1B5CB2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513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63FA3A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540</w:t>
            </w:r>
          </w:p>
        </w:tc>
      </w:tr>
      <w:tr w:rsidR="003E5181" w:rsidRPr="003E5181" w14:paraId="605EC506"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0805FA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CPP41119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7E389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Home Energy Efficiency and Sustainability</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F1CFF8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880</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684D14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926</w:t>
            </w:r>
          </w:p>
        </w:tc>
      </w:tr>
      <w:tr w:rsidR="003E5181" w:rsidRPr="003E5181" w14:paraId="46369032"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2EB964C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CPP41319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95CDC5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Swimming Pool and Spa Service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A7E0DF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0E96E3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636</w:t>
            </w:r>
          </w:p>
        </w:tc>
      </w:tr>
      <w:tr w:rsidR="003E5181" w:rsidRPr="003E5181" w14:paraId="63F890FE"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646A20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CPP41419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EC20A6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Real Estate Practice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05151B69"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594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5C93B6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625</w:t>
            </w:r>
          </w:p>
        </w:tc>
      </w:tr>
      <w:tr w:rsidR="003E5181" w:rsidRPr="003E5181" w14:paraId="5F7A0F21"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1DF516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CPP41519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F4333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Security Risk Analysis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02E3AA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542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88C753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570</w:t>
            </w:r>
          </w:p>
        </w:tc>
      </w:tr>
      <w:tr w:rsidR="003E5181" w:rsidRPr="003E5181" w14:paraId="4CA354B0"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8A355C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CPP41619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D1DB5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Urban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7B9F7D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335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466F3C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353</w:t>
            </w:r>
          </w:p>
        </w:tc>
      </w:tr>
      <w:tr w:rsidR="003E5181" w:rsidRPr="003E5181" w14:paraId="15F84BAC"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0F4C8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CPP41721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9C21A3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Surveying and Spatial Information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674734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855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C76D5E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900</w:t>
            </w:r>
          </w:p>
        </w:tc>
      </w:tr>
      <w:tr w:rsidR="003E5181" w:rsidRPr="003E5181" w14:paraId="5E25CB8F"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17BAFA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CPP50121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10F171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Surveying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2AF519B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1264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7E8EF0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1330</w:t>
            </w:r>
          </w:p>
        </w:tc>
      </w:tr>
      <w:tr w:rsidR="003E5181" w:rsidRPr="003E5181" w14:paraId="245A6DB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AFF10C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CPP50221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63293D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Spatial Information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D5F070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969</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19CB86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1020</w:t>
            </w:r>
          </w:p>
        </w:tc>
      </w:tr>
      <w:tr w:rsidR="003E5181" w:rsidRPr="003E5181" w14:paraId="3888DAA5"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C3068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CPP50619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82931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Security Risk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F5E35F3"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447</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C489BA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470</w:t>
            </w:r>
          </w:p>
        </w:tc>
      </w:tr>
      <w:tr w:rsidR="003E5181" w:rsidRPr="003E5181" w14:paraId="563A01F7"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538B8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CPP50721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C0E72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Access Consulting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13BB24C"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1241</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A33F49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1306</w:t>
            </w:r>
          </w:p>
        </w:tc>
      </w:tr>
      <w:tr w:rsidR="003E5181" w:rsidRPr="003E5181" w14:paraId="7DACF351"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A6A4F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CPP50921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B8340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Building Design</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53F629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1169</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4BB519D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1230</w:t>
            </w:r>
          </w:p>
        </w:tc>
      </w:tr>
      <w:tr w:rsidR="003E5181" w:rsidRPr="003E5181" w14:paraId="60176299"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EFF5C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CPP51122</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593CC4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Property (Agency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2211129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618</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4021CCC"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650</w:t>
            </w:r>
          </w:p>
        </w:tc>
      </w:tr>
      <w:tr w:rsidR="00816EB3" w:rsidRPr="003E5181" w14:paraId="31B503C2"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tcPr>
          <w:p w14:paraId="5968D3C2" w14:textId="31FDEFDC" w:rsidR="00816EB3" w:rsidRPr="003E5181" w:rsidRDefault="00816EB3" w:rsidP="00816EB3">
            <w:pPr>
              <w:spacing w:after="0"/>
              <w:rPr>
                <w:rFonts w:ascii="Calibri" w:eastAsia="Times New Roman" w:hAnsi="Calibri" w:cs="Calibri"/>
                <w:color w:val="000000"/>
                <w:sz w:val="22"/>
                <w:szCs w:val="22"/>
                <w:lang w:val="en-AU" w:eastAsia="en-AU"/>
              </w:rPr>
            </w:pPr>
            <w:r w:rsidRPr="00F142FA">
              <w:rPr>
                <w:rFonts w:ascii="Calibri" w:eastAsia="Times New Roman" w:hAnsi="Calibri" w:cs="Calibri"/>
                <w:color w:val="000000"/>
                <w:sz w:val="22"/>
                <w:szCs w:val="22"/>
                <w:lang w:val="en-AU" w:eastAsia="en-AU"/>
              </w:rPr>
              <w:t>CPP51222</w:t>
            </w:r>
          </w:p>
        </w:tc>
        <w:tc>
          <w:tcPr>
            <w:tcW w:w="5670" w:type="dxa"/>
            <w:tcBorders>
              <w:top w:val="single" w:sz="4" w:space="0" w:color="AEAAAA" w:themeColor="background2" w:themeShade="BF"/>
              <w:bottom w:val="single" w:sz="4" w:space="0" w:color="AEAAAA" w:themeColor="background2" w:themeShade="BF"/>
            </w:tcBorders>
            <w:shd w:val="clear" w:color="auto" w:fill="auto"/>
            <w:noWrap/>
          </w:tcPr>
          <w:p w14:paraId="25908D40" w14:textId="133FAD95" w:rsidR="00816EB3" w:rsidRPr="003E5181" w:rsidRDefault="00816EB3" w:rsidP="00816EB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F142FA">
              <w:rPr>
                <w:rFonts w:ascii="Calibri" w:eastAsia="Times New Roman" w:hAnsi="Calibri" w:cs="Calibri"/>
                <w:color w:val="000000"/>
                <w:sz w:val="22"/>
                <w:szCs w:val="22"/>
                <w:lang w:val="en-AU" w:eastAsia="en-AU"/>
              </w:rPr>
              <w:t>Diploma of Bushfire Protection Assessment</w:t>
            </w:r>
          </w:p>
        </w:tc>
        <w:tc>
          <w:tcPr>
            <w:tcW w:w="1276" w:type="dxa"/>
            <w:tcBorders>
              <w:top w:val="single" w:sz="4" w:space="0" w:color="AEAAAA" w:themeColor="background2" w:themeShade="BF"/>
              <w:bottom w:val="single" w:sz="4" w:space="0" w:color="AEAAAA" w:themeColor="background2" w:themeShade="BF"/>
            </w:tcBorders>
            <w:shd w:val="clear" w:color="auto" w:fill="auto"/>
            <w:noWrap/>
          </w:tcPr>
          <w:p w14:paraId="35878693" w14:textId="08A179A0" w:rsidR="00816EB3" w:rsidRPr="003E5181" w:rsidRDefault="00816EB3"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557</w:t>
            </w:r>
          </w:p>
        </w:tc>
        <w:tc>
          <w:tcPr>
            <w:tcW w:w="1263" w:type="dxa"/>
            <w:tcBorders>
              <w:top w:val="single" w:sz="4" w:space="0" w:color="AEAAAA" w:themeColor="background2" w:themeShade="BF"/>
              <w:bottom w:val="single" w:sz="4" w:space="0" w:color="AEAAAA" w:themeColor="background2" w:themeShade="BF"/>
            </w:tcBorders>
            <w:shd w:val="clear" w:color="auto" w:fill="auto"/>
            <w:noWrap/>
          </w:tcPr>
          <w:p w14:paraId="2B428354" w14:textId="31A3E0D2" w:rsidR="00816EB3" w:rsidRPr="003E5181" w:rsidRDefault="00816EB3"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816EB3">
              <w:rPr>
                <w:rFonts w:ascii="Calibri" w:eastAsia="Times New Roman" w:hAnsi="Calibri" w:cs="Calibri"/>
                <w:color w:val="000000"/>
                <w:sz w:val="22"/>
                <w:szCs w:val="22"/>
                <w:lang w:val="en-AU" w:eastAsia="en-AU"/>
              </w:rPr>
              <w:t>611</w:t>
            </w:r>
          </w:p>
        </w:tc>
      </w:tr>
      <w:tr w:rsidR="003E5181" w:rsidRPr="003E5181" w14:paraId="32D0697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C2E730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CPP60121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CFFBF8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Advanced Diploma of Surveying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A62FB0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817</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246023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860</w:t>
            </w:r>
          </w:p>
        </w:tc>
      </w:tr>
      <w:tr w:rsidR="003E5181" w:rsidRPr="003E5181" w14:paraId="5ECDA33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06B313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CPP60421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B4B87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Advanced Diploma of Building Design</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0B987F1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846</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450E77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890</w:t>
            </w:r>
          </w:p>
        </w:tc>
      </w:tr>
      <w:tr w:rsidR="003E5181" w:rsidRPr="003E5181" w14:paraId="68F407C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1FADCA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CPP80221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FEEE50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Graduate Diploma of Building Design</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AD6186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660</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327260B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695</w:t>
            </w:r>
          </w:p>
        </w:tc>
      </w:tr>
    </w:tbl>
    <w:p w14:paraId="0BF7DE8E" w14:textId="77777777" w:rsidR="00CC3599" w:rsidRPr="00FE0C80" w:rsidRDefault="00CC3599" w:rsidP="00046A0A">
      <w:pPr>
        <w:pStyle w:val="FootnoteText"/>
        <w:rPr>
          <w:b/>
          <w:sz w:val="24"/>
          <w:lang w:val="en-AU"/>
        </w:rPr>
      </w:pPr>
    </w:p>
    <w:p w14:paraId="3F21A568"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7A3DAC99" w14:textId="77777777" w:rsidR="00F54552" w:rsidRPr="00D80179" w:rsidRDefault="00F54552" w:rsidP="00F54552">
      <w:pPr>
        <w:pStyle w:val="Heading1"/>
        <w:rPr>
          <w:b w:val="0"/>
          <w:bCs/>
          <w:sz w:val="28"/>
          <w:szCs w:val="24"/>
        </w:rPr>
      </w:pPr>
      <w:bookmarkStart w:id="21" w:name="_Toc125729231"/>
      <w:bookmarkStart w:id="22" w:name="_Toc126683356"/>
      <w:r w:rsidRPr="00D80179">
        <w:rPr>
          <w:b w:val="0"/>
          <w:bCs/>
          <w:sz w:val="28"/>
          <w:szCs w:val="24"/>
        </w:rPr>
        <w:lastRenderedPageBreak/>
        <w:t>UNITS OF COMPETENCY AND NOMINAL HOURS</w:t>
      </w:r>
      <w:bookmarkEnd w:id="21"/>
      <w:bookmarkEnd w:id="22"/>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601"/>
        <w:gridCol w:w="1154"/>
      </w:tblGrid>
      <w:tr w:rsidR="00F54552" w:rsidRPr="00C82DE3" w14:paraId="7777F574" w14:textId="77777777" w:rsidTr="000C104C">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6A4F5520" w14:textId="77777777" w:rsidR="00F54552" w:rsidRPr="00C82DE3" w:rsidRDefault="00F54552" w:rsidP="00294093">
            <w:pPr>
              <w:pStyle w:val="TableHead"/>
              <w:rPr>
                <w:b w:val="0"/>
                <w:bCs/>
                <w:color w:val="FFFFFF" w:themeColor="background1"/>
              </w:rPr>
            </w:pPr>
            <w:r w:rsidRPr="00C82DE3">
              <w:rPr>
                <w:b w:val="0"/>
                <w:bCs/>
                <w:color w:val="FFFFFF" w:themeColor="background1"/>
              </w:rPr>
              <w:t>Unit Code</w:t>
            </w:r>
          </w:p>
        </w:tc>
        <w:tc>
          <w:tcPr>
            <w:tcW w:w="6601" w:type="dxa"/>
            <w:tcBorders>
              <w:top w:val="single" w:sz="4" w:space="0" w:color="004C97"/>
              <w:left w:val="single" w:sz="4" w:space="0" w:color="004C97"/>
              <w:bottom w:val="single" w:sz="4" w:space="0" w:color="004C97"/>
              <w:right w:val="single" w:sz="4" w:space="0" w:color="004C97"/>
            </w:tcBorders>
            <w:shd w:val="clear" w:color="auto" w:fill="004C97"/>
          </w:tcPr>
          <w:p w14:paraId="00819155"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154" w:type="dxa"/>
            <w:tcBorders>
              <w:top w:val="single" w:sz="4" w:space="0" w:color="004C97"/>
              <w:left w:val="single" w:sz="4" w:space="0" w:color="004C97"/>
              <w:bottom w:val="single" w:sz="4" w:space="0" w:color="004C97"/>
              <w:right w:val="single" w:sz="4" w:space="0" w:color="004C97"/>
            </w:tcBorders>
            <w:shd w:val="clear" w:color="auto" w:fill="004C97"/>
          </w:tcPr>
          <w:p w14:paraId="05B12227" w14:textId="77777777" w:rsidR="00F54552" w:rsidRPr="00C82DE3" w:rsidRDefault="00F54552" w:rsidP="000C104C">
            <w:pPr>
              <w:pStyle w:val="TableHead"/>
              <w:ind w:right="163"/>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3E5181" w:rsidRPr="003E5181" w14:paraId="40EC616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nil"/>
              <w:bottom w:val="single" w:sz="4" w:space="0" w:color="AEAAAA" w:themeColor="background2" w:themeShade="BF"/>
              <w:right w:val="nil"/>
            </w:tcBorders>
            <w:shd w:val="clear" w:color="auto" w:fill="auto"/>
            <w:noWrap/>
            <w:hideMark/>
          </w:tcPr>
          <w:p w14:paraId="4F491DE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CPPACC4001</w:t>
            </w:r>
          </w:p>
        </w:tc>
        <w:tc>
          <w:tcPr>
            <w:tcW w:w="6601" w:type="dxa"/>
            <w:tcBorders>
              <w:top w:val="single" w:sz="4" w:space="0" w:color="004C97"/>
              <w:left w:val="nil"/>
              <w:bottom w:val="single" w:sz="4" w:space="0" w:color="AEAAAA" w:themeColor="background2" w:themeShade="BF"/>
              <w:right w:val="nil"/>
            </w:tcBorders>
            <w:shd w:val="clear" w:color="auto" w:fill="auto"/>
            <w:noWrap/>
            <w:hideMark/>
          </w:tcPr>
          <w:p w14:paraId="430D2D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disability awareness to assess and determine access solutions</w:t>
            </w:r>
          </w:p>
        </w:tc>
        <w:tc>
          <w:tcPr>
            <w:tcW w:w="1154" w:type="dxa"/>
            <w:tcBorders>
              <w:top w:val="single" w:sz="4" w:space="0" w:color="004C97"/>
              <w:left w:val="nil"/>
              <w:bottom w:val="single" w:sz="4" w:space="0" w:color="AEAAAA" w:themeColor="background2" w:themeShade="BF"/>
            </w:tcBorders>
            <w:shd w:val="clear" w:color="auto" w:fill="auto"/>
            <w:noWrap/>
            <w:hideMark/>
          </w:tcPr>
          <w:p w14:paraId="6BA556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797E8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6069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BD4F1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building control legislation to accessibility assessment of small-scale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18FE0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FAFBB0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BA96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62893A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accessibility of construction plans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DB479C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2224F34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A6D42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26E45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Communicate effectively as an access consultant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912D2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483DD6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957B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BB4A3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building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1B7C7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D0E62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D21E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DE4E2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playground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68A8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A4014D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EA72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2D470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streetscape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0AD2A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57E2F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6CD44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185C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transport conveyance and boarding device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A3158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895C49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E53F6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BDE24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transport premises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9F91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0A4223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A470C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86A56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aged care facility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F83717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1DDEEE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C279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C44F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educational facility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429C7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A3834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239A9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EF72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outdoor recreation area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13B5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76FE1E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3650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B57AC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Contribute effectively to building development teams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33848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E7BBF6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3ADB1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F429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the development of DDA Action Plans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7DA585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102B0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6B66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46504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Follow WHS requirements when working at client sites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8268F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C051E9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4416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215C9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risk to access consulting operations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EABA9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CD765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73DB9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BB8A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access reports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B61F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7BE940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5DE36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E8A7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deliver and evaluate public education sessions on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27759D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EF87C9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4295C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79ECE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Provide access advice on building </w:t>
            </w:r>
            <w:proofErr w:type="spellStart"/>
            <w:r w:rsidRPr="003E5181">
              <w:rPr>
                <w:rFonts w:ascii="Calibri" w:eastAsia="Times New Roman" w:hAnsi="Calibri" w:cs="Calibri"/>
                <w:color w:val="000000"/>
                <w:sz w:val="22"/>
                <w:szCs w:val="22"/>
                <w:lang w:val="en-AU" w:eastAsia="en-AU"/>
              </w:rPr>
              <w:t>fitout</w:t>
            </w:r>
            <w:proofErr w:type="spellEnd"/>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E83524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7EA21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D128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0195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access advice on building renovations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D1850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96D04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2687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237A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access advice on the provision of services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1ECB6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5B1D20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407E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4D34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as an access consultant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3E0E4A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4BDE1E1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D4640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0E9E4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building work documentation for access compliance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7DA46E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89CE9B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348DC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30D59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access compliance during the building process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7E5C0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672B8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BE9FF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0ABC9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Apply anthropometric principles to accessible building design and </w:t>
            </w:r>
            <w:proofErr w:type="spellStart"/>
            <w:r w:rsidRPr="003E5181">
              <w:rPr>
                <w:rFonts w:ascii="Calibri" w:eastAsia="Times New Roman" w:hAnsi="Calibri" w:cs="Calibri"/>
                <w:color w:val="000000"/>
                <w:sz w:val="22"/>
                <w:szCs w:val="22"/>
                <w:lang w:val="en-AU" w:eastAsia="en-AU"/>
              </w:rPr>
              <w:t>fitout</w:t>
            </w:r>
            <w:proofErr w:type="spellEnd"/>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F0BC3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3E4AA6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12156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CD1C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building codes and standards to accessible large-scale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BC67B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D3C7F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693A9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F93CD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Interpret and apply building control legislation when assessing large-scale buildings for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F243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AE091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E8130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2DDA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ergonomic principles to accessible building design and fitout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25BD6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C06C1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2E6D5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CPPACC5007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25CE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mechanics of human body functions to accessible building design and fitout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7DE4D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4FC794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0058D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5E2FA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the construction of existing buildings and new building work required to be accessible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575FA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775FE5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C598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B6BA1B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Evaluate and select construction materials for accessible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B2863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52FFD2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AB8E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92FD1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access advice on the design of the built environment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04E7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EA08EA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10450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34A7F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concept designs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1C457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5904475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8DD35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F1AAA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written design briefs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2D117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8FAEFC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32B70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A3F46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and administer tender documentation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E53A5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30ECA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CE2BB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6F033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contract documentation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2DA12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B0BBB1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71424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07850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specification documentation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86B64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58DE2E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15B13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3C13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expert access advice on renovations to private dwellings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B76AE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D63586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47C6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9E1BF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expert access advice on building renovations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A2A36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6B7D6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42FA7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8EED0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expert access advice to complainants or respondents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2760C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525C0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A1800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95F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the development and implementation of DDA Action Plans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57FDBF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31618A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5817A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8FE0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Undertake research on access issues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A618E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5D786B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BD9EF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CPPACC6001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88DF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Participate as an access expert on an Access Panel</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0152F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CD5B36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58304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CPPACC6002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40580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performance-based codes and risk management principles when assessing buildings for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7CD3C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988E8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50CAD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CPPACC6003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82721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unjustifiable hardship principles to assess solutions for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A5EFFD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D78370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50BA4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CPPACC8001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064D0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and analyse access and use requirements for people with diverse disabilities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C67B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5EDFDDF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E37B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CPPACC8002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F96EA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and analyse access solutions for the built environment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17A9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55A98D5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523A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697185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in a building design environment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8DD8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4A847C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9FCED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CE19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Analyse building design drawings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A485A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w:t>
            </w:r>
          </w:p>
        </w:tc>
      </w:tr>
      <w:tr w:rsidR="003E5181" w:rsidRPr="003E5181" w14:paraId="3B69E46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D5D3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1F3F7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Use CAD software to produce drawings for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DD2CF5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D90312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6CE1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166B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compliance requirements to Class 1 and 10 building design documentation</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32F93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2F43B45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B9EA5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6041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drawings for planning and building approval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D0185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180</w:t>
            </w:r>
          </w:p>
        </w:tc>
      </w:tr>
      <w:tr w:rsidR="003E5181" w:rsidRPr="003E5181" w14:paraId="6AF20F2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6AB1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1E7B7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Investigate materials for construction of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73DD0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970693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3B65C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BCD9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Investigate construction methods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F15C5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27A9BF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816D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5941A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Draw layout of required services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338087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53B627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33F8B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CPPBDN4109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D9E2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architectural styles and movements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CFFD7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E482D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3E8F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1DD56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Set up BIM capable software and files for building design drafting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9189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CBA42F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15FD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B326A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digital 3-D models of building designs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DDBD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B2CC4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A6EC4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C3E3C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compliant designs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06C7D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170</w:t>
            </w:r>
          </w:p>
        </w:tc>
      </w:tr>
      <w:tr w:rsidR="003E5181" w:rsidRPr="003E5181" w14:paraId="103F319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8568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BFD190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compliant designs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B5B07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170</w:t>
            </w:r>
          </w:p>
        </w:tc>
      </w:tr>
      <w:tr w:rsidR="003E5181" w:rsidRPr="003E5181" w14:paraId="4B30EC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5EA44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D229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drawings for planning and building approval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98E827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260</w:t>
            </w:r>
          </w:p>
        </w:tc>
      </w:tr>
      <w:tr w:rsidR="003E5181" w:rsidRPr="003E5181" w14:paraId="5B7AE1F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F5491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02152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Evaluate construction materials and methods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1F2678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A77E2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3B89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16423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Determine compliance requirements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F6647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3890E6E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2E6DC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35AF8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contracts for small-scale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A9A9D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F16741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F7805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03619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timber-framed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C3015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w:t>
            </w:r>
          </w:p>
        </w:tc>
      </w:tr>
      <w:tr w:rsidR="003E5181" w:rsidRPr="003E5181" w14:paraId="292D5A5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7167C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A654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Recommend sustainability solutions for small-scale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0635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w:t>
            </w:r>
          </w:p>
        </w:tc>
      </w:tr>
      <w:tr w:rsidR="003E5181" w:rsidRPr="003E5181" w14:paraId="5185F69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EF545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8318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assess sites to inform the design process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4E9A6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27F9F9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531B1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43E9D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rendered animations of 3-D models of small-scale building designs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E6EFA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44DCA5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19E2E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21C41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compliant designs for Class 2-9 buildings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36C14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170</w:t>
            </w:r>
          </w:p>
        </w:tc>
      </w:tr>
      <w:tr w:rsidR="003E5181" w:rsidRPr="003E5181" w14:paraId="3AEA7C3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57A7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CD083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drawings for planning and building approval for Class 2-9 buildings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BFF36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280</w:t>
            </w:r>
          </w:p>
        </w:tc>
      </w:tr>
      <w:tr w:rsidR="003E5181" w:rsidRPr="003E5181" w14:paraId="13C6D78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ABCE6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1A146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Evaluate construction materials, methods and services for Class 2-9 buildings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58D2B6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w:t>
            </w:r>
          </w:p>
        </w:tc>
      </w:tr>
      <w:tr w:rsidR="003E5181" w:rsidRPr="003E5181" w14:paraId="604EDF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47FA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61651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Determine compliance requirements for Class 2-9 building designs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6F77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620590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D929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2BF43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the tendering and contract administration process for a client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B45F6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0C74E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03CEE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24AB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building information modelling for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D5952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74F231C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2B096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14763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construction materials and methods for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07952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5F6050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6D01C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EAF33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compliance requirements for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811B0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7BFC6F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2AB2B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169E3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Scope and initiate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BFD9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40E10F1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3EB5F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6D7EB9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the design of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7613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195</w:t>
            </w:r>
          </w:p>
        </w:tc>
      </w:tr>
      <w:tr w:rsidR="003E5181" w:rsidRPr="003E5181" w14:paraId="60E5C34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0D74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4A593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Lead the building design team</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4DA5F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8C5A5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81A26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40564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new building design technologies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3AF49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073942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60D5F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CPPBPA5001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FD8F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factors affecting bushfire behaviour</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850C6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2312C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C7707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31ED4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building materials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67ABA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A36C6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7542F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9640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building design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4431C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F25DF4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6579D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FFF79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landscaping design measures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C9FE1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F9476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F434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98E1A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improvements to existing developments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14873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6CF93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87F4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A94E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 bushfire emergency plan for small scale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24AB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11D0C8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674C4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E6864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statutory planning applications for compliance with bushfire requirements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BA31F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81DD93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7691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C626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strategic planning proposals for compliance with bushfire requirements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CE083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EB4CE2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238F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476D2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cleaning storage areas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32D22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8C4D04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55798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24BF8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carpeted floors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FD3BB4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5545212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7768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F194A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hard floors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E098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18505C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16E4C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52DA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and maintain amenities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29F67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F7785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07E83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64AD4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high-touch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59073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565237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511C5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B9EAB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glass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06D1FA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B3421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0E4A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3E6D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Pressure wash and clean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D0E5DE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21140D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FB13B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30925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external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26A462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237E57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F27F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135A0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window coverings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5726FC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5C7B63E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6ABF7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407C7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fabric upholstery</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F3D6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378F61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B445A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DFC12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Treat carpet stains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01A7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54D4A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84EB8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4B7AF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rooms, furniture and fittings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B9646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6BD29F2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315BC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9BFF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walls, ceilings and fittings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A8690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22BDF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30013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AC875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food-handling areas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D1941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C22459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223A7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2957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specialised clean-room environments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19F6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748353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D5E41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9B2B0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industrial machinery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CE96F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AFFB39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35D5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3E062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Organise and monitor cleaning tasks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7F557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4EA865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9A7D2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C0296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Estimate and quote cleaning service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200D4A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B87AC1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2FE37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36006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Supervise cleaning staff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EB9734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8CD7D7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E153D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59E0D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collaboratively in specialty cleaning and restoration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1305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3651621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52F9D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48D05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Restore water-damaged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6D0B2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4E7BF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2D939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CPPCLO4105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83729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odour control to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CF5B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6598D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B5176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4E8E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and decontaminate clandestine drug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C9088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93236C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98E2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24AF3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Remediate mould contaminated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261B38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254CB1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6D96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312E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Restore fire and smoke-affected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AD054A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728FD25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439C0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C5886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and decontaminate trauma and crime scene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0F3C7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576892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85FC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365AB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restorative carpet cleaning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5428F0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E832D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78E6F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40D82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Strip and seal hard floors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EB2701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C06B9A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7826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6E101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cleaning products and equipment to meet cleaning service requirements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6BAE3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5BB1CA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0E62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CPPCMN2002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EAEEE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Participate in workplace safety arrangements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DC6FD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EE33F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4686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CPPCMN3004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E506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Respond to enquiries and complaints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7EF0A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60535B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FBEC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A62ED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client documentation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5F4C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6CA3B2A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EA883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78A4E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effective client service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5B4CF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AF21A4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08DF1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6296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develop and monitor teams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42C0F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56B396E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E5E48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7C58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manage client relations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75EB0D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E89BC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B0F17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2D0C8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Read plans, drawings and specifications for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46286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E1A03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1E0C2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C3EBC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Contribute to sustainable solutions throughout a building's life cycle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3A494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08DF03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14B0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BD403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a sustainable business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552C3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6D42B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45CE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CPPCOM4001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0BACB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own work, professional development and ethical behaviour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7ECE9D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821B4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8B6AE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CPPCOM4002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8FD13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safe work practices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5919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30A0DA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7D870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CPPDSM5022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B3044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implement asset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B893C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13BD1E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BAFA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CPPDSM5027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2D3A4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facilities and amenities for property users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22203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150C5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97D3E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CPPDSM6002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A9AA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property investment feasibility study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0198D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22A7D3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30DB3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CPPDSM6008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56291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implement strategic facilities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7330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3A9381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12D98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3030D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Safely move loads and dangerous goods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CE91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6578DD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DD9097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4D0EE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report on types of installed fire safety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4139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5804354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EA388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87FD7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Demonstrate first attack firefighting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14B2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1FAB44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7D936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8DAF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for installation and servicing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888D8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FE62C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745EE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69A74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quality of work and promote continuous improvement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742FCB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5073B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418A0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5869D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fire hose reels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E0FAE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7BA32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7608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2F6BE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portable fire extinguishers, fire cabinets and fire blankets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E4BA9B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8E1100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42CA2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CPPFES2016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524DD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test and maintain delivery layflat fire hoses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E817E8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1B613A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310C2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ACEB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routine inspection and testing of fire extinguishers and fire blankets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DC7B6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0353D9F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1DE83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62059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test and maintain fire extinguishers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7DE8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0FF50E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DCA2A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58D20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test and maintain gaseous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7E8D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30A6CBB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CFCC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DB38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emergency and exit lighting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246E4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27D2920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E2215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25FC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test and maintain non-gaseous pre-engineered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44F75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D058C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3948A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A4D8E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functional tests on fire detection, warning and intercommunication devices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22E70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DEBDAD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E7056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C6578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inspect and test fire and smoke doors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1857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973556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380F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C6D8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fire hydrant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5BB6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F87D9F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A06BB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CPPFES2039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5246B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inspect and test passive fire and smoke containment products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6ED90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10371F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C2F55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4BAF9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regulations to prevent ozone depleting substance and synthetic greenhouse gas emissions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B7C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D7386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3817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EB671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control and indicating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DFBD7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7C3A3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F0069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3A250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Receive and dispatch scheduled gaseous fire-extinguishing agents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AA4FC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EBECB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5A577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DA574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recovery, reclaim and fill operations for scheduled gaseous fire-extinguishing agents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524F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5F0FF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9BE1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CPPFES2050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2C165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storage operations for scheduled gaseous fire-extinguishing agents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61BF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D77F34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7AB15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F2862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maintain portable foam-generating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11C3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94F425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BDBC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00A0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enclosure integrity testing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A0E7FF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8E77E1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B05B1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CPPFES3038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A2911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test and maintain portable fire monitors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A5DB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3FDE06E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DD00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6C583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passive fire and smoke containment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818BD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A98AC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BC93E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81FA2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commission pre-engineered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96674B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AB2B2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294AE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2B360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Interpret installation requirements for gaseous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1C416F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6E8E85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66EF7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FCF97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gaseous agent containers and actuators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2FB89F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74818D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25B45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832AB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Decommission gaseous agent containers and actuators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0A418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51426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22718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6A0D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and assess impact of building elements on thermal performance of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4A04F6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4B68CDE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1A7E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7A6F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clients on thermal performance of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0D40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9C388E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B0AB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CPPHES4003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B231B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and maintain computer system to support thermal performance assessments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12B009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451C4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673DF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C1DE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thermal performance assessment of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7C6C4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3B4F09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F0B46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46509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household energy use and efficiency improvements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8EF4B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2764E48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2627E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D64FF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household water use and efficiency improvements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C7932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2BACF1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A10E0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A2FDD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thermal performance of existing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F1649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E7681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AF78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AB6F03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household waste generation and waste management improvements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72AC28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3EB9A8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47638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C248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Promote the adoption of home sustainability practices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C6CC5C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6A95A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946B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F30FD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thermal performance assessment of complex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B3254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114F193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F62ED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70DA6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in investigative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877A7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B4301D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867DB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9194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investigation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EF1D4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6C20F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AA4E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9DE31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Investigate and locate subjects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1CDFC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25E32D3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D356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BC442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quality investigative services to clients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907B9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7C612D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4BA3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C688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factual investigations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A7E5A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6E974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109AB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0BD1D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interviews and take statements to support investigations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7D246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97E54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33CFD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866D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factual investigation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4EC8E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5A689A1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8E0B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5564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covert surveillance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8FFDA5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B42A1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EB632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48AFD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Organise and operate surveillance vehicles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D8F3DC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8ED8A2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4489D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68A1F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surveillance investigation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1A8F0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5C1FF8A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DAFE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745E6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Undertake case management of investigations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A55E4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248C5AC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93EC9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E97F8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Comply with ethical practice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2CF44B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E2D658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82670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B6FA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Communicate effectively to support customer service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6B6642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4D1A7C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9D478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CD21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process property information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2795C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F1225C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1F369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7D43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in listing and marketing properties for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291666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406ED67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41260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5BE0D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in listing and marketing properties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CE325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08751C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26E51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300E0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the sale of properties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971ED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ED7CC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5955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832D6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maintaining and protecting condition of managed properties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166C6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05B2B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D494D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5FD81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property inspection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F119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38E260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95C3D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8791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for professional practice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E41AB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D4A834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AF705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75E72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interpret ethical practice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311D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2DF7A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9A1F5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CPPREP4003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B043E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interpret legislation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A2B1C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E7A7E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7DD6D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A6A50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marketing and communication profiles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16EC7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9D8188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41A2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038E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to work with real estate trust accounts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7B863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884090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3126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94EB6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Appraise property for sale or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1757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F5ABEB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5C7C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235A6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Market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E4F32B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DA525E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53C15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2DAD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vendor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641C7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BB814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ACC90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A82D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buyer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CD5A8C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1991C7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F8A1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580A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Sell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C96005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15F10A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E701D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3E567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landlord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88715E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E490B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0E04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D269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tenant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7EECA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2A7D1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46136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6332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tenancy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29E016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4FFB2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0FF37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FB6FA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End tenancy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F70A3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6038F9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630E3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2444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Transact in trust accounts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16475A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40147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A980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B1DD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maintain property management portfolio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87BE4B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32518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25792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A49C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Promote property management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1CD50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1A8528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179E0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CPPREP4161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1587E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Undertake pre-auction processes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F0C305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9C418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71D5E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CPPREP4162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291F1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and complete sale by auction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F99C91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66C39A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F73E3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CPPREP4163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1ABF7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post-auction process and contract execution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2FF8E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CBEC3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ED0B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CPPREP4171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EE219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Represent buyer in sales process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8A75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F05CC9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4C22F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CPPREP4172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E5D4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promote property industry knowledge - buyer's agent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22182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62069D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87763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CPPREP4173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CE9AB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purchase of property as buyer's agent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11E83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1993E2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DD223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CPPREP4181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765C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onsite residential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FC05C1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9B5598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F19A8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C146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Appraise commercial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B08A4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A025E9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D37549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B453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maintain vendor and lessor relationships and networks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6F0ABF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1A186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F315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8EAE7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commercial property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3C903B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6342EB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AE43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676CB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commercial property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C352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8F7D16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F0D5F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4CE9A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commercial property maintenance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AD6B3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93855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288E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F7F4D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commercial property financial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77FD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19259E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350B8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07454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lessee relationships - commercial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FA9B5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35B52F7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486FF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FD0B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lessor relationships - commercial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2BDC82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E05819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EB3FF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0124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End commercial property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F31F5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D99BD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49D19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CPPREP4261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FAE6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Appraise business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79CDD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450FB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3CB44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CPPREP4262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DC65D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vendor relationships in business broking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3C2B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2FAB1E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D4A4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CPPREP4263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C2E45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buyer relationships in business broking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0C00E8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235387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87C8B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CPPREP4264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2C7CC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the sales process in business broking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BAFB9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570D3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7E84A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B4261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Confirm and market livestock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26A4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17471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7D1F1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1F036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livestock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3D29A4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07AAB0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B37E1F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E393B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vendor and buyer relationships in livestock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A6EA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4E3DA2A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01492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6003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sales process - livestock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F71726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32F9D5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96532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B0037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to complete the sales process - off the plan properties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25C8A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2FC33B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B3533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8C4B8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Support providers of social and community housing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3B79F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17444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C1C82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291A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Present at hearings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F8C39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59A9A7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8641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84CA3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Deliver presentations to clients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4EA19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41964A5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23A0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CEDC2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Value goods, chattels, plant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E09A9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453AF3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AF0F7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F1784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offsite and lone worker safety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A1695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DA1155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766F4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97F8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property sustainability information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33431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75DB1B0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BD1BA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DA961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livestock auction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BD6BB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420A1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A8046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BDB3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Auction goods, chattels or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9A82F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2E03D0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DA6E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C3AF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short-term or holiday letting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2B6C2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2F64E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9205D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F7E4B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compliance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0D72B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565D8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3873D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C0F99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monitor property industry trust account management practices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34EC3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2E9A14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4E1D2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C1C5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ethical practice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C19E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851441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DC53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724B7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a safe workplace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C4F75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F3FFC4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ADA90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3B46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teams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A028F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372A5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BD67A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3DB52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operational finances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5A6F7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963FBD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3F7E3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D8CC5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 strategic business plan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23AB0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B929D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C11C9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7334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Market the property agency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0AA97E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A22AA8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C3AC4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B60B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 marketing and service strategy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DE0F4F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D8E03D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F5E8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F754B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customer service activities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79325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9F62BE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34F6D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CPPREP5201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EF4DE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maintain commercial property market intelligence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8BA99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348234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FEDDD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CPPREP5311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90446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maintain rural property market knowledge and intelligence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09E48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25F4B8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7E90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CPPSCM3017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7FDD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7696B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6CCCE9F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E061D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CPPSCM3020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1738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Source and extract information from strata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E2185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C2893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38AE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8D40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interpret legislation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01691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63AA2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ABDB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CPPSCM4028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15FAC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analyse risks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4229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1DE1B4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70DD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E3ECF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strata community management agreement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05782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55FBD9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CA0AE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100C2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monitor maintenance strategies that contribute to asset life cycle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CAF8A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3DDD0A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F912E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57524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repair and maintenance of strata community property and facilities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AFD562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1B279F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9A9E5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BA2DC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strata community meetings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67A022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F9970E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FE28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62288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procurement processes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B8B2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9D6C2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8CF2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CPPSCM4056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47EA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conflicts and disputes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004239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4C6F10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FD30D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CPPSCM4066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4731D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strata community site visits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501CD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376F3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E2EC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B9A6D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Terminate strata community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7397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095A18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726D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DE17B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Administer insurance for strata communities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0419FA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3288E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62A1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CDC26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Handle strata community funds held in trust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9A753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388AF4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EAF57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D84C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preparation of strata community budgets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EE06D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29458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B852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3AC80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operation of strata community committees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1180C1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6E78F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07620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48A2C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strata community resilience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9965E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89C22C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7E1A9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CEB32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strategic planning for strata community sustainable practices and operation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BB9DA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BD6DD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EE0F1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C5E2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strata community asset maintenance and defects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8BB6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1EF45FA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00B0C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8A3C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strategic financial management of a strata community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325BB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90C61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0584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B9C4C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7BEAD5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FF139E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B0D2FB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EBC2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electronic locks and locking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9C944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0E82D4D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47A2D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3F14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video surveillance systems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DFEAEC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12C064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2C14D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27988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and respond to electronic information from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133D8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0B21C28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F9F8B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C8127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Sell security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7896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296504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3058E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D0A2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routine maintenance on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05C50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32</w:t>
            </w:r>
          </w:p>
        </w:tc>
      </w:tr>
      <w:tr w:rsidR="003E5181" w:rsidRPr="003E5181" w14:paraId="3DED4B5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5829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3E079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effective communication skills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B62D1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B276B9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6F02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B132B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legal and procedural requirements to work effectively within a security team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F4171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42AAE6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5707D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CPPSEC2103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D5E09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WHS, emergency response and evacuation procedures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B14B32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6CB75CC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714B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77F1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risk assessment to select and carry out response to security risk situations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7370B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6ACA047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6FA27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B7F35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quality services to a range of security clients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6000B9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6E2A2A5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1A03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11914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Protect self and others using basic defensive techniques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FFA35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1256F1C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A6BDA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C72B5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Patrol premises to monitor property and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0D6FA8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5F8F639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86311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170C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Screen people, personal effects and items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55404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007146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EB9CF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F1DA7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and control access and exit of persons and vehicles from premises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57EC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6979E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AA756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ABF36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and control individual and crowd behaviour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A5CC3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6328D21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9C7EB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B50B7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security procedures to manage intoxicated persons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85B2C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2759CA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0F92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656EB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security procedures to remove persons from premises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55A9A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4B1C556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C4F1B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7A910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Escort and protect persons and valuables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91AFB0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5E41D25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05AD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E1F4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electronic security equipment and respond to alarm events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C7E8F0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30BE210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2F226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48B31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advanced technology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0B977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43D4CA1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059B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2C544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advanced technology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AAC1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BDE493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5894D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52CB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Recommend technical security requirements to meet client needs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5408B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266BC77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AA9D0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566F7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Program and configure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FF910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25CC1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CFAE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6218D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Test installed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5F697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w:t>
            </w:r>
          </w:p>
        </w:tc>
      </w:tr>
      <w:tr w:rsidR="003E5181" w:rsidRPr="003E5181" w14:paraId="1B53028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6B02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53B82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Commission and decommission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DCCF80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62D4DB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599F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3F674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electronic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6ACA0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58612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F6055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37786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installation of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A13D2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8CDE3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6EBF4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AD09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routine service of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B42B2B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4927EB7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8B5C4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5F2C3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video surveillance systems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3004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6544F29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815B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93752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test electronic monitoring parameters for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001848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0FDFF4C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1BB81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72226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routine service of electronic locks and locking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9E66F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37692D6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BD7B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3FC8A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equipment and systems to specify required modifications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F01E98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4CFB917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005D6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0D0C9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security system configurations and specifications for client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5A8EF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2910C1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08BC3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CPPSEC3047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28EA4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estimate and quote on security system installations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B0D2B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EE548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8A15E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CPPSEC3053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769A8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measures to secure IP networked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12161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99529D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2B9DD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53109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conflict and security risks using negotiation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B0D98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45C5F77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7300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DCE3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operational safety and security of work environment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12655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62ADFB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B39A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28B37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Determine and implement response to security risk situation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B78D9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6693BDA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D591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3DA3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monitoring and control of individual and crowd behaviour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C166D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3816A90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E028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78FF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provision of quality security services to clients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F766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5085980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5E661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7FCC0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Gather, organise and present security information and documentation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9C25D6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DA5A1C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26F29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34F90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security and coordinate response from control rooms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8422C2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0D9DFA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3B0FB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D634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protect and dispose of security information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B3553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693F0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66B38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015C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Use and maintain security databases and compile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B55686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41CEEF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6EA20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4AFA8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persons using batons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79DC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C3FE9A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08AAD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8FA30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Restrain persons using handcuffs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96ED7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6BF05C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F45F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0B052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training and well-being of dogs for security functions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D2457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67BEC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4E45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D558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Handle dogs for security patrols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BD33E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215E11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B22040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003D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security risk situations using firearms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4FDE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773B1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68AD6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D1534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Carry, operate and maintain revolvers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773FB1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32</w:t>
            </w:r>
          </w:p>
        </w:tc>
      </w:tr>
      <w:tr w:rsidR="003E5181" w:rsidRPr="003E5181" w14:paraId="5561E5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615B7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0007E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Carry, operate and maintain semi-automatic pistols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23C10E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4BD5C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B61E8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BE26B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Carry, operate and maintain shotguns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9E016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C0D42A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8CF8A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2B36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cash-in-transit security equipment and rectify faults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C6148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83A1C2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C3A7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0F5C4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cash-in-transit security procedures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C54472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74063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55CE9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E458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Load and unload cash-in-transit in secured and unsecured environments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3026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65</w:t>
            </w:r>
          </w:p>
        </w:tc>
      </w:tr>
      <w:tr w:rsidR="003E5181" w:rsidRPr="003E5181" w14:paraId="416B417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2E19B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9CBF9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persons using empty hand techniques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6FF73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26DA227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BB0EE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3889B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Plan provision of close protection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090A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0CFC7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6A2A4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E5560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close protection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12197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7AFF1ED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2A50B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67659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and present evidence in court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B1BF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4FDCE28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84E4E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24B53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security procedures to protect critical infrastructure and public assets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E481F1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08102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7EC6CC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16E10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Defend persons using spray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C4446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D3F60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4415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CPPSEC3127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07404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x-ray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3917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7406FEE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6DA5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7967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walk-through metal detection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C84F71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61567FF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6E82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A338D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explosive trace detection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C854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0EBE3A1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77DB7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CPPSEC3130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72BD2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hand-held metal detectors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4009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59A5EA7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C714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60557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Select, use and maintain body armour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BC2A0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4338F2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1FFA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D5CC8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work health and safety in the security work environment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136C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7FA6F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AC00E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03ECC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client security needs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29EFA6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24E55D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8ED9C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45EB2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Supervise security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15B300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42AC9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40A0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4DD4A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security operations briefing and debriefing processes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E429F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w:t>
            </w:r>
          </w:p>
        </w:tc>
      </w:tr>
      <w:tr w:rsidR="003E5181" w:rsidRPr="003E5181" w14:paraId="241A8F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6E61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A58DF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risk assessment of client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4473C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4B9D2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0C9FA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55386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security threats and assess impact on client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62DCB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1C4C2F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C14B6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75E78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prepare security tender submissions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F4053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55471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7845B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182C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Interpret electronic information from advanced technology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6FA68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3DB472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8751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43CB2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monitoring centre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D6648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42D49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45F1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609D8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field staff activity and incident response from control room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87DC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CCC798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5C6A5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6820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vulnerabilities of assets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BF8E8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A6C02E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5F4D1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1D60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Commission and decommission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16313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1B5A2F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B7F03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86824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41E9D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0D322F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39DC3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C1CE7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1ABD0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2E520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F2358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FB576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security system configurations and specifications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55C7F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D63FE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21886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7B59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Program and configure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15E0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9F3E04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37C7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F9E1E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5C960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CD840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F0194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067A9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advanced technology security systems to meet client needs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996C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93045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41CB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222F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standard operating procedures for advanced technology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C90C70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713C5D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E88B7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3BF17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implement ethics and governance arrangements for security businesses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DABE8E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CCB9A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9A42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003BB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contracting arrangements for security businesses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006FB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71BB3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FA94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154EC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of crowded places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7B529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7E88CB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B02DB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CPPSEC4025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D7CB2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operational requirements to maintain crowded place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9A98E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F3921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6A33A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4D31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security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6B9B7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6D7B7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C2D3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348A0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risk management options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A1160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9EE4C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B428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7B7F4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security risk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CE5DB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0023FA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E6E5B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0729B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security risk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BD75C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E625DF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51CDE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53F82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strategies to implement advanced technology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63814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F968A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BBFE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2388C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Analyse threat environment and devise strategies to respond to active threats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42251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014D8E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4EF6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4DC97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communication systems to respond to active threats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835B95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1E364B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D332D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52897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Handle, transport and store swimming pool and spa chemicals safely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719EB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92E62B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9BB93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1C582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basic swimming pool and spa measurements and calculations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6FAC3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3C997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8EF40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359F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3664E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76911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C15D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2EA0B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water circulation and filtration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D7A88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B0093A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C56FF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648D6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dosing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07C6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AC6E64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2CE4E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5642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cleaning and vacuuming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3253D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D233A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7DDC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76AF7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heating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236D8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5E280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81FF1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24B76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in the swimming pool and spa servicing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9CC94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443DA0D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7B155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EF9E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stock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9F74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200DDCC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501D0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76E6A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Sell swimming pool and spa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7C06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3D87E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DABB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50FF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Use and maintain business technology related to swimming pool and spa servicing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591DC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37281D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81EC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488F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apply information from swimming pool and spa technical manuals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AA7C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1045C6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EAC39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B5EF0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treat water problems in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3359B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8A998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5A90D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749B9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repair swimming pool and spa circulation and filtration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81F53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72B71F4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40A61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3141E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repair swimming pool and spa dosing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0B960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1BEC1D8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38DE4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B36B9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repair swimming pool and spa cleaning and vacuuming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340D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037BC20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3655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7C1B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service and repair swimming pool and spa heating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432F5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023797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CE1F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CPPSPS4006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9FAAE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service and repair swimming pool and spa low voltage lighting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6CCDE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711B6B6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F7E20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A74D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service and repair aquatic facility plant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517C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DAF509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F4DDF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F3E40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service and repair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7FF38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FE3C33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B3D8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817A3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Estimate cost of swimming pool and spa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93ACD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DA3A21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C4FB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F36A0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install and service automated systems for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F384B0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C9477E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8D1B2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576AC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maintenance plans for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A741C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7D27539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C9446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5292B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Drain and acid wash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D43CA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77E041B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BDC26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D7FC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swimming pool and spa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0A29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918102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4637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D060F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Detect leaks in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24E9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51B4E8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31BEA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CPPSSI2012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6BF5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in collecting basic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C420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8CE0A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A085B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CPPSSI2013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3643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and retrieve basic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CC7672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200827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79AD4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CPPSSI2015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FA70B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surveying and spatial field activities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C3CF9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4888FAF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9AE8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C511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basic maps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2E6FF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1DC833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10B91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99554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Collect basic surveying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69B89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EB587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A23AC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B4E84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field support services for surveying and spatial projects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4038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0A3B3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2CA5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DFEFE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basic plans of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031E0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1F24A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2A483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210C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simple surveying and spatial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DAC63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008B717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155E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E26A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Visually interpret image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E1E03F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080493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8D1F2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EFE5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and retrieve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3A5FF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73768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84BB1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091B9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Source and assess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756F2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5318EF8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BB09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65C62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Collect spatial data using GNSS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70D14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CFB0F6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A9CF0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7745B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Digitally enhance and process image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BA23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62D9E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8C117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8774C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surveying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97A8A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42E5B4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1A153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ABC18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surveying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2D4CB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1C512B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4D0AA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9E525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Plan and conduct field surveying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C93A0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2D1B25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6CF3F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D7342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F785B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D628AD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B4A7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9538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GIS software to spatial problems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9B0596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500A2C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759D2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1A670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spatial software applications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EEBE5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1B8D7E4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473F5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55B4B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computer-aided drawings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0193B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717424C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32EBC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8BCD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and present GIS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5073B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D9CE9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38BF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CPPSSI4039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0E041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and produce maps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C07D8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13E8E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AA5F9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2190E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Collect spatial data using a total station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C0A3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70D8E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E959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217F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Set out site and building works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1B0EA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4D779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1B1EA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741E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 spatial data collection plan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D322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E9AC1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6D5B6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5864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Capture new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10A98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066B5F6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F2A55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BD859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Create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BBF3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CEDC4E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37DC8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13959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Integrate spatial datasets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C5E68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9D5E12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A72DA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8F3C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spatial data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21C7C3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BF09CF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2AB42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4D73F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Source, collate and interpret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6594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60B40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C193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33613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spatial data storage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247E3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DE52F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B088E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80AEF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subdivision survey designs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C59B5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173BDDA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57366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CE5C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Set out roads and stormwater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FCD6F8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3E80E0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B2A96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18CF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GNSS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CBCCE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F5B00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2DE6F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03B01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engineering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8701B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D0A96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3717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8FDA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survey drawings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EB4115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557D07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3F0F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48E8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identification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0DD2A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97FC32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E5907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E31AC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Integrate surveying datasets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86914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6B47A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6EAD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F4651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complex surveying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7D5F8B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4ECC9D8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C7773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343CC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geodetic surveying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0BD3E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3C9F419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C349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DD67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precision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E3F79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4785B2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A310F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CFDEC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geodetic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A15CF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D07D0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4EB9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284E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spreadsheets for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645B1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91395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DAB42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3F3B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Survey subsurface utility information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E8E12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22B6AC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5FF4E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42998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photogrammetric mapping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908D3E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8D7D1C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F9D5F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92DE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complex spatial data analysis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78E43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9188EB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655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6CCC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basic engineering structures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CF9E0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140</w:t>
            </w:r>
          </w:p>
        </w:tc>
      </w:tr>
      <w:tr w:rsidR="003E5181" w:rsidRPr="003E5181" w14:paraId="7BD5320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288B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6B59E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open pit mine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563AC4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140</w:t>
            </w:r>
          </w:p>
        </w:tc>
      </w:tr>
      <w:tr w:rsidR="003E5181" w:rsidRPr="003E5181" w14:paraId="0C4430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EE0C2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549E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mine drawings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5D745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D43213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0D24B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4714B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advanced GNSS control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F38BB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859FA8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5E87A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8827B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underground mine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680A2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140</w:t>
            </w:r>
          </w:p>
        </w:tc>
      </w:tr>
      <w:tr w:rsidR="003E5181" w:rsidRPr="003E5181" w14:paraId="10F613B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ED7CC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DA1AF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mining geology project research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54A5D9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62C99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5E6E5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CPPSSI6035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BB5E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complex engineering set-out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1650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09ECCD1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03E89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FE2D8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engineering structures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2649D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351FFC8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841C4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3EC45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advanced remote sensing analysis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FEF59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20AA3FD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2828C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B2252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2-D and 3-D terrain visualisations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490DF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160</w:t>
            </w:r>
          </w:p>
        </w:tc>
      </w:tr>
      <w:tr w:rsidR="003E5181" w:rsidRPr="003E5181" w14:paraId="4EE9708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5FAC9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6BF6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Compile mine survey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3DCF68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8E326C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8ED7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F563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pests without applying pesticides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EFCEF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542CE08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D538C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4A1BF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pests by applying pesticides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1F20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7EA9351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AF55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81CF4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for and report on timber pests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3F9BBD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538910F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67E1A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493D4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timber pests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BFC22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6D8001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5D8F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4AA6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organisms by applying fumigants to commodities and environments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DB134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8062B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D8DCF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A0CC9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service and repair pest management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D66C5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29A4E3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C48EE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AB6F2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equipment and pesticide storage area in pest management vehicles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D4750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2A2077B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B717B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16178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termite management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28C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0D12D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9DD2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976C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select pest management vehicle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355A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38E59C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BF772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4B28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Schedule, organise and monitor pest management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56BF01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52460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A49E8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62350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pest management options for sensitive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99FA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E27185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8C350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DB7B4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pest management options for complex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161B6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9EC2DC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DE73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0620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and monitor pest management plans for sensitive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2C19F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DBDDE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A6305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9896A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and monitor pest management plans for complex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D753F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292290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1D6D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0C42E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segregate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D6F516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C5DD6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3C676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58AC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waste resource recovery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E9CC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D01031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E8817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BB918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respond to hazards and emergencies in waste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CB36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4CD7F8A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E0C6A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30BB3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Comply with environmental protection requirements when transporting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48B3E0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E361B7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6ACB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01532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storage area for waste management equipment and consumables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DF651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4E7D76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C884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935F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Receive, transfer and dispatch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7B48F3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8C757A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3E4AE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CC4F4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Process waste using plant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09CB4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1168054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7A6FB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CPPWMT3008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1DB03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and monitor contained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3FD8F1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w:t>
            </w:r>
          </w:p>
        </w:tc>
      </w:tr>
      <w:tr w:rsidR="003E5181" w:rsidRPr="003E5181" w14:paraId="047C602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A05C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18BC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Place, compact and cover waste at landfill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F2DFB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323145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8132E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8B6C8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waste landfill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CEC33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C37E6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CFB92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FED0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waste assessments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8FD0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70D48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8D019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837B4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proposals for waste management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1C9F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2C4D09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B46CB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BB8B8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waste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E4E5B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205126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7713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3F365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waste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D13F75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DAFD6F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A104E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7456D2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waste management tender submissions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785DB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214E795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D6EF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B9F05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waste management site safety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46699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2603BF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2A9A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82F60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waste landfill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2487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7A819A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E8C00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1AC15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Organise and monitor waste management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777AA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w:t>
            </w:r>
          </w:p>
        </w:tc>
      </w:tr>
      <w:tr w:rsidR="003E5181" w:rsidRPr="003E5181" w14:paraId="0B37B5D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EDDB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0EE0B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waste management information to stakeholders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D090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280E5D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47A21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2233E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waste audits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2E265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C3FBD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FF337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6630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waste avoidance options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5DA2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bl>
    <w:p w14:paraId="469B3D07" w14:textId="77777777" w:rsidR="0085533C" w:rsidRDefault="0085533C">
      <w:pPr>
        <w:spacing w:after="0"/>
        <w:rPr>
          <w:rFonts w:ascii="Arial" w:eastAsiaTheme="minorEastAsia" w:hAnsi="Arial" w:cs="Arial"/>
          <w:b/>
          <w:szCs w:val="9"/>
          <w:lang w:val="en-AU"/>
        </w:rPr>
      </w:pPr>
    </w:p>
    <w:p w14:paraId="4C80FE4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0E2087B3" w14:textId="77777777" w:rsidR="00F54552" w:rsidRPr="00D80179" w:rsidRDefault="00F54552" w:rsidP="00F54552">
      <w:pPr>
        <w:pStyle w:val="Heading1"/>
        <w:rPr>
          <w:b w:val="0"/>
          <w:bCs/>
          <w:sz w:val="28"/>
          <w:szCs w:val="28"/>
        </w:rPr>
      </w:pPr>
      <w:bookmarkStart w:id="23" w:name="_Toc125729232"/>
      <w:bookmarkStart w:id="24" w:name="_Toc126683357"/>
      <w:r w:rsidRPr="00D80179">
        <w:rPr>
          <w:b w:val="0"/>
          <w:bCs/>
          <w:sz w:val="28"/>
          <w:szCs w:val="28"/>
        </w:rPr>
        <w:lastRenderedPageBreak/>
        <w:t>CONTACTS AND LINKS</w:t>
      </w:r>
      <w:bookmarkEnd w:id="23"/>
      <w:bookmarkEnd w:id="24"/>
    </w:p>
    <w:p w14:paraId="5CECABBF" w14:textId="77777777" w:rsidR="000C719B" w:rsidRDefault="000C719B" w:rsidP="000C719B">
      <w:pPr>
        <w:pStyle w:val="Intro"/>
      </w:pPr>
      <w:r w:rsidRPr="006E20E7">
        <w:t>Curriculum Maintenance Manager (CMM)</w:t>
      </w:r>
      <w:r>
        <w:t xml:space="preserve"> Service</w:t>
      </w:r>
    </w:p>
    <w:p w14:paraId="7E85AA48" w14:textId="642486B7" w:rsidR="000C719B" w:rsidRDefault="00452576" w:rsidP="000C719B">
      <w:pPr>
        <w:pStyle w:val="Intro"/>
      </w:pPr>
      <w:r>
        <w:t>Business</w:t>
      </w:r>
    </w:p>
    <w:p w14:paraId="68E27B93" w14:textId="77777777" w:rsidR="00BD2274" w:rsidRPr="00DE62B7" w:rsidRDefault="00BD2274" w:rsidP="00BD2274">
      <w:pPr>
        <w:pStyle w:val="Tablebody"/>
        <w:rPr>
          <w:szCs w:val="22"/>
        </w:rPr>
      </w:pPr>
      <w:r w:rsidRPr="00DE62B7">
        <w:rPr>
          <w:szCs w:val="22"/>
        </w:rPr>
        <w:t>The CMM Service is provided on behalf of Higher Education and Skills.</w:t>
      </w:r>
    </w:p>
    <w:p w14:paraId="53AB9423"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540DC16B" w14:textId="77777777" w:rsidR="00452576" w:rsidRPr="00452576" w:rsidRDefault="00452576" w:rsidP="00452576">
      <w:pPr>
        <w:pStyle w:val="Intro"/>
        <w:rPr>
          <w:b w:val="0"/>
          <w:sz w:val="21"/>
          <w:szCs w:val="22"/>
        </w:rPr>
      </w:pPr>
      <w:r w:rsidRPr="00452576">
        <w:rPr>
          <w:b w:val="0"/>
          <w:sz w:val="21"/>
          <w:szCs w:val="22"/>
        </w:rPr>
        <w:t>Jennifer Fleischer</w:t>
      </w:r>
    </w:p>
    <w:p w14:paraId="2EC200D6" w14:textId="77777777" w:rsidR="00452576" w:rsidRPr="00452576" w:rsidRDefault="00452576" w:rsidP="00452576">
      <w:pPr>
        <w:pStyle w:val="Intro"/>
        <w:rPr>
          <w:b w:val="0"/>
          <w:sz w:val="21"/>
          <w:szCs w:val="22"/>
        </w:rPr>
      </w:pPr>
      <w:r w:rsidRPr="00452576">
        <w:rPr>
          <w:b w:val="0"/>
          <w:sz w:val="21"/>
          <w:szCs w:val="22"/>
        </w:rPr>
        <w:t>Executive Officer</w:t>
      </w:r>
    </w:p>
    <w:p w14:paraId="63A6D8D9" w14:textId="77777777" w:rsidR="00452576" w:rsidRPr="00452576" w:rsidRDefault="00452576" w:rsidP="00452576">
      <w:pPr>
        <w:pStyle w:val="Intro"/>
        <w:rPr>
          <w:b w:val="0"/>
          <w:sz w:val="21"/>
          <w:szCs w:val="22"/>
        </w:rPr>
      </w:pPr>
      <w:r w:rsidRPr="00452576">
        <w:rPr>
          <w:b w:val="0"/>
          <w:sz w:val="21"/>
          <w:szCs w:val="22"/>
        </w:rPr>
        <w:t>C/ Chisholm Institute</w:t>
      </w:r>
    </w:p>
    <w:p w14:paraId="12D9E523" w14:textId="77777777" w:rsidR="00452576" w:rsidRPr="00452576" w:rsidRDefault="00452576" w:rsidP="00452576">
      <w:pPr>
        <w:pStyle w:val="Intro"/>
        <w:rPr>
          <w:b w:val="0"/>
          <w:sz w:val="21"/>
          <w:szCs w:val="22"/>
        </w:rPr>
      </w:pPr>
      <w:r w:rsidRPr="00452576">
        <w:rPr>
          <w:b w:val="0"/>
          <w:sz w:val="21"/>
          <w:szCs w:val="22"/>
        </w:rPr>
        <w:t>PO Box 684 Dandenong VIC 3175</w:t>
      </w:r>
    </w:p>
    <w:p w14:paraId="4C381D32" w14:textId="77777777" w:rsidR="00452576" w:rsidRPr="00452576" w:rsidRDefault="00452576" w:rsidP="00452576">
      <w:pPr>
        <w:pStyle w:val="Intro"/>
        <w:rPr>
          <w:b w:val="0"/>
          <w:sz w:val="21"/>
          <w:szCs w:val="22"/>
        </w:rPr>
      </w:pPr>
      <w:r w:rsidRPr="00452576">
        <w:rPr>
          <w:b w:val="0"/>
          <w:sz w:val="21"/>
          <w:szCs w:val="22"/>
        </w:rPr>
        <w:t>(03) 9238 8501</w:t>
      </w:r>
    </w:p>
    <w:p w14:paraId="06C9204D" w14:textId="1FC4EAD2" w:rsidR="002821C0" w:rsidRPr="00452576" w:rsidRDefault="00452576" w:rsidP="00452576">
      <w:pPr>
        <w:pStyle w:val="Intro"/>
        <w:rPr>
          <w:b w:val="0"/>
          <w:sz w:val="21"/>
          <w:szCs w:val="22"/>
          <w:highlight w:val="yellow"/>
          <w:lang w:eastAsia="en-AU"/>
        </w:rPr>
      </w:pPr>
      <w:r w:rsidRPr="00452576">
        <w:rPr>
          <w:b w:val="0"/>
          <w:sz w:val="21"/>
          <w:szCs w:val="22"/>
        </w:rPr>
        <w:t>jennifer.fleischer@chisholm.edu.au</w:t>
      </w:r>
    </w:p>
    <w:p w14:paraId="6CE8D5F4" w14:textId="28D37A40" w:rsidR="00BD2274" w:rsidRPr="00783F53" w:rsidRDefault="00452576" w:rsidP="00BD2274">
      <w:pPr>
        <w:pStyle w:val="Intro"/>
        <w:rPr>
          <w:b w:val="0"/>
          <w:bCs/>
        </w:rPr>
      </w:pPr>
      <w:r>
        <w:rPr>
          <w:szCs w:val="22"/>
          <w:lang w:eastAsia="en-AU"/>
        </w:rPr>
        <w:t>Building Industries</w:t>
      </w:r>
    </w:p>
    <w:p w14:paraId="2A974EAA" w14:textId="77777777" w:rsidR="00452576" w:rsidRPr="00452576" w:rsidRDefault="00452576" w:rsidP="00452576">
      <w:pPr>
        <w:pStyle w:val="Intro"/>
        <w:rPr>
          <w:b w:val="0"/>
          <w:sz w:val="21"/>
          <w:szCs w:val="22"/>
        </w:rPr>
      </w:pPr>
      <w:r w:rsidRPr="00452576">
        <w:rPr>
          <w:b w:val="0"/>
          <w:sz w:val="21"/>
          <w:szCs w:val="22"/>
        </w:rPr>
        <w:t>Teresa Signorello</w:t>
      </w:r>
    </w:p>
    <w:p w14:paraId="09B19200" w14:textId="77777777" w:rsidR="00452576" w:rsidRPr="00452576" w:rsidRDefault="00452576" w:rsidP="00452576">
      <w:pPr>
        <w:pStyle w:val="Intro"/>
        <w:rPr>
          <w:b w:val="0"/>
          <w:sz w:val="21"/>
          <w:szCs w:val="22"/>
        </w:rPr>
      </w:pPr>
      <w:r w:rsidRPr="00452576">
        <w:rPr>
          <w:b w:val="0"/>
          <w:sz w:val="21"/>
          <w:szCs w:val="22"/>
        </w:rPr>
        <w:t>C/- Holmesglen</w:t>
      </w:r>
    </w:p>
    <w:p w14:paraId="7C3AACFD" w14:textId="77777777" w:rsidR="00452576" w:rsidRPr="00452576" w:rsidRDefault="00452576" w:rsidP="00452576">
      <w:pPr>
        <w:pStyle w:val="Intro"/>
        <w:rPr>
          <w:b w:val="0"/>
          <w:sz w:val="21"/>
          <w:szCs w:val="22"/>
        </w:rPr>
      </w:pPr>
      <w:r w:rsidRPr="00452576">
        <w:rPr>
          <w:b w:val="0"/>
          <w:sz w:val="21"/>
          <w:szCs w:val="22"/>
        </w:rPr>
        <w:t>PO Box 42 Holmesglen VIC 3148</w:t>
      </w:r>
    </w:p>
    <w:p w14:paraId="720B5F71" w14:textId="77777777" w:rsidR="00452576" w:rsidRPr="00452576" w:rsidRDefault="00452576" w:rsidP="00452576">
      <w:pPr>
        <w:pStyle w:val="Intro"/>
        <w:rPr>
          <w:b w:val="0"/>
          <w:sz w:val="21"/>
          <w:szCs w:val="22"/>
        </w:rPr>
      </w:pPr>
      <w:r w:rsidRPr="00452576">
        <w:rPr>
          <w:b w:val="0"/>
          <w:sz w:val="21"/>
          <w:szCs w:val="22"/>
        </w:rPr>
        <w:t>9564 7987</w:t>
      </w:r>
    </w:p>
    <w:p w14:paraId="2C63B7C5" w14:textId="395963DE" w:rsidR="00BD2274" w:rsidRPr="00452576" w:rsidRDefault="00452576" w:rsidP="00452576">
      <w:pPr>
        <w:pStyle w:val="Intro"/>
        <w:rPr>
          <w:b w:val="0"/>
          <w:sz w:val="21"/>
          <w:szCs w:val="22"/>
        </w:rPr>
      </w:pPr>
      <w:r w:rsidRPr="00452576">
        <w:rPr>
          <w:b w:val="0"/>
          <w:sz w:val="21"/>
          <w:szCs w:val="22"/>
        </w:rPr>
        <w:t>Teresa.signorello@holmesglen.edu.au</w:t>
      </w:r>
    </w:p>
    <w:p w14:paraId="7903B213" w14:textId="77777777" w:rsidR="00DC5801" w:rsidRDefault="00DC5801" w:rsidP="00DC5801">
      <w:pPr>
        <w:pStyle w:val="Intro"/>
      </w:pPr>
    </w:p>
    <w:p w14:paraId="55CEE4E8" w14:textId="61AB05A0" w:rsidR="00DC5801" w:rsidRDefault="00DC5801" w:rsidP="00DC5801">
      <w:pPr>
        <w:pStyle w:val="Intro"/>
      </w:pPr>
      <w:r>
        <w:t>Jobs and Skills Council (JSC</w:t>
      </w:r>
      <w:r w:rsidRPr="006E20E7">
        <w:t>)</w:t>
      </w:r>
    </w:p>
    <w:p w14:paraId="7D308B4B" w14:textId="77777777" w:rsidR="00DC5801" w:rsidRDefault="00DC5801" w:rsidP="00DC5801">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DC5801">
        <w:rPr>
          <w:color w:val="3E4043" w:themeColor="accent6" w:themeShade="BF"/>
        </w:rPr>
        <w:t>the entity and contact details</w:t>
      </w:r>
      <w:r>
        <w:rPr>
          <w:color w:val="3E4043" w:themeColor="accent6" w:themeShade="BF"/>
        </w:rPr>
        <w:t xml:space="preserve"> for the JSC has not yet been announced. For more information see  </w:t>
      </w:r>
      <w:hyperlink r:id="rId33" w:history="1">
        <w:r>
          <w:rPr>
            <w:rStyle w:val="Hyperlink"/>
            <w:color w:val="3E4043" w:themeColor="accent6" w:themeShade="BF"/>
          </w:rPr>
          <w:t>Industry Engagement Reforms - Department of Employment and Workplace Relations, Australian Government (dewr.gov.au)</w:t>
        </w:r>
      </w:hyperlink>
    </w:p>
    <w:p w14:paraId="53E6D0BF" w14:textId="77777777" w:rsidR="00DC5801" w:rsidRDefault="00DC5801" w:rsidP="00783F53">
      <w:pPr>
        <w:pStyle w:val="Intro"/>
      </w:pPr>
    </w:p>
    <w:p w14:paraId="7B1D6F50" w14:textId="1DD372C6"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33445A62"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4" w:history="1">
        <w:r w:rsidRPr="00F54552">
          <w:rPr>
            <w:rStyle w:val="Hyperlink"/>
            <w:color w:val="005954" w:themeColor="accent1" w:themeShade="80"/>
          </w:rPr>
          <w:t>training.gov.au</w:t>
        </w:r>
      </w:hyperlink>
      <w:r w:rsidRPr="00766DCF">
        <w:rPr>
          <w:sz w:val="20"/>
          <w:szCs w:val="20"/>
        </w:rPr>
        <w:t xml:space="preserve"> for more information.</w:t>
      </w:r>
    </w:p>
    <w:p w14:paraId="604C2110" w14:textId="77777777" w:rsidR="00BD2274" w:rsidRDefault="00BD2274" w:rsidP="00BD2274">
      <w:pPr>
        <w:pStyle w:val="Tablebody"/>
        <w:rPr>
          <w:sz w:val="20"/>
          <w:szCs w:val="20"/>
        </w:rPr>
      </w:pPr>
    </w:p>
    <w:p w14:paraId="639D5D3E"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70F0C16"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5" w:history="1">
        <w:r w:rsidR="00793CCF" w:rsidRPr="00F54552">
          <w:rPr>
            <w:rStyle w:val="Hyperlink"/>
            <w:color w:val="005954" w:themeColor="accent1" w:themeShade="80"/>
          </w:rPr>
          <w:t>Skills and Training - DEWR</w:t>
        </w:r>
      </w:hyperlink>
      <w:r w:rsidRPr="004B566E">
        <w:rPr>
          <w:rFonts w:ascii="Arial" w:eastAsia="Times New Roman" w:hAnsi="Arial" w:cs="Times New Roman"/>
        </w:rPr>
        <w:t xml:space="preserve"> for more information.</w:t>
      </w:r>
    </w:p>
    <w:p w14:paraId="074F6570" w14:textId="77777777" w:rsidR="002821C0" w:rsidRDefault="002821C0" w:rsidP="00BD2274"/>
    <w:p w14:paraId="06F45499" w14:textId="77777777" w:rsidR="001B5F38" w:rsidRPr="00783F53" w:rsidRDefault="001B5F38" w:rsidP="001B5F38">
      <w:pPr>
        <w:pStyle w:val="Intro"/>
      </w:pPr>
      <w:r>
        <w:t xml:space="preserve">State Government - </w:t>
      </w:r>
      <w:r w:rsidRPr="00113DBD">
        <w:t xml:space="preserve">Department of </w:t>
      </w:r>
      <w:r>
        <w:t>Jobs, Skills, Industry and Regions</w:t>
      </w:r>
      <w:r w:rsidRPr="00113DBD">
        <w:t xml:space="preserve"> (D</w:t>
      </w:r>
      <w:r>
        <w:t>JSIR</w:t>
      </w:r>
      <w:r w:rsidRPr="00113DBD">
        <w:t>)</w:t>
      </w:r>
    </w:p>
    <w:p w14:paraId="665E14B9" w14:textId="77777777" w:rsidR="001B5F38" w:rsidRPr="00113DBD" w:rsidRDefault="001B5F38" w:rsidP="001B5F38">
      <w:pPr>
        <w:pStyle w:val="Tablebody"/>
      </w:pPr>
      <w:r w:rsidRPr="00113DBD">
        <w:t>D</w:t>
      </w:r>
      <w:r>
        <w:t>JSIR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6" w:history="1">
        <w:r w:rsidRPr="001B5F38">
          <w:rPr>
            <w:rStyle w:val="Hyperlink"/>
            <w:color w:val="005954" w:themeColor="accent1" w:themeShade="80"/>
          </w:rPr>
          <w:t>djsir.vic.gov.au</w:t>
        </w:r>
      </w:hyperlink>
      <w:r>
        <w:t xml:space="preserve"> </w:t>
      </w:r>
      <w:r w:rsidRPr="00113DBD">
        <w:t>for more information.</w:t>
      </w:r>
      <w:r w:rsidRPr="002821C0">
        <w:t xml:space="preserve"> </w:t>
      </w:r>
      <w:r w:rsidRPr="00113DBD">
        <w:t>(03) 9637 2000</w:t>
      </w:r>
    </w:p>
    <w:p w14:paraId="34BD6FEA" w14:textId="77777777" w:rsidR="002821C0" w:rsidRPr="00783F53" w:rsidRDefault="002821C0" w:rsidP="00BD2274"/>
    <w:p w14:paraId="4197F21A" w14:textId="77777777" w:rsidR="00CE4600" w:rsidRDefault="00CE4600" w:rsidP="00783F53">
      <w:pPr>
        <w:pStyle w:val="Intro"/>
      </w:pPr>
    </w:p>
    <w:p w14:paraId="29BD38D7" w14:textId="77777777" w:rsidR="00CE4600" w:rsidRDefault="00CE4600" w:rsidP="00783F53">
      <w:pPr>
        <w:pStyle w:val="Intro"/>
      </w:pPr>
    </w:p>
    <w:p w14:paraId="627B27BE" w14:textId="7D2FB199" w:rsidR="00985169" w:rsidRDefault="002821C0" w:rsidP="00783F53">
      <w:pPr>
        <w:pStyle w:val="Intro"/>
      </w:pPr>
      <w:r>
        <w:lastRenderedPageBreak/>
        <w:t xml:space="preserve">National VET Regulatory Authority - </w:t>
      </w:r>
      <w:r w:rsidRPr="00246460">
        <w:t>Australian Skills Quality Authority (ASQA)</w:t>
      </w:r>
    </w:p>
    <w:p w14:paraId="29B085A8"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7" w:history="1">
        <w:r w:rsidRPr="001B5F38">
          <w:rPr>
            <w:rStyle w:val="Hyperlink"/>
            <w:color w:val="005954" w:themeColor="accent1" w:themeShade="80"/>
          </w:rPr>
          <w:t>asqa.gov.au</w:t>
        </w:r>
      </w:hyperlink>
      <w:r w:rsidRPr="00246460">
        <w:t xml:space="preserve"> for more information.</w:t>
      </w:r>
    </w:p>
    <w:p w14:paraId="74044B81" w14:textId="77777777" w:rsidR="002821C0" w:rsidRDefault="002821C0" w:rsidP="002821C0">
      <w:pPr>
        <w:pStyle w:val="Tablebody"/>
      </w:pPr>
    </w:p>
    <w:p w14:paraId="63D18D05"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791BEE13"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8" w:history="1">
        <w:r w:rsidRPr="001B5F38">
          <w:rPr>
            <w:rStyle w:val="Hyperlink"/>
            <w:color w:val="005954" w:themeColor="accent1" w:themeShade="80"/>
          </w:rPr>
          <w:t>vrqa.vic.gov.au</w:t>
        </w:r>
      </w:hyperlink>
    </w:p>
    <w:p w14:paraId="3F89595F" w14:textId="77777777" w:rsidR="004053F7" w:rsidRDefault="004053F7"/>
    <w:p w14:paraId="5B1EF7BA" w14:textId="77777777" w:rsidR="001B5F38" w:rsidRPr="00D80179" w:rsidRDefault="001B5F38" w:rsidP="001B5F38">
      <w:pPr>
        <w:pStyle w:val="Heading1"/>
        <w:rPr>
          <w:b w:val="0"/>
          <w:bCs/>
          <w:sz w:val="28"/>
          <w:szCs w:val="28"/>
        </w:rPr>
      </w:pPr>
      <w:bookmarkStart w:id="25" w:name="_Toc125729233"/>
      <w:bookmarkStart w:id="26" w:name="_Toc126683358"/>
      <w:r w:rsidRPr="00D80179">
        <w:rPr>
          <w:b w:val="0"/>
          <w:bCs/>
          <w:sz w:val="28"/>
          <w:szCs w:val="28"/>
        </w:rPr>
        <w:t>INDUSTRY REGULATORY BODIES</w:t>
      </w:r>
      <w:bookmarkEnd w:id="25"/>
      <w:bookmarkEnd w:id="26"/>
    </w:p>
    <w:p w14:paraId="27DE4318" w14:textId="35591231" w:rsidR="000C7884" w:rsidRPr="00783F53" w:rsidRDefault="000C7884" w:rsidP="007230C7">
      <w:pPr>
        <w:pStyle w:val="Intro"/>
        <w:spacing w:before="240"/>
      </w:pPr>
      <w:r w:rsidRPr="00985169">
        <w:t>WorkSafe Victoria</w:t>
      </w:r>
      <w:r>
        <w:t xml:space="preserve"> </w:t>
      </w:r>
    </w:p>
    <w:p w14:paraId="14C0CAE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335024B" w14:textId="47E5F4FC" w:rsidR="000C7884" w:rsidRDefault="000C7884" w:rsidP="00783F53">
      <w:pPr>
        <w:pStyle w:val="Tablebody"/>
      </w:pPr>
      <w:r w:rsidRPr="00985169">
        <w:t xml:space="preserve">WorkSafe needs to provide written verification before </w:t>
      </w:r>
      <w:r w:rsidR="001B5F38" w:rsidRPr="00985169">
        <w:t>high-risk</w:t>
      </w:r>
      <w:r w:rsidRPr="00985169">
        <w:t xml:space="preserve"> work units can be added to an RTO’s scope of registration.</w:t>
      </w:r>
      <w:r w:rsidRPr="000C7884">
        <w:t xml:space="preserve"> </w:t>
      </w:r>
      <w:hyperlink r:id="rId39" w:history="1">
        <w:r w:rsidRPr="001B5F38">
          <w:rPr>
            <w:rStyle w:val="Hyperlink"/>
            <w:color w:val="005954" w:themeColor="accent1" w:themeShade="80"/>
          </w:rPr>
          <w:t>info@worksafe.vic.gov.au</w:t>
        </w:r>
      </w:hyperlink>
      <w:r>
        <w:t xml:space="preserve">  S</w:t>
      </w:r>
      <w:r w:rsidRPr="00985169">
        <w:t xml:space="preserve">ee </w:t>
      </w:r>
      <w:hyperlink r:id="rId40" w:history="1">
        <w:r w:rsidRPr="001B5F38">
          <w:rPr>
            <w:rStyle w:val="Hyperlink"/>
            <w:color w:val="005954" w:themeColor="accent1" w:themeShade="80"/>
          </w:rPr>
          <w:t>worksafe.vic.gov.au</w:t>
        </w:r>
      </w:hyperlink>
      <w:r w:rsidRPr="00985169">
        <w:t xml:space="preserve"> for further information.</w:t>
      </w:r>
    </w:p>
    <w:p w14:paraId="63A5D32E" w14:textId="77777777" w:rsidR="000C7884" w:rsidRPr="00985169" w:rsidRDefault="000C7884" w:rsidP="000C7884">
      <w:pPr>
        <w:pStyle w:val="Tablebody"/>
      </w:pPr>
    </w:p>
    <w:p w14:paraId="6BA3870A" w14:textId="77777777" w:rsidR="000C7884" w:rsidRPr="00985169" w:rsidRDefault="000C7884" w:rsidP="000C7884">
      <w:pPr>
        <w:pStyle w:val="Tablebody"/>
      </w:pPr>
      <w:r w:rsidRPr="00985169">
        <w:t xml:space="preserve">222 Exhibition Street, </w:t>
      </w:r>
    </w:p>
    <w:p w14:paraId="7B808A15" w14:textId="77777777" w:rsidR="000C7884" w:rsidRPr="00985169" w:rsidRDefault="000C7884" w:rsidP="000C7884">
      <w:pPr>
        <w:pStyle w:val="Tablebody"/>
      </w:pPr>
      <w:r w:rsidRPr="00985169">
        <w:t xml:space="preserve">Melbourne 3000 </w:t>
      </w:r>
    </w:p>
    <w:p w14:paraId="0D3E46C9" w14:textId="77777777" w:rsidR="000C7884" w:rsidRPr="00985169" w:rsidRDefault="000C7884" w:rsidP="000C7884">
      <w:pPr>
        <w:pStyle w:val="Tablebody"/>
      </w:pPr>
      <w:r w:rsidRPr="00985169">
        <w:t xml:space="preserve">(03) 9641 1444 or </w:t>
      </w:r>
    </w:p>
    <w:p w14:paraId="292E49F0" w14:textId="77777777" w:rsidR="000C7884" w:rsidRPr="00985169" w:rsidRDefault="000C7884" w:rsidP="000C7884">
      <w:pPr>
        <w:pStyle w:val="Tablebody"/>
      </w:pPr>
      <w:r w:rsidRPr="00985169">
        <w:t>1800 136 089 (toll free)</w:t>
      </w:r>
    </w:p>
    <w:p w14:paraId="6FD74983" w14:textId="77777777" w:rsidR="000C7884" w:rsidRPr="00985169" w:rsidRDefault="000C7884" w:rsidP="000C7884">
      <w:pPr>
        <w:pStyle w:val="Tablebody"/>
      </w:pPr>
    </w:p>
    <w:p w14:paraId="312C11D0" w14:textId="77777777" w:rsidR="000C7884" w:rsidRPr="00985169" w:rsidRDefault="00580722" w:rsidP="000C7884">
      <w:pPr>
        <w:pStyle w:val="Tablebody"/>
        <w:rPr>
          <w:rStyle w:val="Hyperlink"/>
        </w:rPr>
      </w:pPr>
      <w:hyperlink r:id="rId41" w:history="1">
        <w:r w:rsidR="000C7884" w:rsidRPr="001B5F38">
          <w:rPr>
            <w:rStyle w:val="Hyperlink"/>
            <w:color w:val="005954" w:themeColor="accent1" w:themeShade="80"/>
          </w:rPr>
          <w:t>info@worksafe.vic.gov.au</w:t>
        </w:r>
      </w:hyperlink>
      <w:r w:rsidR="000C7884" w:rsidRPr="001B5F38">
        <w:rPr>
          <w:rStyle w:val="Hyperlink"/>
          <w:color w:val="005954" w:themeColor="accent1" w:themeShade="80"/>
        </w:rPr>
        <w:t xml:space="preserve"> </w:t>
      </w:r>
      <w:r w:rsidR="000C7884" w:rsidRPr="00985169">
        <w:rPr>
          <w:rStyle w:val="Hyperlink"/>
        </w:rPr>
        <w:t xml:space="preserve"> </w:t>
      </w:r>
    </w:p>
    <w:p w14:paraId="02B42FB5" w14:textId="77777777" w:rsidR="000C7884" w:rsidRDefault="000C7884" w:rsidP="000C7884">
      <w:r w:rsidRPr="00985169">
        <w:t xml:space="preserve">See </w:t>
      </w:r>
      <w:hyperlink r:id="rId42" w:history="1">
        <w:r w:rsidRPr="001B5F38">
          <w:rPr>
            <w:rStyle w:val="Hyperlink"/>
            <w:color w:val="005954" w:themeColor="accent1" w:themeShade="80"/>
          </w:rPr>
          <w:t>worksafe.vic.gov.au</w:t>
        </w:r>
      </w:hyperlink>
      <w:r w:rsidRPr="00985169">
        <w:t xml:space="preserve"> for further information.</w:t>
      </w:r>
    </w:p>
    <w:p w14:paraId="5596EFBF" w14:textId="77777777" w:rsidR="002562C8" w:rsidRDefault="002562C8">
      <w:pPr>
        <w:spacing w:after="0"/>
        <w:rPr>
          <w:rFonts w:ascii="Arial" w:eastAsiaTheme="minorEastAsia" w:hAnsi="Arial" w:cs="Arial"/>
          <w:b/>
          <w:szCs w:val="9"/>
          <w:lang w:val="en-AU"/>
        </w:rPr>
      </w:pPr>
      <w:r>
        <w:rPr>
          <w:b/>
          <w:szCs w:val="9"/>
          <w:lang w:val="en-AU"/>
        </w:rPr>
        <w:br w:type="page"/>
      </w:r>
    </w:p>
    <w:p w14:paraId="65AE65AA" w14:textId="77777777" w:rsidR="001B5F38" w:rsidRPr="00D80179" w:rsidRDefault="001B5F38" w:rsidP="001B5F38">
      <w:pPr>
        <w:pStyle w:val="Heading1"/>
        <w:rPr>
          <w:b w:val="0"/>
          <w:bCs/>
          <w:sz w:val="28"/>
          <w:szCs w:val="28"/>
        </w:rPr>
      </w:pPr>
      <w:bookmarkStart w:id="27" w:name="_Toc125729234"/>
      <w:bookmarkStart w:id="28" w:name="_Toc126683359"/>
      <w:r w:rsidRPr="00D80179">
        <w:rPr>
          <w:b w:val="0"/>
          <w:bCs/>
          <w:sz w:val="28"/>
          <w:szCs w:val="28"/>
        </w:rPr>
        <w:lastRenderedPageBreak/>
        <w:t>G</w:t>
      </w:r>
      <w:r>
        <w:rPr>
          <w:b w:val="0"/>
          <w:bCs/>
          <w:sz w:val="28"/>
          <w:szCs w:val="28"/>
        </w:rPr>
        <w:t>LOSSARY</w:t>
      </w:r>
      <w:bookmarkEnd w:id="27"/>
      <w:bookmarkEnd w:id="28"/>
    </w:p>
    <w:p w14:paraId="133C7F51" w14:textId="77777777" w:rsidR="00A92F07" w:rsidRDefault="00A92F07" w:rsidP="00A92F07">
      <w:pPr>
        <w:spacing w:before="240" w:after="240"/>
        <w:ind w:left="2835" w:hanging="2835"/>
        <w:rPr>
          <w:b/>
          <w:lang w:val="en-AU"/>
        </w:rPr>
      </w:pPr>
    </w:p>
    <w:p w14:paraId="12ED14CE"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C43D62A"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17BCCFE"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45740DE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10464AC3"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3AEC745"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31F9742"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DFA75C0" w14:textId="4FD09919"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w:t>
      </w:r>
      <w:r w:rsidR="001B5F38" w:rsidRPr="004053F7">
        <w:rPr>
          <w:szCs w:val="22"/>
        </w:rPr>
        <w:t>(D</w:t>
      </w:r>
      <w:r w:rsidR="001B5F38">
        <w:rPr>
          <w:szCs w:val="22"/>
        </w:rPr>
        <w:t>JSIR</w:t>
      </w:r>
      <w:r w:rsidR="001B5F38" w:rsidRPr="004053F7">
        <w:rPr>
          <w:szCs w:val="22"/>
        </w:rPr>
        <w:t>)</w:t>
      </w:r>
      <w:r w:rsidRPr="004053F7">
        <w:rPr>
          <w:szCs w:val="22"/>
        </w:rPr>
        <w:t>) and are primarily developed for funding purposes in Victoria.</w:t>
      </w:r>
    </w:p>
    <w:sectPr w:rsidR="002562C8" w:rsidRPr="009B0FDE" w:rsidSect="00090B7C">
      <w:footerReference w:type="even" r:id="rId43"/>
      <w:footerReference w:type="default" r:id="rId44"/>
      <w:footerReference w:type="first" r:id="rId45"/>
      <w:type w:val="continuous"/>
      <w:pgSz w:w="11900" w:h="16840"/>
      <w:pgMar w:top="1134" w:right="1134" w:bottom="1560" w:left="1134" w:header="709"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6A1FB" w14:textId="77777777" w:rsidR="00853B2C" w:rsidRDefault="00853B2C" w:rsidP="003967DD">
      <w:pPr>
        <w:spacing w:after="0"/>
      </w:pPr>
      <w:r>
        <w:separator/>
      </w:r>
    </w:p>
  </w:endnote>
  <w:endnote w:type="continuationSeparator" w:id="0">
    <w:p w14:paraId="26C5C07E" w14:textId="77777777" w:rsidR="00853B2C" w:rsidRDefault="00853B2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B7D9" w14:textId="77777777" w:rsidR="00D80EEC" w:rsidRDefault="00D80EEC" w:rsidP="00D80EEC">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64895" behindDoc="0" locked="0" layoutInCell="1" allowOverlap="1" wp14:anchorId="768135DF" wp14:editId="55FCAE03">
              <wp:simplePos x="635" y="635"/>
              <wp:positionH relativeFrom="column">
                <wp:align>center</wp:align>
              </wp:positionH>
              <wp:positionV relativeFrom="paragraph">
                <wp:posOffset>635</wp:posOffset>
              </wp:positionV>
              <wp:extent cx="443865" cy="443865"/>
              <wp:effectExtent l="0" t="0" r="8890" b="63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93FB8"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8135DF"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489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CC93FB8"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09FBF4F3" w14:textId="77777777" w:rsidR="00D80EEC" w:rsidRDefault="00D80EEC"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2054" w14:textId="77777777" w:rsidR="00D80EEC" w:rsidRDefault="00D80EEC">
    <w:pPr>
      <w:pStyle w:val="Footer"/>
    </w:pPr>
    <w:r>
      <w:rPr>
        <w:noProof/>
        <w:lang w:val="en-AU" w:eastAsia="en-AU"/>
      </w:rPr>
      <mc:AlternateContent>
        <mc:Choice Requires="wps">
          <w:drawing>
            <wp:anchor distT="0" distB="0" distL="0" distR="0" simplePos="0" relativeHeight="251674111" behindDoc="0" locked="0" layoutInCell="1" allowOverlap="1" wp14:anchorId="3A62C55E" wp14:editId="7A3A7658">
              <wp:simplePos x="635" y="635"/>
              <wp:positionH relativeFrom="column">
                <wp:align>center</wp:align>
              </wp:positionH>
              <wp:positionV relativeFrom="paragraph">
                <wp:posOffset>635</wp:posOffset>
              </wp:positionV>
              <wp:extent cx="443865" cy="443865"/>
              <wp:effectExtent l="0" t="0" r="8890" b="63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C82B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2C55E" id="_x0000_t202" coordsize="21600,21600" o:spt="202" path="m,l,21600r21600,l21600,xe">
              <v:stroke joinstyle="miter"/>
              <v:path gradientshapeok="t" o:connecttype="rect"/>
            </v:shapetype>
            <v:shape id="Text Box 15" o:spid="_x0000_s1032" type="#_x0000_t202" alt="OFFICIAL" style="position:absolute;margin-left:0;margin-top:.05pt;width:34.95pt;height:34.95pt;z-index:25167411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AFC82B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64DD" w14:textId="46E67C82" w:rsidR="00D80EEC" w:rsidRPr="00AA6509" w:rsidRDefault="00D80EEC"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AAC296F" w14:textId="516B3A29" w:rsidR="00D80EEC" w:rsidRPr="00D14FB2" w:rsidRDefault="00E45647" w:rsidP="00783F53">
    <w:pPr>
      <w:pStyle w:val="Footer"/>
      <w:tabs>
        <w:tab w:val="right" w:pos="9600"/>
      </w:tabs>
      <w:rPr>
        <w:iCs/>
        <w:sz w:val="18"/>
        <w:szCs w:val="20"/>
      </w:rPr>
    </w:pPr>
    <w:r w:rsidRPr="00E45647">
      <w:rPr>
        <w:rFonts w:cs="Arial"/>
        <w:sz w:val="18"/>
        <w:szCs w:val="12"/>
        <w:lang w:val="en-AU"/>
      </w:rPr>
      <w:t>CPP Property Services Training Package</w:t>
    </w:r>
    <w:r w:rsidR="00D80EEC" w:rsidRPr="00E45647">
      <w:rPr>
        <w:rFonts w:cs="Arial"/>
        <w:sz w:val="18"/>
        <w:szCs w:val="12"/>
        <w:lang w:val="en-AU"/>
      </w:rPr>
      <w:t xml:space="preserve"> Release </w:t>
    </w:r>
    <w:r w:rsidRPr="00E45647">
      <w:rPr>
        <w:rFonts w:cs="Arial"/>
        <w:sz w:val="18"/>
        <w:szCs w:val="12"/>
        <w:lang w:val="en-AU"/>
      </w:rPr>
      <w:t>17</w:t>
    </w:r>
    <w:r w:rsidR="00D80EEC" w:rsidRPr="00E45647">
      <w:rPr>
        <w:rFonts w:cs="Arial"/>
        <w:sz w:val="18"/>
        <w:szCs w:val="12"/>
        <w:lang w:val="en-AU"/>
      </w:rPr>
      <w:t>.0</w:t>
    </w:r>
    <w:r w:rsidR="00D80EEC">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EA0" w14:textId="77777777" w:rsidR="00D80EEC" w:rsidRDefault="00D80EEC">
    <w:pPr>
      <w:pStyle w:val="Footer"/>
    </w:pPr>
    <w:r>
      <w:rPr>
        <w:noProof/>
        <w:lang w:val="en-AU" w:eastAsia="en-AU"/>
      </w:rPr>
      <mc:AlternateContent>
        <mc:Choice Requires="wps">
          <w:drawing>
            <wp:anchor distT="0" distB="0" distL="0" distR="0" simplePos="0" relativeHeight="251673087" behindDoc="0" locked="0" layoutInCell="1" allowOverlap="1" wp14:anchorId="4649EBC0" wp14:editId="1CE5F1DB">
              <wp:simplePos x="635" y="635"/>
              <wp:positionH relativeFrom="column">
                <wp:align>center</wp:align>
              </wp:positionH>
              <wp:positionV relativeFrom="paragraph">
                <wp:posOffset>635</wp:posOffset>
              </wp:positionV>
              <wp:extent cx="443865" cy="443865"/>
              <wp:effectExtent l="0" t="0" r="8890" b="63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1368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49EBC0" id="_x0000_t202" coordsize="21600,21600" o:spt="202" path="m,l,21600r21600,l21600,xe">
              <v:stroke joinstyle="miter"/>
              <v:path gradientshapeok="t" o:connecttype="rect"/>
            </v:shapetype>
            <v:shape id="Text Box 14" o:spid="_x0000_s1033" type="#_x0000_t202" alt="OFFICIAL" style="position:absolute;margin-left:0;margin-top:.05pt;width:34.95pt;height:34.95pt;z-index:25167308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5A1368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90B7" w14:textId="77777777" w:rsidR="00D80EEC" w:rsidRDefault="00D80EEC">
    <w:pPr>
      <w:pStyle w:val="Footer"/>
    </w:pPr>
    <w:r>
      <w:rPr>
        <w:noProof/>
        <w:lang w:val="en-AU" w:eastAsia="en-AU"/>
      </w:rPr>
      <mc:AlternateContent>
        <mc:Choice Requires="wps">
          <w:drawing>
            <wp:anchor distT="0" distB="0" distL="0" distR="0" simplePos="0" relativeHeight="251677183" behindDoc="0" locked="0" layoutInCell="1" allowOverlap="1" wp14:anchorId="3C7C2584" wp14:editId="01B81352">
              <wp:simplePos x="635" y="635"/>
              <wp:positionH relativeFrom="column">
                <wp:align>center</wp:align>
              </wp:positionH>
              <wp:positionV relativeFrom="paragraph">
                <wp:posOffset>635</wp:posOffset>
              </wp:positionV>
              <wp:extent cx="443865" cy="443865"/>
              <wp:effectExtent l="0" t="0" r="8890" b="635"/>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A05E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7C2584" id="_x0000_t202" coordsize="21600,21600" o:spt="202" path="m,l,21600r21600,l21600,xe">
              <v:stroke joinstyle="miter"/>
              <v:path gradientshapeok="t" o:connecttype="rect"/>
            </v:shapetype>
            <v:shape id="Text Box 18" o:spid="_x0000_s1034" type="#_x0000_t202" alt="OFFICIAL" style="position:absolute;margin-left:0;margin-top:.05pt;width:34.95pt;height:34.95pt;z-index:25167718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D5A05E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9056" w14:textId="023023BB" w:rsidR="00D80EEC" w:rsidRPr="00AA6509" w:rsidRDefault="00D80EEC"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5B7849" w14:textId="5926C9FF" w:rsidR="001B5F38" w:rsidRPr="00D14FB2" w:rsidRDefault="00D80EEC" w:rsidP="001B5F38">
    <w:pPr>
      <w:pStyle w:val="Footer"/>
      <w:tabs>
        <w:tab w:val="right" w:pos="9600"/>
      </w:tabs>
      <w:rPr>
        <w:rFonts w:cs="Arial"/>
        <w:iCs/>
        <w:sz w:val="18"/>
        <w:szCs w:val="20"/>
        <w:lang w:val="fr-FR"/>
      </w:rPr>
    </w:pPr>
    <w:r w:rsidRPr="0017371E">
      <w:rPr>
        <w:rFonts w:cs="Arial"/>
        <w:sz w:val="18"/>
        <w:szCs w:val="12"/>
        <w:lang w:val="en-AU"/>
      </w:rPr>
      <w:t xml:space="preserve">CPP Property Services Release </w:t>
    </w:r>
    <w:r w:rsidR="0017371E" w:rsidRPr="0017371E">
      <w:rPr>
        <w:rFonts w:cs="Arial"/>
        <w:sz w:val="18"/>
        <w:szCs w:val="12"/>
        <w:lang w:val="en-AU"/>
      </w:rPr>
      <w:t>17</w:t>
    </w:r>
    <w:r w:rsidRPr="0017371E">
      <w:rPr>
        <w:rFonts w:cs="Arial"/>
        <w:sz w:val="18"/>
        <w:szCs w:val="12"/>
        <w:lang w:val="en-AU"/>
      </w:rPr>
      <w:t>.</w:t>
    </w:r>
    <w:r>
      <w:rPr>
        <w:rFonts w:cs="Arial"/>
        <w:sz w:val="18"/>
        <w:szCs w:val="12"/>
        <w:lang w:val="en-AU"/>
      </w:rPr>
      <w:t>0</w:t>
    </w:r>
    <w:r w:rsidR="00090B7C">
      <w:rPr>
        <w:rFonts w:cs="Arial"/>
        <w:sz w:val="18"/>
        <w:szCs w:val="12"/>
        <w:lang w:val="en-AU"/>
      </w:rPr>
      <w:tab/>
    </w:r>
    <w:r w:rsidR="00090B7C" w:rsidRPr="00090B7C">
      <w:rPr>
        <w:rFonts w:cs="Arial"/>
        <w:iCs/>
        <w:sz w:val="18"/>
        <w:szCs w:val="20"/>
        <w:lang w:val="fr-FR"/>
      </w:rPr>
      <w:t xml:space="preserve"> </w:t>
    </w:r>
    <w:r w:rsidR="00090B7C" w:rsidRPr="00F65A0F">
      <w:rPr>
        <w:rFonts w:cs="Arial"/>
        <w:iCs/>
        <w:sz w:val="18"/>
        <w:szCs w:val="20"/>
        <w:lang w:val="fr-FR"/>
      </w:rPr>
      <w:t xml:space="preserve">Page </w:t>
    </w:r>
    <w:r w:rsidR="00090B7C" w:rsidRPr="001B5F38">
      <w:rPr>
        <w:rFonts w:cs="Arial"/>
        <w:iCs/>
        <w:sz w:val="18"/>
        <w:szCs w:val="20"/>
        <w:lang w:val="fr-FR"/>
      </w:rPr>
      <w:fldChar w:fldCharType="begin"/>
    </w:r>
    <w:r w:rsidR="00090B7C" w:rsidRPr="001B5F38">
      <w:rPr>
        <w:rFonts w:cs="Arial"/>
        <w:iCs/>
        <w:sz w:val="18"/>
        <w:szCs w:val="20"/>
        <w:lang w:val="fr-FR"/>
      </w:rPr>
      <w:instrText xml:space="preserve"> PAGE  \* Arabic  \* MERGEFORMAT </w:instrText>
    </w:r>
    <w:r w:rsidR="00090B7C" w:rsidRPr="001B5F38">
      <w:rPr>
        <w:rFonts w:cs="Arial"/>
        <w:iCs/>
        <w:sz w:val="18"/>
        <w:szCs w:val="20"/>
        <w:lang w:val="fr-FR"/>
      </w:rPr>
      <w:fldChar w:fldCharType="separate"/>
    </w:r>
    <w:r w:rsidR="00090B7C" w:rsidRPr="001B5F38">
      <w:rPr>
        <w:rFonts w:cs="Arial"/>
        <w:iCs/>
        <w:sz w:val="18"/>
        <w:szCs w:val="20"/>
        <w:lang w:val="fr-FR"/>
      </w:rPr>
      <w:t>1</w:t>
    </w:r>
    <w:r w:rsidR="00090B7C" w:rsidRPr="001B5F38">
      <w:rPr>
        <w:rFonts w:cs="Arial"/>
        <w:iCs/>
        <w:sz w:val="18"/>
        <w:szCs w:val="20"/>
        <w:lang w:val="fr-FR"/>
      </w:rPr>
      <w:fldChar w:fldCharType="end"/>
    </w:r>
    <w:r w:rsidR="00090B7C" w:rsidRPr="00F65A0F">
      <w:rPr>
        <w:rFonts w:cs="Arial"/>
        <w:iCs/>
        <w:sz w:val="18"/>
        <w:szCs w:val="20"/>
        <w:lang w:val="fr-FR"/>
      </w:rPr>
      <w:t xml:space="preserve"> of</w:t>
    </w:r>
    <w:r w:rsidR="001B5F38">
      <w:rPr>
        <w:rFonts w:cs="Arial"/>
        <w:iCs/>
        <w:sz w:val="18"/>
        <w:szCs w:val="20"/>
        <w:lang w:val="fr-FR"/>
      </w:rPr>
      <w:t xml:space="preserve"> </w:t>
    </w:r>
    <w:r w:rsidR="001B5F38" w:rsidRPr="00D14FB2">
      <w:rPr>
        <w:rFonts w:cs="Arial"/>
        <w:iCs/>
        <w:sz w:val="18"/>
        <w:szCs w:val="20"/>
        <w:lang w:val="fr-FR"/>
      </w:rPr>
      <w:fldChar w:fldCharType="begin"/>
    </w:r>
    <w:r w:rsidR="001B5F38" w:rsidRPr="00D14FB2">
      <w:rPr>
        <w:rFonts w:cs="Arial"/>
        <w:iCs/>
        <w:sz w:val="18"/>
        <w:szCs w:val="20"/>
        <w:lang w:val="fr-FR"/>
      </w:rPr>
      <w:instrText xml:space="preserve"> = </w:instrText>
    </w:r>
    <w:r w:rsidR="001B5F38" w:rsidRPr="00D14FB2">
      <w:rPr>
        <w:rFonts w:cs="Arial"/>
        <w:iCs/>
        <w:sz w:val="18"/>
        <w:szCs w:val="20"/>
        <w:lang w:val="fr-FR"/>
      </w:rPr>
      <w:fldChar w:fldCharType="begin"/>
    </w:r>
    <w:r w:rsidR="001B5F38" w:rsidRPr="00D14FB2">
      <w:rPr>
        <w:rFonts w:cs="Arial"/>
        <w:iCs/>
        <w:sz w:val="18"/>
        <w:szCs w:val="20"/>
        <w:lang w:val="fr-FR"/>
      </w:rPr>
      <w:instrText xml:space="preserve"> NUMPAGES   \* MERGEFORMAT </w:instrText>
    </w:r>
    <w:r w:rsidR="001B5F38" w:rsidRPr="00D14FB2">
      <w:rPr>
        <w:rFonts w:cs="Arial"/>
        <w:iCs/>
        <w:sz w:val="18"/>
        <w:szCs w:val="20"/>
        <w:lang w:val="fr-FR"/>
      </w:rPr>
      <w:fldChar w:fldCharType="separate"/>
    </w:r>
    <w:r w:rsidR="00580722">
      <w:rPr>
        <w:rFonts w:cs="Arial"/>
        <w:iCs/>
        <w:noProof/>
        <w:sz w:val="18"/>
        <w:szCs w:val="20"/>
        <w:lang w:val="fr-FR"/>
      </w:rPr>
      <w:instrText>32</w:instrText>
    </w:r>
    <w:r w:rsidR="001B5F38" w:rsidRPr="00D14FB2">
      <w:rPr>
        <w:rFonts w:cs="Arial"/>
        <w:iCs/>
        <w:sz w:val="18"/>
        <w:szCs w:val="20"/>
        <w:lang w:val="fr-FR"/>
      </w:rPr>
      <w:fldChar w:fldCharType="end"/>
    </w:r>
    <w:r w:rsidR="001B5F38" w:rsidRPr="00D14FB2">
      <w:rPr>
        <w:rFonts w:cs="Arial"/>
        <w:iCs/>
        <w:sz w:val="18"/>
        <w:szCs w:val="20"/>
        <w:lang w:val="fr-FR"/>
      </w:rPr>
      <w:instrText xml:space="preserve"> - </w:instrText>
    </w:r>
    <w:r w:rsidR="001B5F38">
      <w:rPr>
        <w:rFonts w:cs="Arial"/>
        <w:iCs/>
        <w:sz w:val="18"/>
        <w:szCs w:val="20"/>
        <w:lang w:val="fr-FR"/>
      </w:rPr>
      <w:instrText>8</w:instrText>
    </w:r>
  </w:p>
  <w:p w14:paraId="48227B62" w14:textId="2CDB98DA" w:rsidR="001B5F38" w:rsidRPr="00D14FB2" w:rsidRDefault="001B5F38" w:rsidP="001B5F38">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580722">
      <w:rPr>
        <w:rFonts w:cs="Arial"/>
        <w:iCs/>
        <w:noProof/>
        <w:sz w:val="18"/>
        <w:szCs w:val="20"/>
        <w:lang w:val="fr-FR"/>
      </w:rPr>
      <w:t>24</w:t>
    </w:r>
    <w:r w:rsidRPr="00D14FB2">
      <w:rPr>
        <w:rFonts w:cs="Arial"/>
        <w:iCs/>
        <w:sz w:val="18"/>
        <w:szCs w:val="20"/>
        <w:lang w:val="fr-FR"/>
      </w:rPr>
      <w:fldChar w:fldCharType="end"/>
    </w:r>
  </w:p>
  <w:p w14:paraId="69395EE9" w14:textId="2729BD58" w:rsidR="00090B7C" w:rsidRPr="00D14FB2" w:rsidRDefault="00090B7C" w:rsidP="00090B7C">
    <w:pPr>
      <w:pStyle w:val="Footer"/>
      <w:tabs>
        <w:tab w:val="clear" w:pos="4513"/>
        <w:tab w:val="center" w:pos="5245"/>
        <w:tab w:val="right" w:pos="9600"/>
      </w:tabs>
      <w:rPr>
        <w:iCs/>
        <w:sz w:val="18"/>
        <w:szCs w:val="20"/>
      </w:rPr>
    </w:pPr>
  </w:p>
  <w:p w14:paraId="517B1B3E" w14:textId="58FAFCB1" w:rsidR="00E46EAF" w:rsidRPr="00D14FB2" w:rsidRDefault="00D80EEC" w:rsidP="00E46EAF">
    <w:pPr>
      <w:pStyle w:val="Footer"/>
      <w:tabs>
        <w:tab w:val="right" w:pos="9600"/>
      </w:tabs>
      <w:rPr>
        <w:iCs/>
        <w:sz w:val="18"/>
        <w:szCs w:val="20"/>
      </w:rPr>
    </w:pPr>
    <w:r>
      <w:rPr>
        <w:rFonts w:cs="Arial"/>
        <w:sz w:val="18"/>
        <w:szCs w:val="12"/>
        <w:lang w:val="en-AU"/>
      </w:rPr>
      <w:tab/>
    </w:r>
  </w:p>
  <w:p w14:paraId="7AD1063E" w14:textId="11ED68C6" w:rsidR="00D80EEC" w:rsidRPr="00D14FB2" w:rsidRDefault="00D80EEC" w:rsidP="00D06DE0">
    <w:pPr>
      <w:pStyle w:val="Footer"/>
      <w:ind w:firstLine="360"/>
      <w:rPr>
        <w:iCs/>
        <w:sz w:val="18"/>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867D" w14:textId="77777777" w:rsidR="00D80EEC" w:rsidRDefault="00D80EEC">
    <w:pPr>
      <w:pStyle w:val="Footer"/>
    </w:pPr>
    <w:r>
      <w:rPr>
        <w:noProof/>
        <w:lang w:val="en-AU" w:eastAsia="en-AU"/>
      </w:rPr>
      <mc:AlternateContent>
        <mc:Choice Requires="wps">
          <w:drawing>
            <wp:anchor distT="0" distB="0" distL="0" distR="0" simplePos="0" relativeHeight="251676159" behindDoc="0" locked="0" layoutInCell="1" allowOverlap="1" wp14:anchorId="45DB79FD" wp14:editId="0FE3AF50">
              <wp:simplePos x="635" y="635"/>
              <wp:positionH relativeFrom="column">
                <wp:align>center</wp:align>
              </wp:positionH>
              <wp:positionV relativeFrom="paragraph">
                <wp:posOffset>635</wp:posOffset>
              </wp:positionV>
              <wp:extent cx="443865" cy="443865"/>
              <wp:effectExtent l="0" t="0" r="8890" b="635"/>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1B07B"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DB79FD" id="_x0000_t202" coordsize="21600,21600" o:spt="202" path="m,l,21600r21600,l21600,xe">
              <v:stroke joinstyle="miter"/>
              <v:path gradientshapeok="t" o:connecttype="rect"/>
            </v:shapetype>
            <v:shape id="Text Box 17" o:spid="_x0000_s1035" type="#_x0000_t202" alt="OFFICIAL" style="position:absolute;margin-left:0;margin-top:.05pt;width:34.95pt;height:34.95pt;z-index:2516761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17E1B07B"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0120" w14:textId="57ACE75F" w:rsidR="00D80EEC" w:rsidRDefault="00D80EEC"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726F" w14:textId="77777777" w:rsidR="00D80EEC" w:rsidRDefault="00D80EEC">
    <w:pPr>
      <w:pStyle w:val="Footer"/>
    </w:pPr>
    <w:r>
      <w:rPr>
        <w:noProof/>
        <w:lang w:val="en-AU" w:eastAsia="en-AU"/>
      </w:rPr>
      <mc:AlternateContent>
        <mc:Choice Requires="wps">
          <w:drawing>
            <wp:anchor distT="0" distB="0" distL="0" distR="0" simplePos="0" relativeHeight="251663871" behindDoc="0" locked="0" layoutInCell="1" allowOverlap="1" wp14:anchorId="2D6A7F6F" wp14:editId="69A789A8">
              <wp:simplePos x="635" y="635"/>
              <wp:positionH relativeFrom="column">
                <wp:align>center</wp:align>
              </wp:positionH>
              <wp:positionV relativeFrom="paragraph">
                <wp:posOffset>635</wp:posOffset>
              </wp:positionV>
              <wp:extent cx="443865" cy="443865"/>
              <wp:effectExtent l="0" t="0" r="8890" b="63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6108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6A7F6F"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6387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F06108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D848" w14:textId="77777777" w:rsidR="00D80EEC" w:rsidRDefault="00D80EEC">
    <w:pPr>
      <w:pStyle w:val="Footer"/>
    </w:pPr>
    <w:r>
      <w:rPr>
        <w:noProof/>
        <w:lang w:val="en-AU" w:eastAsia="en-AU"/>
      </w:rPr>
      <mc:AlternateContent>
        <mc:Choice Requires="wps">
          <w:drawing>
            <wp:anchor distT="0" distB="0" distL="0" distR="0" simplePos="0" relativeHeight="251667967" behindDoc="0" locked="0" layoutInCell="1" allowOverlap="1" wp14:anchorId="4FDC3D3A" wp14:editId="4F25B329">
              <wp:simplePos x="635" y="635"/>
              <wp:positionH relativeFrom="column">
                <wp:align>center</wp:align>
              </wp:positionH>
              <wp:positionV relativeFrom="paragraph">
                <wp:posOffset>635</wp:posOffset>
              </wp:positionV>
              <wp:extent cx="443865" cy="443865"/>
              <wp:effectExtent l="0" t="0" r="8890" b="63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A78EC"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DC3D3A"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79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EA78EC"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F14A" w14:textId="59362FAF" w:rsidR="00D80EEC" w:rsidRPr="00D14FB2" w:rsidRDefault="00090B7C" w:rsidP="00D14FB2">
    <w:pPr>
      <w:pStyle w:val="Footer"/>
    </w:pPr>
    <w:r>
      <w:rPr>
        <w:b/>
        <w:noProof/>
        <w:color w:val="000000" w:themeColor="text2"/>
        <w:sz w:val="48"/>
        <w:szCs w:val="48"/>
      </w:rPr>
      <w:drawing>
        <wp:anchor distT="0" distB="0" distL="114300" distR="114300" simplePos="0" relativeHeight="251682303" behindDoc="0" locked="0" layoutInCell="1" allowOverlap="1" wp14:anchorId="2CA9BA7E" wp14:editId="102E1741">
          <wp:simplePos x="0" y="0"/>
          <wp:positionH relativeFrom="column">
            <wp:posOffset>4933950</wp:posOffset>
          </wp:positionH>
          <wp:positionV relativeFrom="paragraph">
            <wp:posOffset>-362585</wp:posOffset>
          </wp:positionV>
          <wp:extent cx="1543707" cy="714375"/>
          <wp:effectExtent l="0" t="0" r="0" b="0"/>
          <wp:wrapSquare wrapText="bothSides"/>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3232" w14:textId="77777777" w:rsidR="00D80EEC" w:rsidRDefault="00D80EEC">
    <w:pPr>
      <w:pStyle w:val="Footer"/>
    </w:pPr>
    <w:r>
      <w:rPr>
        <w:noProof/>
        <w:lang w:val="en-AU" w:eastAsia="en-AU"/>
      </w:rPr>
      <mc:AlternateContent>
        <mc:Choice Requires="wps">
          <w:drawing>
            <wp:anchor distT="0" distB="0" distL="0" distR="0" simplePos="0" relativeHeight="251666943" behindDoc="0" locked="0" layoutInCell="1" allowOverlap="1" wp14:anchorId="6A87A532" wp14:editId="70D96519">
              <wp:simplePos x="635" y="635"/>
              <wp:positionH relativeFrom="column">
                <wp:align>center</wp:align>
              </wp:positionH>
              <wp:positionV relativeFrom="paragraph">
                <wp:posOffset>635</wp:posOffset>
              </wp:positionV>
              <wp:extent cx="443865" cy="443865"/>
              <wp:effectExtent l="0" t="0" r="8890" b="63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2187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87A532"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69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DA2187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E7DE" w14:textId="77777777" w:rsidR="00D80EEC" w:rsidRDefault="00D80EEC">
    <w:pPr>
      <w:pStyle w:val="Footer"/>
    </w:pPr>
    <w:r>
      <w:rPr>
        <w:noProof/>
        <w:lang w:val="en-AU" w:eastAsia="en-AU"/>
      </w:rPr>
      <mc:AlternateContent>
        <mc:Choice Requires="wps">
          <w:drawing>
            <wp:anchor distT="0" distB="0" distL="0" distR="0" simplePos="0" relativeHeight="251671039" behindDoc="0" locked="0" layoutInCell="1" allowOverlap="1" wp14:anchorId="5813CC87" wp14:editId="0A9A34C8">
              <wp:simplePos x="635" y="635"/>
              <wp:positionH relativeFrom="column">
                <wp:align>center</wp:align>
              </wp:positionH>
              <wp:positionV relativeFrom="paragraph">
                <wp:posOffset>635</wp:posOffset>
              </wp:positionV>
              <wp:extent cx="443865" cy="443865"/>
              <wp:effectExtent l="0" t="0" r="8890" b="63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FA363"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13CC87" id="_x0000_t202" coordsize="21600,21600" o:spt="202" path="m,l,21600r21600,l21600,xe">
              <v:stroke joinstyle="miter"/>
              <v:path gradientshapeok="t" o:connecttype="rect"/>
            </v:shapetype>
            <v:shape id="Text Box 12" o:spid="_x0000_s1030" type="#_x0000_t202" alt="OFFICIAL" style="position:absolute;margin-left:0;margin-top:.05pt;width:34.95pt;height:34.95pt;z-index:25167103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5DFA363"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FB94" w14:textId="6BF0FF2D" w:rsidR="00D80EEC" w:rsidRDefault="00D80EEC" w:rsidP="00D80EEC">
    <w:pPr>
      <w:pStyle w:val="Footer"/>
      <w:framePr w:wrap="none" w:vAnchor="text" w:hAnchor="margin" w:y="1"/>
      <w:rPr>
        <w:rStyle w:val="PageNumber"/>
      </w:rPr>
    </w:pPr>
  </w:p>
  <w:p w14:paraId="219341FF" w14:textId="77777777" w:rsidR="00D80EEC" w:rsidRDefault="00D80EEC"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BAF5" w14:textId="77777777" w:rsidR="00D80EEC" w:rsidRDefault="00D80EEC">
    <w:pPr>
      <w:pStyle w:val="Footer"/>
    </w:pPr>
    <w:r>
      <w:rPr>
        <w:noProof/>
        <w:lang w:val="en-AU" w:eastAsia="en-AU"/>
      </w:rPr>
      <mc:AlternateContent>
        <mc:Choice Requires="wps">
          <w:drawing>
            <wp:anchor distT="0" distB="0" distL="0" distR="0" simplePos="0" relativeHeight="251670015" behindDoc="0" locked="0" layoutInCell="1" allowOverlap="1" wp14:anchorId="0F270A90" wp14:editId="67CCE464">
              <wp:simplePos x="635" y="635"/>
              <wp:positionH relativeFrom="column">
                <wp:align>center</wp:align>
              </wp:positionH>
              <wp:positionV relativeFrom="paragraph">
                <wp:posOffset>635</wp:posOffset>
              </wp:positionV>
              <wp:extent cx="443865" cy="443865"/>
              <wp:effectExtent l="0" t="0" r="8890" b="63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985D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270A90" id="_x0000_t202" coordsize="21600,21600" o:spt="202" path="m,l,21600r21600,l21600,xe">
              <v:stroke joinstyle="miter"/>
              <v:path gradientshapeok="t" o:connecttype="rect"/>
            </v:shapetype>
            <v:shape id="Text Box 11" o:spid="_x0000_s1031" type="#_x0000_t202" alt="OFFICIAL" style="position:absolute;margin-left:0;margin-top:.05pt;width:34.95pt;height:34.95pt;z-index:25167001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90985D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9E4E7" w14:textId="77777777" w:rsidR="00853B2C" w:rsidRDefault="00853B2C" w:rsidP="003967DD">
      <w:pPr>
        <w:spacing w:after="0"/>
      </w:pPr>
      <w:r>
        <w:separator/>
      </w:r>
    </w:p>
  </w:footnote>
  <w:footnote w:type="continuationSeparator" w:id="0">
    <w:p w14:paraId="14242759" w14:textId="77777777" w:rsidR="00853B2C" w:rsidRDefault="00853B2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A665" w14:textId="0F41CCAF" w:rsidR="00D80EEC" w:rsidRDefault="00090B7C" w:rsidP="00A63D55">
    <w:pPr>
      <w:pStyle w:val="Header"/>
      <w:tabs>
        <w:tab w:val="clear" w:pos="4513"/>
        <w:tab w:val="clear" w:pos="9026"/>
        <w:tab w:val="left" w:pos="1425"/>
      </w:tabs>
    </w:pPr>
    <w:r>
      <w:rPr>
        <w:noProof/>
      </w:rPr>
      <w:drawing>
        <wp:anchor distT="0" distB="0" distL="114300" distR="114300" simplePos="0" relativeHeight="251680255" behindDoc="1" locked="1" layoutInCell="1" allowOverlap="1" wp14:anchorId="6A55FF28" wp14:editId="10B4BF61">
          <wp:simplePos x="0" y="0"/>
          <wp:positionH relativeFrom="page">
            <wp:posOffset>15240</wp:posOffset>
          </wp:positionH>
          <wp:positionV relativeFrom="page">
            <wp:posOffset>-17145</wp:posOffset>
          </wp:positionV>
          <wp:extent cx="7553325" cy="10683875"/>
          <wp:effectExtent l="0" t="0" r="0" b="317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72222" w14:textId="2194F6EE" w:rsidR="00D80EEC" w:rsidRDefault="00D80EEC"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F701" w14:textId="3A868D61" w:rsidR="00D80EEC" w:rsidRDefault="00090B7C" w:rsidP="00A63D55">
    <w:pPr>
      <w:pStyle w:val="Header"/>
      <w:tabs>
        <w:tab w:val="clear" w:pos="4513"/>
        <w:tab w:val="clear" w:pos="9026"/>
        <w:tab w:val="left" w:pos="1425"/>
      </w:tabs>
    </w:pPr>
    <w:r>
      <w:rPr>
        <w:noProof/>
      </w:rPr>
      <w:drawing>
        <wp:anchor distT="0" distB="0" distL="114300" distR="114300" simplePos="0" relativeHeight="251684351" behindDoc="1" locked="1" layoutInCell="1" allowOverlap="1" wp14:anchorId="56EA94F5" wp14:editId="1A97A6CB">
          <wp:simplePos x="0" y="0"/>
          <wp:positionH relativeFrom="page">
            <wp:posOffset>-32385</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B19BB"/>
    <w:multiLevelType w:val="hybridMultilevel"/>
    <w:tmpl w:val="3536A278"/>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D31D0"/>
    <w:multiLevelType w:val="hybridMultilevel"/>
    <w:tmpl w:val="86306532"/>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0C227B"/>
    <w:multiLevelType w:val="hybridMultilevel"/>
    <w:tmpl w:val="074AEC40"/>
    <w:lvl w:ilvl="0" w:tplc="B35A0B0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713954"/>
    <w:multiLevelType w:val="hybridMultilevel"/>
    <w:tmpl w:val="1B7EEFAC"/>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D66D8"/>
    <w:multiLevelType w:val="hybridMultilevel"/>
    <w:tmpl w:val="6F4C3CF6"/>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AF7BAF"/>
    <w:multiLevelType w:val="hybridMultilevel"/>
    <w:tmpl w:val="92068C78"/>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F4506E"/>
    <w:multiLevelType w:val="hybridMultilevel"/>
    <w:tmpl w:val="BBAC2678"/>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54080F"/>
    <w:multiLevelType w:val="hybridMultilevel"/>
    <w:tmpl w:val="1BFACF1C"/>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C47FF1"/>
    <w:multiLevelType w:val="hybridMultilevel"/>
    <w:tmpl w:val="19F87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8F4EFB"/>
    <w:multiLevelType w:val="hybridMultilevel"/>
    <w:tmpl w:val="D0583816"/>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AE3583"/>
    <w:multiLevelType w:val="hybridMultilevel"/>
    <w:tmpl w:val="95D6A298"/>
    <w:lvl w:ilvl="0" w:tplc="B35A0B0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85795D"/>
    <w:multiLevelType w:val="hybridMultilevel"/>
    <w:tmpl w:val="8B5CB232"/>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E02D7"/>
    <w:multiLevelType w:val="hybridMultilevel"/>
    <w:tmpl w:val="83F4A440"/>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FF0B56"/>
    <w:multiLevelType w:val="hybridMultilevel"/>
    <w:tmpl w:val="1832BBA6"/>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A70105"/>
    <w:multiLevelType w:val="hybridMultilevel"/>
    <w:tmpl w:val="7CE6046A"/>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8713440">
    <w:abstractNumId w:val="0"/>
  </w:num>
  <w:num w:numId="2" w16cid:durableId="721292395">
    <w:abstractNumId w:val="1"/>
  </w:num>
  <w:num w:numId="3" w16cid:durableId="729766457">
    <w:abstractNumId w:val="2"/>
  </w:num>
  <w:num w:numId="4" w16cid:durableId="354311096">
    <w:abstractNumId w:val="3"/>
  </w:num>
  <w:num w:numId="5" w16cid:durableId="1542979655">
    <w:abstractNumId w:val="4"/>
  </w:num>
  <w:num w:numId="6" w16cid:durableId="576673814">
    <w:abstractNumId w:val="9"/>
  </w:num>
  <w:num w:numId="7" w16cid:durableId="474374370">
    <w:abstractNumId w:val="5"/>
  </w:num>
  <w:num w:numId="8" w16cid:durableId="1697537534">
    <w:abstractNumId w:val="6"/>
  </w:num>
  <w:num w:numId="9" w16cid:durableId="1953660746">
    <w:abstractNumId w:val="7"/>
  </w:num>
  <w:num w:numId="10" w16cid:durableId="1598173098">
    <w:abstractNumId w:val="8"/>
  </w:num>
  <w:num w:numId="11" w16cid:durableId="1803621292">
    <w:abstractNumId w:val="10"/>
  </w:num>
  <w:num w:numId="12" w16cid:durableId="2037651771">
    <w:abstractNumId w:val="27"/>
  </w:num>
  <w:num w:numId="13" w16cid:durableId="1497303322">
    <w:abstractNumId w:val="33"/>
  </w:num>
  <w:num w:numId="14" w16cid:durableId="68964185">
    <w:abstractNumId w:val="35"/>
  </w:num>
  <w:num w:numId="15" w16cid:durableId="1813517123">
    <w:abstractNumId w:val="24"/>
  </w:num>
  <w:num w:numId="16" w16cid:durableId="1283463934">
    <w:abstractNumId w:val="24"/>
    <w:lvlOverride w:ilvl="0">
      <w:startOverride w:val="1"/>
    </w:lvlOverride>
  </w:num>
  <w:num w:numId="17" w16cid:durableId="2028483764">
    <w:abstractNumId w:val="32"/>
  </w:num>
  <w:num w:numId="18" w16cid:durableId="327900633">
    <w:abstractNumId w:val="23"/>
  </w:num>
  <w:num w:numId="19" w16cid:durableId="1651405655">
    <w:abstractNumId w:val="20"/>
  </w:num>
  <w:num w:numId="20" w16cid:durableId="1549410164">
    <w:abstractNumId w:val="22"/>
  </w:num>
  <w:num w:numId="21" w16cid:durableId="138353043">
    <w:abstractNumId w:val="15"/>
  </w:num>
  <w:num w:numId="22" w16cid:durableId="552935426">
    <w:abstractNumId w:val="21"/>
  </w:num>
  <w:num w:numId="23" w16cid:durableId="173347469">
    <w:abstractNumId w:val="34"/>
  </w:num>
  <w:num w:numId="24" w16cid:durableId="259879901">
    <w:abstractNumId w:val="14"/>
  </w:num>
  <w:num w:numId="25" w16cid:durableId="1216234541">
    <w:abstractNumId w:val="18"/>
  </w:num>
  <w:num w:numId="26" w16cid:durableId="2068453384">
    <w:abstractNumId w:val="39"/>
  </w:num>
  <w:num w:numId="27" w16cid:durableId="1282147148">
    <w:abstractNumId w:val="28"/>
  </w:num>
  <w:num w:numId="28" w16cid:durableId="631061850">
    <w:abstractNumId w:val="26"/>
  </w:num>
  <w:num w:numId="29" w16cid:durableId="1321076039">
    <w:abstractNumId w:val="19"/>
  </w:num>
  <w:num w:numId="30" w16cid:durableId="821970169">
    <w:abstractNumId w:val="13"/>
  </w:num>
  <w:num w:numId="31" w16cid:durableId="1094782814">
    <w:abstractNumId w:val="30"/>
  </w:num>
  <w:num w:numId="32" w16cid:durableId="155463111">
    <w:abstractNumId w:val="37"/>
  </w:num>
  <w:num w:numId="33" w16cid:durableId="1057164583">
    <w:abstractNumId w:val="29"/>
  </w:num>
  <w:num w:numId="34" w16cid:durableId="967588180">
    <w:abstractNumId w:val="38"/>
  </w:num>
  <w:num w:numId="35" w16cid:durableId="1131051354">
    <w:abstractNumId w:val="31"/>
  </w:num>
  <w:num w:numId="36" w16cid:durableId="1329747276">
    <w:abstractNumId w:val="12"/>
  </w:num>
  <w:num w:numId="37" w16cid:durableId="1911428193">
    <w:abstractNumId w:val="11"/>
  </w:num>
  <w:num w:numId="38" w16cid:durableId="909189446">
    <w:abstractNumId w:val="25"/>
  </w:num>
  <w:num w:numId="39" w16cid:durableId="524757575">
    <w:abstractNumId w:val="17"/>
  </w:num>
  <w:num w:numId="40" w16cid:durableId="727147353">
    <w:abstractNumId w:val="16"/>
  </w:num>
  <w:num w:numId="41" w16cid:durableId="16739497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72"/>
    <w:rsid w:val="00013339"/>
    <w:rsid w:val="000136A4"/>
    <w:rsid w:val="000239B9"/>
    <w:rsid w:val="00024A82"/>
    <w:rsid w:val="00024E99"/>
    <w:rsid w:val="000365CA"/>
    <w:rsid w:val="00046A0A"/>
    <w:rsid w:val="00061178"/>
    <w:rsid w:val="00062976"/>
    <w:rsid w:val="00065195"/>
    <w:rsid w:val="0006743A"/>
    <w:rsid w:val="0006773D"/>
    <w:rsid w:val="000723B2"/>
    <w:rsid w:val="00086F67"/>
    <w:rsid w:val="00090B7C"/>
    <w:rsid w:val="0009592E"/>
    <w:rsid w:val="000A47D4"/>
    <w:rsid w:val="000B7C73"/>
    <w:rsid w:val="000C104C"/>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11DB"/>
    <w:rsid w:val="001638C1"/>
    <w:rsid w:val="0017371E"/>
    <w:rsid w:val="00187EB7"/>
    <w:rsid w:val="00196FEF"/>
    <w:rsid w:val="001A5894"/>
    <w:rsid w:val="001A677B"/>
    <w:rsid w:val="001B5F38"/>
    <w:rsid w:val="001C65C8"/>
    <w:rsid w:val="001D3357"/>
    <w:rsid w:val="001D5629"/>
    <w:rsid w:val="001F23A0"/>
    <w:rsid w:val="0020192A"/>
    <w:rsid w:val="00205DA8"/>
    <w:rsid w:val="00207499"/>
    <w:rsid w:val="00214BAC"/>
    <w:rsid w:val="002246FE"/>
    <w:rsid w:val="0023386C"/>
    <w:rsid w:val="00240F30"/>
    <w:rsid w:val="00246460"/>
    <w:rsid w:val="002562C8"/>
    <w:rsid w:val="00261768"/>
    <w:rsid w:val="002821C0"/>
    <w:rsid w:val="002932DF"/>
    <w:rsid w:val="00295891"/>
    <w:rsid w:val="002970D9"/>
    <w:rsid w:val="002A03F0"/>
    <w:rsid w:val="002A4A96"/>
    <w:rsid w:val="002A7261"/>
    <w:rsid w:val="002B363F"/>
    <w:rsid w:val="002B3BBD"/>
    <w:rsid w:val="002B4E0E"/>
    <w:rsid w:val="002C4816"/>
    <w:rsid w:val="002E35A2"/>
    <w:rsid w:val="002E3BED"/>
    <w:rsid w:val="002E6A3E"/>
    <w:rsid w:val="00304938"/>
    <w:rsid w:val="00312720"/>
    <w:rsid w:val="00323DD1"/>
    <w:rsid w:val="00326E53"/>
    <w:rsid w:val="00343D7F"/>
    <w:rsid w:val="0036429D"/>
    <w:rsid w:val="003837BE"/>
    <w:rsid w:val="003967DD"/>
    <w:rsid w:val="00397717"/>
    <w:rsid w:val="003B43AD"/>
    <w:rsid w:val="003D0C00"/>
    <w:rsid w:val="003D30D7"/>
    <w:rsid w:val="003E5181"/>
    <w:rsid w:val="003E6D75"/>
    <w:rsid w:val="003F044E"/>
    <w:rsid w:val="003F4F9E"/>
    <w:rsid w:val="003F6412"/>
    <w:rsid w:val="003F67F1"/>
    <w:rsid w:val="004053F7"/>
    <w:rsid w:val="00410774"/>
    <w:rsid w:val="00417258"/>
    <w:rsid w:val="00430027"/>
    <w:rsid w:val="00432B8B"/>
    <w:rsid w:val="004353B3"/>
    <w:rsid w:val="004506DA"/>
    <w:rsid w:val="00452576"/>
    <w:rsid w:val="0045446B"/>
    <w:rsid w:val="0045513F"/>
    <w:rsid w:val="0047423F"/>
    <w:rsid w:val="00476172"/>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0722"/>
    <w:rsid w:val="00584366"/>
    <w:rsid w:val="005A0337"/>
    <w:rsid w:val="005C62E8"/>
    <w:rsid w:val="005C73CE"/>
    <w:rsid w:val="005D04F0"/>
    <w:rsid w:val="00624A55"/>
    <w:rsid w:val="00626F17"/>
    <w:rsid w:val="0063321A"/>
    <w:rsid w:val="00635C65"/>
    <w:rsid w:val="006502CC"/>
    <w:rsid w:val="00650B4D"/>
    <w:rsid w:val="006621B2"/>
    <w:rsid w:val="00675EF7"/>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2590"/>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803CA5"/>
    <w:rsid w:val="00816EB3"/>
    <w:rsid w:val="0085158E"/>
    <w:rsid w:val="00852452"/>
    <w:rsid w:val="00853B2C"/>
    <w:rsid w:val="0085533C"/>
    <w:rsid w:val="00861343"/>
    <w:rsid w:val="00873AA8"/>
    <w:rsid w:val="00880255"/>
    <w:rsid w:val="00886574"/>
    <w:rsid w:val="00891BEC"/>
    <w:rsid w:val="00895470"/>
    <w:rsid w:val="00897FEE"/>
    <w:rsid w:val="008A6E22"/>
    <w:rsid w:val="008B5C45"/>
    <w:rsid w:val="008C6C2E"/>
    <w:rsid w:val="008C78AF"/>
    <w:rsid w:val="008C7D87"/>
    <w:rsid w:val="008D0A61"/>
    <w:rsid w:val="008E21CC"/>
    <w:rsid w:val="008E7F68"/>
    <w:rsid w:val="008F382F"/>
    <w:rsid w:val="008F494F"/>
    <w:rsid w:val="009052D5"/>
    <w:rsid w:val="009274A8"/>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73DE1"/>
    <w:rsid w:val="00C82694"/>
    <w:rsid w:val="00C93597"/>
    <w:rsid w:val="00CC1823"/>
    <w:rsid w:val="00CC3599"/>
    <w:rsid w:val="00CC5997"/>
    <w:rsid w:val="00CE2525"/>
    <w:rsid w:val="00CE45C1"/>
    <w:rsid w:val="00CE4600"/>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B3A"/>
    <w:rsid w:val="00D80EEC"/>
    <w:rsid w:val="00D84718"/>
    <w:rsid w:val="00DA1D8E"/>
    <w:rsid w:val="00DA2C68"/>
    <w:rsid w:val="00DA3218"/>
    <w:rsid w:val="00DA5F30"/>
    <w:rsid w:val="00DC5801"/>
    <w:rsid w:val="00DE156F"/>
    <w:rsid w:val="00DE62B7"/>
    <w:rsid w:val="00DE6ACC"/>
    <w:rsid w:val="00DF18A5"/>
    <w:rsid w:val="00DF3442"/>
    <w:rsid w:val="00DF43D2"/>
    <w:rsid w:val="00DF4977"/>
    <w:rsid w:val="00DF4AC6"/>
    <w:rsid w:val="00DF7020"/>
    <w:rsid w:val="00E06BC9"/>
    <w:rsid w:val="00E32DF2"/>
    <w:rsid w:val="00E35083"/>
    <w:rsid w:val="00E401B6"/>
    <w:rsid w:val="00E45647"/>
    <w:rsid w:val="00E46EAF"/>
    <w:rsid w:val="00E544DD"/>
    <w:rsid w:val="00E5453C"/>
    <w:rsid w:val="00E56B69"/>
    <w:rsid w:val="00E57CA9"/>
    <w:rsid w:val="00E64823"/>
    <w:rsid w:val="00E70567"/>
    <w:rsid w:val="00E727C7"/>
    <w:rsid w:val="00E76670"/>
    <w:rsid w:val="00E778AE"/>
    <w:rsid w:val="00EB027C"/>
    <w:rsid w:val="00EB0B20"/>
    <w:rsid w:val="00EC6AEA"/>
    <w:rsid w:val="00ED49B0"/>
    <w:rsid w:val="00F142FA"/>
    <w:rsid w:val="00F1719A"/>
    <w:rsid w:val="00F54552"/>
    <w:rsid w:val="00F5658A"/>
    <w:rsid w:val="00F602DA"/>
    <w:rsid w:val="00F61985"/>
    <w:rsid w:val="00F67DB2"/>
    <w:rsid w:val="00F766E4"/>
    <w:rsid w:val="00F93D7C"/>
    <w:rsid w:val="00F9646A"/>
    <w:rsid w:val="00FA22DD"/>
    <w:rsid w:val="00FB0965"/>
    <w:rsid w:val="00FC2016"/>
    <w:rsid w:val="00FC256E"/>
    <w:rsid w:val="00FC2FFE"/>
    <w:rsid w:val="00FC38E8"/>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5184"/>
  <w14:defaultImageDpi w14:val="32767"/>
  <w15:chartTrackingRefBased/>
  <w15:docId w15:val="{370C0397-4DD0-4F4A-B54F-EF3C8D67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B5F38"/>
    <w:pPr>
      <w:tabs>
        <w:tab w:val="right" w:leader="dot" w:pos="9639"/>
      </w:tabs>
      <w:spacing w:before="12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3E5181"/>
    <w:rPr>
      <w:color w:val="800080"/>
      <w:u w:val="single"/>
    </w:rPr>
  </w:style>
  <w:style w:type="paragraph" w:customStyle="1" w:styleId="msonormal0">
    <w:name w:val="msonormal"/>
    <w:basedOn w:val="Normal"/>
    <w:rsid w:val="003E5181"/>
    <w:pPr>
      <w:spacing w:before="100" w:beforeAutospacing="1" w:after="100" w:afterAutospacing="1"/>
    </w:pPr>
    <w:rPr>
      <w:rFonts w:ascii="Times New Roman" w:eastAsia="Times New Roman" w:hAnsi="Times New Roman" w:cs="Times New Roman"/>
      <w:sz w:val="24"/>
      <w:lang w:val="en-AU" w:eastAsia="en-AU"/>
    </w:rPr>
  </w:style>
  <w:style w:type="paragraph" w:customStyle="1" w:styleId="Heading10">
    <w:name w:val="Heading1"/>
    <w:basedOn w:val="Heading1"/>
    <w:link w:val="Heading1Char0"/>
    <w:qFormat/>
    <w:rsid w:val="00F54552"/>
    <w:rPr>
      <w:b w:val="0"/>
      <w:color w:val="004C97"/>
      <w:sz w:val="28"/>
    </w:rPr>
  </w:style>
  <w:style w:type="character" w:customStyle="1" w:styleId="Heading1Char0">
    <w:name w:val="Heading1 Char"/>
    <w:basedOn w:val="Heading1Char"/>
    <w:link w:val="Heading10"/>
    <w:rsid w:val="00F54552"/>
    <w:rPr>
      <w:rFonts w:asciiTheme="majorHAnsi" w:eastAsiaTheme="majorEastAsia" w:hAnsiTheme="majorHAnsi" w:cs="Times New Roman (Headings CS)"/>
      <w:b w:val="0"/>
      <w:color w:val="004C97"/>
      <w:sz w:val="28"/>
      <w:szCs w:val="32"/>
    </w:rPr>
  </w:style>
  <w:style w:type="paragraph" w:customStyle="1" w:styleId="Heading20">
    <w:name w:val="Heading2"/>
    <w:basedOn w:val="Heading2"/>
    <w:qFormat/>
    <w:rsid w:val="00F54552"/>
    <w:rPr>
      <w:b w:val="0"/>
      <w:color w:val="004D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58949594">
      <w:bodyDiv w:val="1"/>
      <w:marLeft w:val="0"/>
      <w:marRight w:val="0"/>
      <w:marTop w:val="0"/>
      <w:marBottom w:val="0"/>
      <w:divBdr>
        <w:top w:val="none" w:sz="0" w:space="0" w:color="auto"/>
        <w:left w:val="none" w:sz="0" w:space="0" w:color="auto"/>
        <w:bottom w:val="none" w:sz="0" w:space="0" w:color="auto"/>
        <w:right w:val="none" w:sz="0" w:space="0" w:color="auto"/>
      </w:divBdr>
    </w:div>
    <w:div w:id="1536625514">
      <w:bodyDiv w:val="1"/>
      <w:marLeft w:val="0"/>
      <w:marRight w:val="0"/>
      <w:marTop w:val="0"/>
      <w:marBottom w:val="0"/>
      <w:divBdr>
        <w:top w:val="none" w:sz="0" w:space="0" w:color="auto"/>
        <w:left w:val="none" w:sz="0" w:space="0" w:color="auto"/>
        <w:bottom w:val="none" w:sz="0" w:space="0" w:color="auto"/>
        <w:right w:val="none" w:sz="0" w:space="0" w:color="auto"/>
      </w:divBdr>
    </w:div>
    <w:div w:id="1579169970">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opyright@education.vic.gov.au" TargetMode="External"/><Relationship Id="rId26" Type="http://schemas.openxmlformats.org/officeDocument/2006/relationships/footer" Target="footer7.xml"/><Relationship Id="rId39" Type="http://schemas.openxmlformats.org/officeDocument/2006/relationships/hyperlink" Target="mailto:info@worksafe.vic.gov.au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training.gov.au/" TargetMode="External"/><Relationship Id="rId42" Type="http://schemas.openxmlformats.org/officeDocument/2006/relationships/hyperlink" Target="http://www.worksafe.vic.gov.au/"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nd/4.0/" TargetMode="External"/><Relationship Id="rId25" Type="http://schemas.openxmlformats.org/officeDocument/2006/relationships/header" Target="header3.xml"/><Relationship Id="rId33" Type="http://schemas.openxmlformats.org/officeDocument/2006/relationships/hyperlink" Target="https://www.dewr.gov.au/skills-reform/skills-reform-overview/industry-engagement-reforms" TargetMode="External"/><Relationship Id="rId38" Type="http://schemas.openxmlformats.org/officeDocument/2006/relationships/hyperlink" Target="http://www.vrqa.vic.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3.png@01D84AA2.26D48950" TargetMode="Externa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hyperlink" Target="mailto:info@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6f3f9672-30e8-4835-b348-205dfcf13d9b" TargetMode="External"/><Relationship Id="rId32" Type="http://schemas.openxmlformats.org/officeDocument/2006/relationships/hyperlink" Target="https://vetnet.gov.au/Pages/TrainingDocs.aspx?q=9fc2cf53-e570-4e9f-ad6a-b228ffdb6875"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training.gov.au/Home/Tga" TargetMode="External"/><Relationship Id="rId28" Type="http://schemas.openxmlformats.org/officeDocument/2006/relationships/footer" Target="footer9.xml"/><Relationship Id="rId36" Type="http://schemas.openxmlformats.org/officeDocument/2006/relationships/hyperlink" Target="https://djsir.vic.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12.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yperlink" Target="https://www.dese.gov.au/skills-and-training" TargetMode="External"/><Relationship Id="rId43" Type="http://schemas.openxmlformats.org/officeDocument/2006/relationships/footer" Target="footer13.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3\VPG\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VPG-CPP-R17-20230214</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purl.org/dc/terms/"/>
    <ds:schemaRef ds:uri="http://purl.org/dc/elements/1.1/"/>
    <ds:schemaRef ds:uri="http://schemas.microsoft.com/sharepoint/v3"/>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A796DB2A-E571-4552-8C15-CE1F9F865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B7569-4B54-4B3E-8B6D-9750C7791C39}">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0</TotalTime>
  <Pages>32</Pages>
  <Words>8355</Words>
  <Characters>47627</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Halliwell</dc:creator>
  <cp:keywords/>
  <dc:description/>
  <cp:lastModifiedBy>Pam J Murray (DJSIR)</cp:lastModifiedBy>
  <cp:revision>2</cp:revision>
  <cp:lastPrinted>2023-02-14T22:41:00Z</cp:lastPrinted>
  <dcterms:created xsi:type="dcterms:W3CDTF">2024-09-19T01:41:00Z</dcterms:created>
  <dcterms:modified xsi:type="dcterms:W3CDTF">2024-09-19T01:41:00Z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FooterShapeIds">
    <vt:lpwstr>2,4,5,6,7,a,b,c,d,e,f,10,11,12,13</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41a614bb-7b8e-4b4e-afa5-3fac8d0b6cac_Enabled">
    <vt:lpwstr>true</vt:lpwstr>
  </property>
  <property fmtid="{D5CDD505-2E9C-101B-9397-08002B2CF9AE}" pid="7" name="MSIP_Label_41a614bb-7b8e-4b4e-afa5-3fac8d0b6cac_SetDate">
    <vt:lpwstr>2023-02-02T05:50:13Z</vt:lpwstr>
  </property>
  <property fmtid="{D5CDD505-2E9C-101B-9397-08002B2CF9AE}" pid="8" name="MSIP_Label_41a614bb-7b8e-4b4e-afa5-3fac8d0b6cac_Method">
    <vt:lpwstr>Standard</vt:lpwstr>
  </property>
  <property fmtid="{D5CDD505-2E9C-101B-9397-08002B2CF9AE}" pid="9" name="MSIP_Label_41a614bb-7b8e-4b4e-afa5-3fac8d0b6cac_Name">
    <vt:lpwstr>OFFICIAL</vt:lpwstr>
  </property>
  <property fmtid="{D5CDD505-2E9C-101B-9397-08002B2CF9AE}" pid="10" name="MSIP_Label_41a614bb-7b8e-4b4e-afa5-3fac8d0b6cac_SiteId">
    <vt:lpwstr>435f6007-b395-4841-9bdb-dcba52302216</vt:lpwstr>
  </property>
  <property fmtid="{D5CDD505-2E9C-101B-9397-08002B2CF9AE}" pid="11" name="MSIP_Label_41a614bb-7b8e-4b4e-afa5-3fac8d0b6cac_ActionId">
    <vt:lpwstr>779e77cc-0b6f-437b-abd5-357c5ef9e5d2</vt:lpwstr>
  </property>
  <property fmtid="{D5CDD505-2E9C-101B-9397-08002B2CF9AE}" pid="12" name="MSIP_Label_41a614bb-7b8e-4b4e-afa5-3fac8d0b6cac_ContentBits">
    <vt:lpwstr>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