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07CF3"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66966000" w14:textId="25514EC5" w:rsidR="00DA3218" w:rsidRPr="0042545B" w:rsidRDefault="0042545B" w:rsidP="00C82DE3">
      <w:pPr>
        <w:pStyle w:val="Coversubtitle"/>
        <w:spacing w:before="480"/>
        <w:ind w:left="3686"/>
        <w:jc w:val="right"/>
        <w:rPr>
          <w:sz w:val="28"/>
          <w:szCs w:val="28"/>
        </w:rPr>
      </w:pPr>
      <w:r>
        <w:rPr>
          <w:sz w:val="28"/>
          <w:szCs w:val="28"/>
        </w:rPr>
        <w:t xml:space="preserve">CSC </w:t>
      </w:r>
      <w:r w:rsidRPr="0042545B">
        <w:rPr>
          <w:sz w:val="28"/>
          <w:szCs w:val="28"/>
        </w:rPr>
        <w:t>CORRECTIONAL SERVICES</w:t>
      </w:r>
      <w:r w:rsidR="00085029" w:rsidRPr="0042545B">
        <w:rPr>
          <w:sz w:val="28"/>
          <w:szCs w:val="28"/>
        </w:rPr>
        <w:t xml:space="preserve"> </w:t>
      </w:r>
      <w:r w:rsidR="00C82DE3" w:rsidRPr="0042545B">
        <w:rPr>
          <w:sz w:val="28"/>
          <w:szCs w:val="28"/>
        </w:rPr>
        <w:br/>
      </w:r>
      <w:r w:rsidR="00085029" w:rsidRPr="0042545B">
        <w:rPr>
          <w:sz w:val="28"/>
          <w:szCs w:val="28"/>
        </w:rPr>
        <w:t>TRAINING PACKAGE</w:t>
      </w:r>
      <w:r w:rsidR="00A546DB" w:rsidRPr="0042545B">
        <w:rPr>
          <w:sz w:val="28"/>
          <w:szCs w:val="28"/>
        </w:rPr>
        <w:t xml:space="preserve"> </w:t>
      </w:r>
      <w:r w:rsidR="00085029" w:rsidRPr="0042545B">
        <w:rPr>
          <w:sz w:val="28"/>
          <w:szCs w:val="28"/>
        </w:rPr>
        <w:t xml:space="preserve">RELEASE </w:t>
      </w:r>
      <w:r w:rsidRPr="0042545B">
        <w:rPr>
          <w:sz w:val="28"/>
          <w:szCs w:val="28"/>
        </w:rPr>
        <w:t>5</w:t>
      </w:r>
      <w:r w:rsidR="00085029" w:rsidRPr="0042545B">
        <w:rPr>
          <w:sz w:val="28"/>
          <w:szCs w:val="28"/>
        </w:rPr>
        <w:t>.0</w:t>
      </w:r>
    </w:p>
    <w:p w14:paraId="31EDC53B" w14:textId="037FF595" w:rsidR="007230C7" w:rsidRPr="00085029" w:rsidRDefault="0042545B" w:rsidP="00085029">
      <w:pPr>
        <w:pStyle w:val="Coversubtitle"/>
        <w:ind w:left="4395"/>
        <w:jc w:val="right"/>
        <w:rPr>
          <w:sz w:val="28"/>
          <w:szCs w:val="28"/>
        </w:rPr>
      </w:pPr>
      <w:r w:rsidRPr="0042545B">
        <w:rPr>
          <w:sz w:val="28"/>
          <w:szCs w:val="28"/>
        </w:rPr>
        <w:t>FEBRUARY 2023</w:t>
      </w:r>
    </w:p>
    <w:p w14:paraId="09B42B20" w14:textId="77777777" w:rsidR="00AF654D" w:rsidRDefault="00AF654D" w:rsidP="00AF654D">
      <w:pPr>
        <w:pStyle w:val="Coversubtitle"/>
        <w:rPr>
          <w:sz w:val="40"/>
        </w:rPr>
      </w:pPr>
    </w:p>
    <w:p w14:paraId="5FE71110"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3E86739F"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470E6850" w14:textId="7630DCCE"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42545B">
        <w:rPr>
          <w:sz w:val="21"/>
          <w:szCs w:val="21"/>
        </w:rPr>
        <w:t>2023</w:t>
      </w:r>
    </w:p>
    <w:p w14:paraId="0EC49ED4"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366338A9" wp14:editId="1781783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280DF5B9" w14:textId="77777777" w:rsidR="00504BAD" w:rsidRPr="00D14FB2" w:rsidRDefault="00504BAD" w:rsidP="00750DE2">
      <w:pPr>
        <w:pStyle w:val="Copyrighttext"/>
        <w:ind w:right="134"/>
        <w:rPr>
          <w:sz w:val="22"/>
          <w:szCs w:val="22"/>
        </w:rPr>
      </w:pPr>
    </w:p>
    <w:p w14:paraId="3A98715B"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05417DEA" w14:textId="77777777" w:rsidR="00D14FB2" w:rsidRPr="00D14FB2" w:rsidRDefault="00D14FB2" w:rsidP="00504BAD">
      <w:r w:rsidRPr="00D14FB2">
        <w:t>The licence does not apply to:</w:t>
      </w:r>
    </w:p>
    <w:p w14:paraId="3C8822EB"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4DB071F4" w14:textId="77777777" w:rsidR="00D14FB2" w:rsidRPr="00D14FB2" w:rsidRDefault="00D14FB2" w:rsidP="00504BAD">
      <w:pPr>
        <w:pStyle w:val="Bullet1"/>
      </w:pPr>
      <w:r w:rsidRPr="00D14FB2">
        <w:t>content supplied by third parties.</w:t>
      </w:r>
    </w:p>
    <w:p w14:paraId="05107CA7"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648AD26E"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3CB7B5E8"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6ECA46FE"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61126393"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1982EE6C"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4F016DEA"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4E28B32" w14:textId="77777777" w:rsidR="00532AEC" w:rsidRPr="00483FA0" w:rsidRDefault="00532AEC" w:rsidP="00504BAD"/>
    <w:p w14:paraId="0202A0D6"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39E0D08A"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00AD0AB7"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4"/>
        <w:gridCol w:w="1268"/>
        <w:gridCol w:w="6782"/>
      </w:tblGrid>
      <w:tr w:rsidR="002D7CCC" w:rsidRPr="002D7CCC" w14:paraId="06F29213"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0980CB07"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2CF97608"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7931CF81"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42545B" w14:paraId="7FA38FC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22DA84B2" w14:textId="4E321393" w:rsidR="0042545B" w:rsidRPr="005C73CE" w:rsidRDefault="0042545B" w:rsidP="0042545B">
            <w:pPr>
              <w:pStyle w:val="Tablebody"/>
              <w:rPr>
                <w:b/>
              </w:rPr>
            </w:pPr>
            <w:r w:rsidRPr="00CF16A8">
              <w:rPr>
                <w:szCs w:val="21"/>
              </w:rPr>
              <w:t>Release 5.0</w:t>
            </w:r>
          </w:p>
        </w:tc>
        <w:tc>
          <w:tcPr>
            <w:tcW w:w="1195" w:type="dxa"/>
            <w:tcBorders>
              <w:top w:val="single" w:sz="4" w:space="0" w:color="004C97"/>
              <w:bottom w:val="single" w:sz="4" w:space="0" w:color="AEAAAA" w:themeColor="background2" w:themeShade="BF"/>
            </w:tcBorders>
            <w:shd w:val="clear" w:color="auto" w:fill="auto"/>
          </w:tcPr>
          <w:p w14:paraId="02EF9DD7" w14:textId="701438D0" w:rsidR="0042545B" w:rsidRPr="00A646A6" w:rsidRDefault="0042545B" w:rsidP="0042545B">
            <w:pPr>
              <w:pStyle w:val="Tablebody"/>
              <w:cnfStyle w:val="000000000000" w:firstRow="0" w:lastRow="0" w:firstColumn="0" w:lastColumn="0" w:oddVBand="0" w:evenVBand="0" w:oddHBand="0" w:evenHBand="0" w:firstRowFirstColumn="0" w:firstRowLastColumn="0" w:lastRowFirstColumn="0" w:lastRowLastColumn="0"/>
            </w:pPr>
            <w:r>
              <w:rPr>
                <w:szCs w:val="21"/>
              </w:rPr>
              <w:t>10 Feb</w:t>
            </w:r>
            <w:r w:rsidRPr="00CF16A8">
              <w:rPr>
                <w:szCs w:val="21"/>
              </w:rPr>
              <w:t xml:space="preserve"> 2023</w:t>
            </w:r>
          </w:p>
        </w:tc>
        <w:tc>
          <w:tcPr>
            <w:tcW w:w="6850" w:type="dxa"/>
            <w:tcBorders>
              <w:top w:val="single" w:sz="4" w:space="0" w:color="004C97"/>
              <w:bottom w:val="single" w:sz="4" w:space="0" w:color="AEAAAA" w:themeColor="background2" w:themeShade="BF"/>
              <w:right w:val="nil"/>
            </w:tcBorders>
            <w:shd w:val="clear" w:color="auto" w:fill="auto"/>
          </w:tcPr>
          <w:p w14:paraId="4ACD2096" w14:textId="77777777" w:rsidR="0042545B" w:rsidRPr="00CF16A8" w:rsidRDefault="0042545B" w:rsidP="0042545B">
            <w:pPr>
              <w:cnfStyle w:val="000000000000" w:firstRow="0" w:lastRow="0" w:firstColumn="0" w:lastColumn="0" w:oddVBand="0" w:evenVBand="0" w:oddHBand="0" w:evenHBand="0" w:firstRowFirstColumn="0" w:firstRowLastColumn="0" w:lastRowFirstColumn="0" w:lastRowLastColumn="0"/>
              <w:rPr>
                <w:rFonts w:cs="Arial"/>
                <w:szCs w:val="21"/>
              </w:rPr>
            </w:pPr>
            <w:r w:rsidRPr="00CF16A8">
              <w:rPr>
                <w:rFonts w:cs="Arial"/>
                <w:szCs w:val="21"/>
              </w:rPr>
              <w:t>This Victorian Purchasing Guide reflects a major release for the CSC Correctional Services Package which consists of:</w:t>
            </w:r>
          </w:p>
          <w:p w14:paraId="3A6806D7" w14:textId="77777777" w:rsidR="0042545B" w:rsidRPr="00CF16A8" w:rsidRDefault="0042545B" w:rsidP="0042545B">
            <w:pPr>
              <w:pStyle w:val="bulle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21"/>
                <w:szCs w:val="21"/>
                <w:lang w:val="en-GB"/>
              </w:rPr>
            </w:pPr>
            <w:r w:rsidRPr="00CF16A8">
              <w:rPr>
                <w:rFonts w:asciiTheme="minorHAnsi" w:eastAsiaTheme="minorHAnsi" w:hAnsiTheme="minorHAnsi" w:cs="Arial"/>
                <w:sz w:val="21"/>
                <w:szCs w:val="21"/>
                <w:lang w:val="en-GB"/>
              </w:rPr>
              <w:t xml:space="preserve">Qualifications: Five (5) revised and equivalent </w:t>
            </w:r>
          </w:p>
          <w:p w14:paraId="3D8703A4" w14:textId="52D47A79" w:rsidR="0042545B" w:rsidRPr="00AF0D26" w:rsidRDefault="0042545B" w:rsidP="0042545B">
            <w:pPr>
              <w:pStyle w:val="bullet"/>
              <w:cnfStyle w:val="000000000000" w:firstRow="0" w:lastRow="0" w:firstColumn="0" w:lastColumn="0" w:oddVBand="0" w:evenVBand="0" w:oddHBand="0" w:evenHBand="0" w:firstRowFirstColumn="0" w:firstRowLastColumn="0" w:lastRowFirstColumn="0" w:lastRowLastColumn="0"/>
            </w:pPr>
            <w:r w:rsidRPr="00CF16A8">
              <w:rPr>
                <w:rFonts w:asciiTheme="minorHAnsi" w:eastAsiaTheme="minorHAnsi" w:hAnsiTheme="minorHAnsi" w:cs="Arial"/>
                <w:sz w:val="21"/>
                <w:szCs w:val="21"/>
                <w:lang w:val="en-GB"/>
              </w:rPr>
              <w:t xml:space="preserve">Units of competency: Two (2) new, thirty five (35) </w:t>
            </w:r>
            <w:r>
              <w:rPr>
                <w:rFonts w:asciiTheme="minorHAnsi" w:eastAsiaTheme="minorHAnsi" w:hAnsiTheme="minorHAnsi" w:cs="Arial"/>
                <w:sz w:val="21"/>
                <w:szCs w:val="21"/>
                <w:lang w:val="en-GB"/>
              </w:rPr>
              <w:t>revised;</w:t>
            </w:r>
            <w:r w:rsidRPr="00CF16A8">
              <w:rPr>
                <w:rFonts w:asciiTheme="minorHAnsi" w:eastAsiaTheme="minorHAnsi" w:hAnsiTheme="minorHAnsi" w:cs="Arial"/>
                <w:sz w:val="21"/>
                <w:szCs w:val="21"/>
                <w:lang w:val="en-GB"/>
              </w:rPr>
              <w:t xml:space="preserve"> thirty three (33) </w:t>
            </w:r>
            <w:r>
              <w:rPr>
                <w:rFonts w:asciiTheme="minorHAnsi" w:eastAsiaTheme="minorHAnsi" w:hAnsiTheme="minorHAnsi" w:cs="Arial"/>
                <w:sz w:val="21"/>
                <w:szCs w:val="21"/>
                <w:lang w:val="en-GB"/>
              </w:rPr>
              <w:t xml:space="preserve">deemed </w:t>
            </w:r>
            <w:r w:rsidRPr="00CF16A8">
              <w:rPr>
                <w:rFonts w:asciiTheme="minorHAnsi" w:eastAsiaTheme="minorHAnsi" w:hAnsiTheme="minorHAnsi" w:cs="Arial"/>
                <w:sz w:val="21"/>
                <w:szCs w:val="21"/>
                <w:lang w:val="en-GB"/>
              </w:rPr>
              <w:t>equivalent and two (2) not equivalent</w:t>
            </w:r>
            <w:r>
              <w:rPr>
                <w:rFonts w:asciiTheme="minorHAnsi" w:eastAsiaTheme="minorHAnsi" w:hAnsiTheme="minorHAnsi" w:cs="Arial"/>
                <w:sz w:val="21"/>
                <w:szCs w:val="21"/>
                <w:lang w:val="en-GB"/>
              </w:rPr>
              <w:t>. T</w:t>
            </w:r>
            <w:r w:rsidRPr="00CF16A8">
              <w:rPr>
                <w:rFonts w:asciiTheme="minorHAnsi" w:eastAsiaTheme="minorHAnsi" w:hAnsiTheme="minorHAnsi" w:cs="Arial"/>
                <w:sz w:val="21"/>
                <w:szCs w:val="21"/>
                <w:lang w:val="en-GB"/>
              </w:rPr>
              <w:t xml:space="preserve">hree (3) </w:t>
            </w:r>
            <w:r>
              <w:rPr>
                <w:rFonts w:asciiTheme="minorHAnsi" w:eastAsiaTheme="minorHAnsi" w:hAnsiTheme="minorHAnsi" w:cs="Arial"/>
                <w:sz w:val="21"/>
                <w:szCs w:val="21"/>
                <w:lang w:val="en-GB"/>
              </w:rPr>
              <w:t xml:space="preserve">units were </w:t>
            </w:r>
            <w:r w:rsidRPr="00CF16A8">
              <w:rPr>
                <w:rFonts w:asciiTheme="minorHAnsi" w:eastAsiaTheme="minorHAnsi" w:hAnsiTheme="minorHAnsi" w:cs="Arial"/>
                <w:sz w:val="21"/>
                <w:szCs w:val="21"/>
                <w:lang w:val="en-GB"/>
              </w:rPr>
              <w:t>deleted.</w:t>
            </w:r>
          </w:p>
        </w:tc>
      </w:tr>
      <w:tr w:rsidR="0042545B" w14:paraId="3C44EF48"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3DC7CB58" w14:textId="77777777" w:rsidR="0042545B" w:rsidRPr="00CF16A8" w:rsidRDefault="0042545B" w:rsidP="0042545B">
            <w:pPr>
              <w:rPr>
                <w:rFonts w:cs="Arial"/>
                <w:szCs w:val="21"/>
                <w:lang w:val="en-US"/>
              </w:rPr>
            </w:pPr>
            <w:r w:rsidRPr="00CF16A8">
              <w:rPr>
                <w:rFonts w:cs="Arial"/>
                <w:szCs w:val="21"/>
                <w:lang w:val="en-US"/>
              </w:rPr>
              <w:t xml:space="preserve">CSC Correctional Services </w:t>
            </w:r>
            <w:r w:rsidRPr="00CF16A8">
              <w:rPr>
                <w:rFonts w:cs="Arial"/>
                <w:szCs w:val="21"/>
                <w:lang w:val="en-US"/>
              </w:rPr>
              <w:br/>
              <w:t>Training Package</w:t>
            </w:r>
          </w:p>
          <w:p w14:paraId="40D0D1E3" w14:textId="34D0C73C" w:rsidR="0042545B" w:rsidRPr="00A646A6" w:rsidRDefault="0042545B" w:rsidP="0042545B">
            <w:pPr>
              <w:pStyle w:val="Tablebody"/>
            </w:pPr>
            <w:r w:rsidRPr="00CF16A8">
              <w:rPr>
                <w:rFonts w:cs="Arial"/>
                <w:szCs w:val="21"/>
                <w:lang w:val="en-US"/>
              </w:rPr>
              <w:t>Release No 4</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610DBA4" w14:textId="48782196" w:rsidR="0042545B" w:rsidRDefault="0042545B" w:rsidP="0042545B">
            <w:pPr>
              <w:pStyle w:val="Tablebody"/>
              <w:cnfStyle w:val="000000000000" w:firstRow="0" w:lastRow="0" w:firstColumn="0" w:lastColumn="0" w:oddVBand="0" w:evenVBand="0" w:oddHBand="0" w:evenHBand="0" w:firstRowFirstColumn="0" w:firstRowLastColumn="0" w:lastRowFirstColumn="0" w:lastRowLastColumn="0"/>
            </w:pPr>
            <w:r w:rsidRPr="00CF16A8">
              <w:rPr>
                <w:szCs w:val="21"/>
              </w:rPr>
              <w:t>12 October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43AD5AB3" w14:textId="77777777" w:rsidR="0042545B" w:rsidRPr="00CF16A8" w:rsidRDefault="0042545B" w:rsidP="0042545B">
            <w:pPr>
              <w:cnfStyle w:val="000000000000" w:firstRow="0" w:lastRow="0" w:firstColumn="0" w:lastColumn="0" w:oddVBand="0" w:evenVBand="0" w:oddHBand="0" w:evenHBand="0" w:firstRowFirstColumn="0" w:firstRowLastColumn="0" w:lastRowFirstColumn="0" w:lastRowLastColumn="0"/>
              <w:rPr>
                <w:rFonts w:cs="Arial"/>
                <w:szCs w:val="21"/>
              </w:rPr>
            </w:pPr>
            <w:r w:rsidRPr="00CF16A8">
              <w:rPr>
                <w:rFonts w:cs="Arial"/>
                <w:szCs w:val="21"/>
              </w:rPr>
              <w:t>This Victorian Purchasing Guide reflects a major release for the CSC Correctional Services Package which consists of:</w:t>
            </w:r>
          </w:p>
          <w:p w14:paraId="6C7D4B62" w14:textId="77777777" w:rsidR="0042545B" w:rsidRPr="00CF16A8" w:rsidRDefault="0042545B" w:rsidP="0042545B">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CF16A8">
              <w:rPr>
                <w:sz w:val="21"/>
                <w:szCs w:val="21"/>
              </w:rPr>
              <w:t>Qualification: One (1) revised and equivalent.</w:t>
            </w:r>
          </w:p>
          <w:p w14:paraId="1DC1DDF3" w14:textId="77777777" w:rsidR="0042545B" w:rsidRPr="00CF16A8" w:rsidRDefault="0042545B" w:rsidP="0042545B">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CF16A8">
              <w:rPr>
                <w:sz w:val="21"/>
                <w:szCs w:val="21"/>
              </w:rPr>
              <w:t>Units of competency: Three (3) new</w:t>
            </w:r>
            <w:r>
              <w:rPr>
                <w:sz w:val="21"/>
                <w:szCs w:val="21"/>
              </w:rPr>
              <w:t>,</w:t>
            </w:r>
            <w:r w:rsidRPr="00CF16A8">
              <w:rPr>
                <w:sz w:val="21"/>
                <w:szCs w:val="21"/>
              </w:rPr>
              <w:t xml:space="preserve"> six (6) revised </w:t>
            </w:r>
            <w:r w:rsidRPr="00424BC5">
              <w:rPr>
                <w:sz w:val="21"/>
                <w:szCs w:val="21"/>
              </w:rPr>
              <w:t>and</w:t>
            </w:r>
            <w:r>
              <w:t xml:space="preserve"> </w:t>
            </w:r>
            <w:r w:rsidRPr="00CF16A8">
              <w:rPr>
                <w:sz w:val="21"/>
                <w:szCs w:val="21"/>
              </w:rPr>
              <w:t xml:space="preserve">equivalent. </w:t>
            </w:r>
          </w:p>
          <w:p w14:paraId="316C63C2" w14:textId="77777777" w:rsidR="0042545B" w:rsidRPr="00CF16A8" w:rsidRDefault="0042545B" w:rsidP="0042545B">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CF16A8">
              <w:rPr>
                <w:sz w:val="21"/>
                <w:szCs w:val="21"/>
              </w:rPr>
              <w:t>Skills Sets: Two (2) new.</w:t>
            </w:r>
          </w:p>
          <w:p w14:paraId="263BD0F6" w14:textId="77777777" w:rsidR="0042545B" w:rsidRPr="00CF16A8" w:rsidRDefault="0042545B" w:rsidP="0042545B">
            <w:pPr>
              <w:pStyle w:val="paragraph"/>
              <w:spacing w:before="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1"/>
                <w:szCs w:val="21"/>
              </w:rPr>
            </w:pPr>
            <w:r w:rsidRPr="00CF16A8">
              <w:rPr>
                <w:rStyle w:val="normaltextrun"/>
                <w:rFonts w:ascii="Arial" w:hAnsi="Arial" w:cs="Arial"/>
                <w:sz w:val="21"/>
                <w:szCs w:val="21"/>
              </w:rPr>
              <w:t>This Victorian Purchasing Guide also reflects the deletion o</w:t>
            </w:r>
            <w:r w:rsidRPr="00CF16A8">
              <w:rPr>
                <w:rStyle w:val="normaltextrun"/>
                <w:rFonts w:ascii="Arial" w:hAnsi="Arial"/>
                <w:sz w:val="21"/>
                <w:szCs w:val="21"/>
              </w:rPr>
              <w:t xml:space="preserve">f </w:t>
            </w:r>
            <w:r w:rsidRPr="00CF16A8">
              <w:rPr>
                <w:rStyle w:val="normaltextrun"/>
                <w:rFonts w:ascii="Arial" w:hAnsi="Arial" w:cs="Arial"/>
                <w:sz w:val="21"/>
                <w:szCs w:val="21"/>
              </w:rPr>
              <w:t xml:space="preserve">four (4) units of competency actioned in Release 3.1: </w:t>
            </w:r>
          </w:p>
          <w:p w14:paraId="5FCC2BC8" w14:textId="77777777" w:rsidR="0042545B" w:rsidRPr="00CF16A8" w:rsidRDefault="0042545B" w:rsidP="0042545B">
            <w:pPr>
              <w:pStyle w:val="bullet"/>
              <w:spacing w:before="0"/>
              <w:cnfStyle w:val="000000000000" w:firstRow="0" w:lastRow="0" w:firstColumn="0" w:lastColumn="0" w:oddVBand="0" w:evenVBand="0" w:oddHBand="0" w:evenHBand="0" w:firstRowFirstColumn="0" w:firstRowLastColumn="0" w:lastRowFirstColumn="0" w:lastRowLastColumn="0"/>
              <w:rPr>
                <w:rStyle w:val="normaltextrun"/>
                <w:rFonts w:cs="Arial"/>
                <w:sz w:val="21"/>
                <w:szCs w:val="21"/>
              </w:rPr>
            </w:pPr>
            <w:r w:rsidRPr="00CF16A8">
              <w:rPr>
                <w:rStyle w:val="normaltextrun"/>
                <w:rFonts w:cs="Arial"/>
                <w:sz w:val="21"/>
                <w:szCs w:val="21"/>
              </w:rPr>
              <w:t>CSCINT005 Support group activities</w:t>
            </w:r>
          </w:p>
          <w:p w14:paraId="36B87D43" w14:textId="77777777" w:rsidR="0042545B" w:rsidRPr="00CF16A8" w:rsidRDefault="0042545B" w:rsidP="0042545B">
            <w:pPr>
              <w:pStyle w:val="bullet"/>
              <w:cnfStyle w:val="000000000000" w:firstRow="0" w:lastRow="0" w:firstColumn="0" w:lastColumn="0" w:oddVBand="0" w:evenVBand="0" w:oddHBand="0" w:evenHBand="0" w:firstRowFirstColumn="0" w:firstRowLastColumn="0" w:lastRowFirstColumn="0" w:lastRowLastColumn="0"/>
              <w:rPr>
                <w:rStyle w:val="normaltextrun"/>
                <w:rFonts w:cs="Arial"/>
                <w:sz w:val="21"/>
                <w:szCs w:val="21"/>
              </w:rPr>
            </w:pPr>
            <w:r w:rsidRPr="00CF16A8">
              <w:rPr>
                <w:rStyle w:val="normaltextrun"/>
                <w:rFonts w:cs="Arial"/>
                <w:sz w:val="21"/>
                <w:szCs w:val="21"/>
              </w:rPr>
              <w:t>CSCOFM022 Supervise offender management practices</w:t>
            </w:r>
          </w:p>
          <w:p w14:paraId="5EAA3281" w14:textId="77777777" w:rsidR="0042545B" w:rsidRPr="00CF16A8" w:rsidRDefault="0042545B" w:rsidP="0042545B">
            <w:pPr>
              <w:pStyle w:val="bullet"/>
              <w:cnfStyle w:val="000000000000" w:firstRow="0" w:lastRow="0" w:firstColumn="0" w:lastColumn="0" w:oddVBand="0" w:evenVBand="0" w:oddHBand="0" w:evenHBand="0" w:firstRowFirstColumn="0" w:firstRowLastColumn="0" w:lastRowFirstColumn="0" w:lastRowLastColumn="0"/>
              <w:rPr>
                <w:rStyle w:val="normaltextrun"/>
                <w:rFonts w:cs="Arial"/>
                <w:sz w:val="21"/>
                <w:szCs w:val="21"/>
              </w:rPr>
            </w:pPr>
            <w:r w:rsidRPr="00CF16A8">
              <w:rPr>
                <w:rStyle w:val="normaltextrun"/>
                <w:rFonts w:cs="Arial"/>
                <w:sz w:val="21"/>
                <w:szCs w:val="21"/>
              </w:rPr>
              <w:t>CSCORG020 Manage projects in justice and offender services</w:t>
            </w:r>
          </w:p>
          <w:p w14:paraId="6FC6E4D0" w14:textId="42605D6C" w:rsidR="0042545B" w:rsidRDefault="0042545B" w:rsidP="0042545B">
            <w:pPr>
              <w:pStyle w:val="bullet"/>
              <w:cnfStyle w:val="000000000000" w:firstRow="0" w:lastRow="0" w:firstColumn="0" w:lastColumn="0" w:oddVBand="0" w:evenVBand="0" w:oddHBand="0" w:evenHBand="0" w:firstRowFirstColumn="0" w:firstRowLastColumn="0" w:lastRowFirstColumn="0" w:lastRowLastColumn="0"/>
            </w:pPr>
            <w:r w:rsidRPr="00CF16A8">
              <w:rPr>
                <w:rStyle w:val="normaltextrun"/>
                <w:rFonts w:cs="Arial"/>
                <w:sz w:val="21"/>
                <w:szCs w:val="21"/>
              </w:rPr>
              <w:t>CSCORG021 Determine the effective use of financial resources</w:t>
            </w:r>
          </w:p>
        </w:tc>
      </w:tr>
      <w:tr w:rsidR="0042545B" w14:paraId="2E128E54"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18EAFAE5" w14:textId="77777777" w:rsidR="0042545B" w:rsidRPr="00CF16A8" w:rsidRDefault="0042545B" w:rsidP="0042545B">
            <w:pPr>
              <w:rPr>
                <w:rFonts w:cs="Arial"/>
                <w:szCs w:val="21"/>
                <w:lang w:val="en-US"/>
              </w:rPr>
            </w:pPr>
            <w:r w:rsidRPr="00CF16A8">
              <w:rPr>
                <w:rFonts w:cs="Arial"/>
                <w:szCs w:val="21"/>
                <w:lang w:val="en-US"/>
              </w:rPr>
              <w:t>CSC Correctional Services</w:t>
            </w:r>
          </w:p>
          <w:p w14:paraId="09A7D685" w14:textId="77777777" w:rsidR="0042545B" w:rsidRPr="00CF16A8" w:rsidRDefault="0042545B" w:rsidP="0042545B">
            <w:pPr>
              <w:rPr>
                <w:rFonts w:cs="Arial"/>
                <w:szCs w:val="21"/>
                <w:lang w:val="en-US"/>
              </w:rPr>
            </w:pPr>
            <w:r w:rsidRPr="00CF16A8">
              <w:rPr>
                <w:rFonts w:cs="Arial"/>
                <w:szCs w:val="21"/>
                <w:lang w:val="en-US"/>
              </w:rPr>
              <w:t>Training Package</w:t>
            </w:r>
          </w:p>
          <w:p w14:paraId="06C225E7" w14:textId="06DD700E" w:rsidR="0042545B" w:rsidRPr="00CF16A8" w:rsidRDefault="0042545B" w:rsidP="0042545B">
            <w:pPr>
              <w:rPr>
                <w:rFonts w:cs="Arial"/>
                <w:szCs w:val="21"/>
                <w:lang w:val="en-US"/>
              </w:rPr>
            </w:pPr>
            <w:r w:rsidRPr="00CF16A8">
              <w:rPr>
                <w:rFonts w:cs="Arial"/>
                <w:szCs w:val="21"/>
                <w:lang w:val="en-US"/>
              </w:rPr>
              <w:t>Release No 3</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6134BAC0" w14:textId="7820845A" w:rsidR="0042545B" w:rsidRPr="00CF16A8" w:rsidRDefault="0042545B" w:rsidP="0042545B">
            <w:pPr>
              <w:pStyle w:val="Tablebody"/>
              <w:cnfStyle w:val="000000000000" w:firstRow="0" w:lastRow="0" w:firstColumn="0" w:lastColumn="0" w:oddVBand="0" w:evenVBand="0" w:oddHBand="0" w:evenHBand="0" w:firstRowFirstColumn="0" w:firstRowLastColumn="0" w:lastRowFirstColumn="0" w:lastRowLastColumn="0"/>
              <w:rPr>
                <w:szCs w:val="21"/>
              </w:rPr>
            </w:pPr>
            <w:r w:rsidRPr="00CF16A8">
              <w:rPr>
                <w:szCs w:val="21"/>
              </w:rPr>
              <w:t>16 February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282648A" w14:textId="77777777" w:rsidR="0042545B" w:rsidRPr="00CF16A8" w:rsidRDefault="0042545B" w:rsidP="0042545B">
            <w:pPr>
              <w:cnfStyle w:val="000000000000" w:firstRow="0" w:lastRow="0" w:firstColumn="0" w:lastColumn="0" w:oddVBand="0" w:evenVBand="0" w:oddHBand="0" w:evenHBand="0" w:firstRowFirstColumn="0" w:firstRowLastColumn="0" w:lastRowFirstColumn="0" w:lastRowLastColumn="0"/>
              <w:rPr>
                <w:rFonts w:cs="Arial"/>
                <w:szCs w:val="21"/>
              </w:rPr>
            </w:pPr>
            <w:r w:rsidRPr="00CF16A8">
              <w:rPr>
                <w:rFonts w:cs="Arial"/>
                <w:szCs w:val="21"/>
              </w:rPr>
              <w:t>This Victorian Purchasing Guide reflects a major release for the CSC Correctional Services Package which consists of:</w:t>
            </w:r>
          </w:p>
          <w:p w14:paraId="2F57AEB7" w14:textId="77777777" w:rsidR="0042545B" w:rsidRPr="00CF16A8" w:rsidRDefault="0042545B" w:rsidP="0042545B">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CF16A8">
              <w:rPr>
                <w:sz w:val="21"/>
                <w:szCs w:val="21"/>
              </w:rPr>
              <w:t xml:space="preserve">Qualifications: Three (3) revised </w:t>
            </w:r>
            <w:r>
              <w:rPr>
                <w:sz w:val="21"/>
                <w:szCs w:val="21"/>
              </w:rPr>
              <w:t xml:space="preserve">and </w:t>
            </w:r>
            <w:r w:rsidRPr="00CF16A8">
              <w:rPr>
                <w:sz w:val="21"/>
                <w:szCs w:val="21"/>
              </w:rPr>
              <w:t>equivalent.</w:t>
            </w:r>
          </w:p>
          <w:p w14:paraId="51D67F3E" w14:textId="77777777" w:rsidR="0042545B" w:rsidRPr="00CF16A8" w:rsidRDefault="0042545B" w:rsidP="0042545B">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CF16A8">
              <w:rPr>
                <w:sz w:val="21"/>
                <w:szCs w:val="21"/>
              </w:rPr>
              <w:t>Skills Sets: Four (4) new.</w:t>
            </w:r>
          </w:p>
          <w:p w14:paraId="3EED3B8E" w14:textId="2CDC426B" w:rsidR="0042545B" w:rsidRPr="00CF16A8" w:rsidRDefault="0042545B" w:rsidP="0042545B">
            <w:pPr>
              <w:cnfStyle w:val="000000000000" w:firstRow="0" w:lastRow="0" w:firstColumn="0" w:lastColumn="0" w:oddVBand="0" w:evenVBand="0" w:oddHBand="0" w:evenHBand="0" w:firstRowFirstColumn="0" w:firstRowLastColumn="0" w:lastRowFirstColumn="0" w:lastRowLastColumn="0"/>
              <w:rPr>
                <w:rFonts w:cs="Arial"/>
                <w:szCs w:val="21"/>
              </w:rPr>
            </w:pPr>
            <w:r w:rsidRPr="00CF16A8">
              <w:rPr>
                <w:rFonts w:cs="Arial"/>
                <w:szCs w:val="21"/>
              </w:rPr>
              <w:t xml:space="preserve">Units of competency: Two (2) new and ten (10) </w:t>
            </w:r>
            <w:r>
              <w:rPr>
                <w:rFonts w:cs="Arial"/>
                <w:szCs w:val="21"/>
              </w:rPr>
              <w:t xml:space="preserve">revised; </w:t>
            </w:r>
            <w:r w:rsidRPr="00CF16A8">
              <w:rPr>
                <w:rFonts w:cs="Arial"/>
                <w:szCs w:val="21"/>
              </w:rPr>
              <w:t xml:space="preserve">three (3) </w:t>
            </w:r>
            <w:r>
              <w:rPr>
                <w:rFonts w:cs="Arial"/>
                <w:szCs w:val="21"/>
              </w:rPr>
              <w:t>deemed</w:t>
            </w:r>
            <w:r w:rsidRPr="00CF16A8">
              <w:rPr>
                <w:rFonts w:cs="Arial"/>
                <w:szCs w:val="21"/>
              </w:rPr>
              <w:t xml:space="preserve"> not equivalent and seven (7) </w:t>
            </w:r>
            <w:r>
              <w:rPr>
                <w:rFonts w:cs="Arial"/>
                <w:szCs w:val="21"/>
              </w:rPr>
              <w:t xml:space="preserve">are </w:t>
            </w:r>
            <w:r w:rsidRPr="00CF16A8">
              <w:rPr>
                <w:rFonts w:cs="Arial"/>
                <w:szCs w:val="21"/>
              </w:rPr>
              <w:t xml:space="preserve">equivalent. Two (2) </w:t>
            </w:r>
            <w:r>
              <w:rPr>
                <w:rFonts w:cs="Arial"/>
                <w:szCs w:val="21"/>
              </w:rPr>
              <w:t xml:space="preserve">unit were </w:t>
            </w:r>
            <w:r w:rsidRPr="00CF16A8">
              <w:rPr>
                <w:rFonts w:cs="Arial"/>
                <w:szCs w:val="21"/>
              </w:rPr>
              <w:t>deleted.</w:t>
            </w:r>
          </w:p>
        </w:tc>
      </w:tr>
      <w:tr w:rsidR="0042545B" w14:paraId="3B7D261C"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4B2BDF68" w14:textId="77777777" w:rsidR="0042545B" w:rsidRPr="00CF16A8" w:rsidRDefault="0042545B" w:rsidP="0042545B">
            <w:pPr>
              <w:rPr>
                <w:rFonts w:cs="Arial"/>
                <w:szCs w:val="21"/>
                <w:lang w:val="en-US"/>
              </w:rPr>
            </w:pPr>
            <w:r w:rsidRPr="00CF16A8">
              <w:rPr>
                <w:rFonts w:cs="Arial"/>
                <w:szCs w:val="21"/>
                <w:lang w:val="en-US"/>
              </w:rPr>
              <w:t xml:space="preserve">CSC Correctional Services </w:t>
            </w:r>
            <w:r w:rsidRPr="00CF16A8">
              <w:rPr>
                <w:rFonts w:cs="Arial"/>
                <w:szCs w:val="21"/>
                <w:lang w:val="en-US"/>
              </w:rPr>
              <w:br/>
              <w:t>Training Package</w:t>
            </w:r>
          </w:p>
          <w:p w14:paraId="7D897644" w14:textId="6D266D73" w:rsidR="0042545B" w:rsidRPr="00CF16A8" w:rsidRDefault="0042545B" w:rsidP="0042545B">
            <w:pPr>
              <w:rPr>
                <w:rFonts w:cs="Arial"/>
                <w:szCs w:val="21"/>
                <w:lang w:val="en-US"/>
              </w:rPr>
            </w:pPr>
            <w:r w:rsidRPr="00CF16A8">
              <w:rPr>
                <w:rFonts w:cs="Arial"/>
                <w:szCs w:val="21"/>
                <w:lang w:val="en-US"/>
              </w:rPr>
              <w:t>Release No 2</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1D8B1248" w14:textId="7641B85B" w:rsidR="0042545B" w:rsidRPr="00CF16A8" w:rsidRDefault="0042545B" w:rsidP="0042545B">
            <w:pPr>
              <w:pStyle w:val="Tablebody"/>
              <w:cnfStyle w:val="000000000000" w:firstRow="0" w:lastRow="0" w:firstColumn="0" w:lastColumn="0" w:oddVBand="0" w:evenVBand="0" w:oddHBand="0" w:evenHBand="0" w:firstRowFirstColumn="0" w:firstRowLastColumn="0" w:lastRowFirstColumn="0" w:lastRowLastColumn="0"/>
              <w:rPr>
                <w:szCs w:val="21"/>
              </w:rPr>
            </w:pPr>
            <w:r w:rsidRPr="00CF16A8">
              <w:rPr>
                <w:szCs w:val="21"/>
              </w:rPr>
              <w:t>18/02/2020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524A6455" w14:textId="77777777" w:rsidR="0042545B" w:rsidRPr="00CF16A8" w:rsidRDefault="0042545B" w:rsidP="0042545B">
            <w:pPr>
              <w:cnfStyle w:val="000000000000" w:firstRow="0" w:lastRow="0" w:firstColumn="0" w:lastColumn="0" w:oddVBand="0" w:evenVBand="0" w:oddHBand="0" w:evenHBand="0" w:firstRowFirstColumn="0" w:firstRowLastColumn="0" w:lastRowFirstColumn="0" w:lastRowLastColumn="0"/>
              <w:rPr>
                <w:rFonts w:cs="Arial"/>
                <w:szCs w:val="21"/>
              </w:rPr>
            </w:pPr>
            <w:r w:rsidRPr="00CF16A8">
              <w:rPr>
                <w:szCs w:val="21"/>
                <w:lang w:eastAsia="en-AU"/>
              </w:rPr>
              <w:t>CSC Correctional Services Training Package Release 2 includes four (4) updated and one (1) new qualification. The new qualification is:</w:t>
            </w:r>
          </w:p>
          <w:p w14:paraId="0AF7F2AA" w14:textId="77777777" w:rsidR="0042545B" w:rsidRPr="00CF16A8" w:rsidRDefault="0042545B" w:rsidP="0042545B">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CF16A8">
              <w:rPr>
                <w:sz w:val="21"/>
                <w:szCs w:val="21"/>
                <w:lang w:val="en-US" w:eastAsia="en-AU"/>
              </w:rPr>
              <w:t>CSC30219 Certificate III in Immigration Detention Operations</w:t>
            </w:r>
          </w:p>
          <w:p w14:paraId="652518CE" w14:textId="77777777" w:rsidR="0042545B" w:rsidRPr="00CF16A8" w:rsidRDefault="0042545B" w:rsidP="0042545B">
            <w:pPr>
              <w:cnfStyle w:val="000000000000" w:firstRow="0" w:lastRow="0" w:firstColumn="0" w:lastColumn="0" w:oddVBand="0" w:evenVBand="0" w:oddHBand="0" w:evenHBand="0" w:firstRowFirstColumn="0" w:firstRowLastColumn="0" w:lastRowFirstColumn="0" w:lastRowLastColumn="0"/>
              <w:rPr>
                <w:rFonts w:cs="Arial"/>
                <w:szCs w:val="21"/>
              </w:rPr>
            </w:pPr>
            <w:r w:rsidRPr="00CF16A8">
              <w:rPr>
                <w:rFonts w:cs="Arial"/>
                <w:szCs w:val="21"/>
              </w:rPr>
              <w:t>Of the ninety eight (98) Units of Competency the following changes occurred:</w:t>
            </w:r>
          </w:p>
          <w:p w14:paraId="5B3587C0" w14:textId="77777777" w:rsidR="0042545B" w:rsidRPr="00CF16A8" w:rsidRDefault="0042545B" w:rsidP="0042545B">
            <w:pPr>
              <w:pStyle w:val="bullet"/>
              <w:cnfStyle w:val="000000000000" w:firstRow="0" w:lastRow="0" w:firstColumn="0" w:lastColumn="0" w:oddVBand="0" w:evenVBand="0" w:oddHBand="0" w:evenHBand="0" w:firstRowFirstColumn="0" w:firstRowLastColumn="0" w:lastRowFirstColumn="0" w:lastRowLastColumn="0"/>
              <w:rPr>
                <w:sz w:val="21"/>
                <w:szCs w:val="21"/>
                <w:lang w:eastAsia="en-AU"/>
              </w:rPr>
            </w:pPr>
            <w:r w:rsidRPr="00CF16A8">
              <w:rPr>
                <w:sz w:val="21"/>
                <w:szCs w:val="21"/>
                <w:lang w:eastAsia="en-AU"/>
              </w:rPr>
              <w:t xml:space="preserve">Three (3) new </w:t>
            </w:r>
            <w:r w:rsidRPr="00CF16A8">
              <w:rPr>
                <w:sz w:val="21"/>
                <w:szCs w:val="21"/>
              </w:rPr>
              <w:t>Units of Competency</w:t>
            </w:r>
            <w:r w:rsidRPr="00CF16A8">
              <w:rPr>
                <w:sz w:val="21"/>
                <w:szCs w:val="21"/>
                <w:lang w:eastAsia="en-AU"/>
              </w:rPr>
              <w:t xml:space="preserve"> </w:t>
            </w:r>
          </w:p>
          <w:p w14:paraId="2FA5C6B0" w14:textId="77777777" w:rsidR="0042545B" w:rsidRPr="00CF16A8" w:rsidRDefault="0042545B" w:rsidP="0042545B">
            <w:pPr>
              <w:pStyle w:val="bullet"/>
              <w:cnfStyle w:val="000000000000" w:firstRow="0" w:lastRow="0" w:firstColumn="0" w:lastColumn="0" w:oddVBand="0" w:evenVBand="0" w:oddHBand="0" w:evenHBand="0" w:firstRowFirstColumn="0" w:firstRowLastColumn="0" w:lastRowFirstColumn="0" w:lastRowLastColumn="0"/>
              <w:rPr>
                <w:sz w:val="21"/>
                <w:szCs w:val="21"/>
                <w:lang w:eastAsia="en-AU"/>
              </w:rPr>
            </w:pPr>
            <w:r w:rsidRPr="00CF16A8">
              <w:rPr>
                <w:sz w:val="21"/>
                <w:szCs w:val="21"/>
                <w:lang w:eastAsia="en-AU"/>
              </w:rPr>
              <w:t xml:space="preserve">Nine (9) </w:t>
            </w:r>
            <w:r>
              <w:rPr>
                <w:sz w:val="21"/>
                <w:szCs w:val="21"/>
                <w:lang w:eastAsia="en-AU"/>
              </w:rPr>
              <w:t>revised</w:t>
            </w:r>
            <w:r w:rsidRPr="00CF16A8">
              <w:rPr>
                <w:sz w:val="21"/>
                <w:szCs w:val="21"/>
                <w:lang w:eastAsia="en-AU"/>
              </w:rPr>
              <w:t xml:space="preserve"> Units of Competency of which two (2) were deemed non-equivalent and six (6) deemed equivalent. </w:t>
            </w:r>
          </w:p>
          <w:p w14:paraId="7B490621" w14:textId="05C42409" w:rsidR="0042545B" w:rsidRPr="00CF16A8" w:rsidRDefault="0042545B" w:rsidP="0042545B">
            <w:pPr>
              <w:cnfStyle w:val="000000000000" w:firstRow="0" w:lastRow="0" w:firstColumn="0" w:lastColumn="0" w:oddVBand="0" w:evenVBand="0" w:oddHBand="0" w:evenHBand="0" w:firstRowFirstColumn="0" w:firstRowLastColumn="0" w:lastRowFirstColumn="0" w:lastRowLastColumn="0"/>
              <w:rPr>
                <w:rFonts w:cs="Arial"/>
                <w:szCs w:val="21"/>
              </w:rPr>
            </w:pPr>
            <w:r w:rsidRPr="00CF16A8">
              <w:rPr>
                <w:rFonts w:cs="Arial"/>
                <w:szCs w:val="21"/>
                <w:lang w:val="en-US" w:eastAsia="en-AU"/>
              </w:rPr>
              <w:t xml:space="preserve">Further details available </w:t>
            </w:r>
            <w:hyperlink r:id="rId21" w:history="1">
              <w:r w:rsidRPr="00CF16A8">
                <w:rPr>
                  <w:rStyle w:val="Hyperlink"/>
                  <w:rFonts w:cs="Arial"/>
                  <w:szCs w:val="21"/>
                  <w:lang w:val="en-US" w:eastAsia="en-AU"/>
                </w:rPr>
                <w:t>here.</w:t>
              </w:r>
            </w:hyperlink>
          </w:p>
        </w:tc>
      </w:tr>
      <w:tr w:rsidR="0042545B" w14:paraId="74BE1392"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7A6FC8B6" w14:textId="3B01CEB0" w:rsidR="0042545B" w:rsidRPr="00CF16A8" w:rsidRDefault="0042545B" w:rsidP="0042545B">
            <w:pPr>
              <w:rPr>
                <w:rFonts w:cs="Arial"/>
                <w:szCs w:val="21"/>
                <w:lang w:val="en-US"/>
              </w:rPr>
            </w:pPr>
            <w:r w:rsidRPr="00AD65B5">
              <w:lastRenderedPageBreak/>
              <w:t xml:space="preserve">CSC Correctional Services Training Package Release No 1  </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D73DAEA" w14:textId="4F62F926" w:rsidR="0042545B" w:rsidRPr="00CF16A8" w:rsidRDefault="0042545B" w:rsidP="0042545B">
            <w:pPr>
              <w:pStyle w:val="Tablebody"/>
              <w:cnfStyle w:val="000000000000" w:firstRow="0" w:lastRow="0" w:firstColumn="0" w:lastColumn="0" w:oddVBand="0" w:evenVBand="0" w:oddHBand="0" w:evenHBand="0" w:firstRowFirstColumn="0" w:firstRowLastColumn="0" w:lastRowFirstColumn="0" w:lastRowLastColumn="0"/>
              <w:rPr>
                <w:szCs w:val="21"/>
              </w:rPr>
            </w:pPr>
            <w:r>
              <w:t>29/10/2015</w:t>
            </w:r>
            <w:r w:rsidRPr="00AD65B5">
              <w:t xml:space="preserve">  </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50A212F5" w14:textId="77777777" w:rsidR="0042545B" w:rsidRPr="00CF16A8" w:rsidRDefault="0042545B" w:rsidP="0042545B">
            <w:pPr>
              <w:cnfStyle w:val="000000000000" w:firstRow="0" w:lastRow="0" w:firstColumn="0" w:lastColumn="0" w:oddVBand="0" w:evenVBand="0" w:oddHBand="0" w:evenHBand="0" w:firstRowFirstColumn="0" w:firstRowLastColumn="0" w:lastRowFirstColumn="0" w:lastRowLastColumn="0"/>
              <w:rPr>
                <w:szCs w:val="21"/>
                <w:lang w:eastAsia="en-AU"/>
              </w:rPr>
            </w:pPr>
          </w:p>
        </w:tc>
      </w:tr>
    </w:tbl>
    <w:p w14:paraId="3B9C7067" w14:textId="77777777" w:rsidR="00A57DD0" w:rsidRDefault="00A57DD0" w:rsidP="00574045">
      <w:pPr>
        <w:pStyle w:val="Covertitle"/>
        <w:rPr>
          <w:color w:val="00B2A8" w:themeColor="accent1"/>
        </w:rPr>
        <w:sectPr w:rsidR="00A57DD0" w:rsidSect="00144FD5">
          <w:headerReference w:type="default" r:id="rId22"/>
          <w:footerReference w:type="default" r:id="rId23"/>
          <w:pgSz w:w="11900" w:h="16840"/>
          <w:pgMar w:top="1134" w:right="1134" w:bottom="1701" w:left="1134" w:header="709" w:footer="709" w:gutter="0"/>
          <w:cols w:space="708"/>
          <w:docGrid w:linePitch="360"/>
        </w:sectPr>
      </w:pPr>
    </w:p>
    <w:p w14:paraId="7B90F1B0" w14:textId="77777777" w:rsidR="002D7CCC" w:rsidRDefault="002D7CCC">
      <w:pPr>
        <w:spacing w:after="0"/>
        <w:rPr>
          <w:rFonts w:cs="Times New Roman (Body CS)"/>
          <w:b/>
          <w:sz w:val="28"/>
          <w:szCs w:val="28"/>
          <w:lang w:val="en-AU"/>
        </w:rPr>
      </w:pPr>
      <w:r>
        <w:rPr>
          <w:sz w:val="28"/>
          <w:szCs w:val="28"/>
        </w:rPr>
        <w:br w:type="page"/>
      </w:r>
    </w:p>
    <w:p w14:paraId="0294D7B7"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32434D0"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3F0AE548"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200AE435" w14:textId="77777777" w:rsidR="00D83B88" w:rsidRDefault="007E00DB">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D83B88">
          <w:rPr>
            <w:webHidden/>
          </w:rPr>
          <w:t>1</w:t>
        </w:r>
        <w:r w:rsidR="00D83B88">
          <w:rPr>
            <w:webHidden/>
          </w:rPr>
          <w:fldChar w:fldCharType="end"/>
        </w:r>
      </w:hyperlink>
    </w:p>
    <w:p w14:paraId="5CE1920E" w14:textId="77777777" w:rsidR="00D83B88" w:rsidRDefault="007E00DB">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D83B88">
          <w:rPr>
            <w:noProof/>
            <w:webHidden/>
          </w:rPr>
          <w:t>1</w:t>
        </w:r>
        <w:r w:rsidR="00D83B88">
          <w:rPr>
            <w:noProof/>
            <w:webHidden/>
          </w:rPr>
          <w:fldChar w:fldCharType="end"/>
        </w:r>
      </w:hyperlink>
    </w:p>
    <w:p w14:paraId="54AD03E4" w14:textId="77777777" w:rsidR="00D83B88" w:rsidRDefault="007E00DB">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D83B88">
          <w:rPr>
            <w:noProof/>
            <w:webHidden/>
          </w:rPr>
          <w:t>1</w:t>
        </w:r>
        <w:r w:rsidR="00D83B88">
          <w:rPr>
            <w:noProof/>
            <w:webHidden/>
          </w:rPr>
          <w:fldChar w:fldCharType="end"/>
        </w:r>
      </w:hyperlink>
    </w:p>
    <w:p w14:paraId="0C7B35BF" w14:textId="77777777" w:rsidR="00D83B88" w:rsidRDefault="007E00DB">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D83B88">
          <w:rPr>
            <w:noProof/>
            <w:webHidden/>
          </w:rPr>
          <w:t>1</w:t>
        </w:r>
        <w:r w:rsidR="00D83B88">
          <w:rPr>
            <w:noProof/>
            <w:webHidden/>
          </w:rPr>
          <w:fldChar w:fldCharType="end"/>
        </w:r>
      </w:hyperlink>
    </w:p>
    <w:p w14:paraId="6DC993C9" w14:textId="77777777" w:rsidR="00D83B88" w:rsidRDefault="007E00DB">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D83B88">
          <w:rPr>
            <w:webHidden/>
          </w:rPr>
          <w:t>2</w:t>
        </w:r>
        <w:r w:rsidR="00D83B88">
          <w:rPr>
            <w:webHidden/>
          </w:rPr>
          <w:fldChar w:fldCharType="end"/>
        </w:r>
      </w:hyperlink>
    </w:p>
    <w:p w14:paraId="69377716" w14:textId="77777777" w:rsidR="00D83B88" w:rsidRDefault="007E00DB">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D83B88">
          <w:rPr>
            <w:webHidden/>
          </w:rPr>
          <w:t>3</w:t>
        </w:r>
        <w:r w:rsidR="00D83B88">
          <w:rPr>
            <w:webHidden/>
          </w:rPr>
          <w:fldChar w:fldCharType="end"/>
        </w:r>
      </w:hyperlink>
    </w:p>
    <w:p w14:paraId="0FE06495" w14:textId="77777777" w:rsidR="00D83B88" w:rsidRDefault="007E00DB">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D83B88">
          <w:rPr>
            <w:webHidden/>
          </w:rPr>
          <w:t>9</w:t>
        </w:r>
        <w:r w:rsidR="00D83B88">
          <w:rPr>
            <w:webHidden/>
          </w:rPr>
          <w:fldChar w:fldCharType="end"/>
        </w:r>
      </w:hyperlink>
    </w:p>
    <w:p w14:paraId="2E7F5696" w14:textId="77777777" w:rsidR="00D83B88" w:rsidRDefault="007E00DB">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D83B88">
          <w:rPr>
            <w:webHidden/>
          </w:rPr>
          <w:t>10</w:t>
        </w:r>
        <w:r w:rsidR="00D83B88">
          <w:rPr>
            <w:webHidden/>
          </w:rPr>
          <w:fldChar w:fldCharType="end"/>
        </w:r>
      </w:hyperlink>
    </w:p>
    <w:p w14:paraId="662983A5" w14:textId="77777777" w:rsidR="00D83B88" w:rsidRDefault="007E00DB">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D83B88">
          <w:rPr>
            <w:webHidden/>
          </w:rPr>
          <w:t>11</w:t>
        </w:r>
        <w:r w:rsidR="00D83B88">
          <w:rPr>
            <w:webHidden/>
          </w:rPr>
          <w:fldChar w:fldCharType="end"/>
        </w:r>
      </w:hyperlink>
    </w:p>
    <w:p w14:paraId="61AC31E6" w14:textId="77777777" w:rsidR="00062976" w:rsidRDefault="00B24333" w:rsidP="00B24333">
      <w:r>
        <w:fldChar w:fldCharType="end"/>
      </w:r>
    </w:p>
    <w:p w14:paraId="2603200B" w14:textId="77777777" w:rsidR="0072508A" w:rsidRDefault="0072508A">
      <w:pPr>
        <w:spacing w:after="0"/>
        <w:sectPr w:rsidR="0072508A" w:rsidSect="002B363F">
          <w:footerReference w:type="default" r:id="rId24"/>
          <w:type w:val="continuous"/>
          <w:pgSz w:w="11900" w:h="16840"/>
          <w:pgMar w:top="1134" w:right="1134" w:bottom="1560" w:left="1134" w:header="709" w:footer="709" w:gutter="0"/>
          <w:pgNumType w:start="0"/>
          <w:cols w:space="708"/>
          <w:docGrid w:linePitch="360"/>
        </w:sectPr>
      </w:pPr>
    </w:p>
    <w:p w14:paraId="60F11784" w14:textId="77777777" w:rsidR="008C7D87" w:rsidRDefault="008C7D87">
      <w:pPr>
        <w:spacing w:after="0"/>
        <w:rPr>
          <w:b/>
          <w:color w:val="00B2A8" w:themeColor="accent1"/>
          <w:sz w:val="24"/>
          <w:lang w:val="en-AU"/>
        </w:rPr>
      </w:pPr>
      <w:r>
        <w:br w:type="page"/>
      </w:r>
    </w:p>
    <w:p w14:paraId="1C2014C6"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15C9A009" w14:textId="77777777" w:rsidR="00624A55" w:rsidRPr="00B24333" w:rsidRDefault="008C7D87" w:rsidP="00391EBE">
      <w:pPr>
        <w:pStyle w:val="Heading20"/>
      </w:pPr>
      <w:bookmarkStart w:id="11" w:name="_Toc125729227"/>
      <w:r w:rsidRPr="00B24333">
        <w:t>What is a Victorian Purchasing Guide?</w:t>
      </w:r>
      <w:bookmarkEnd w:id="11"/>
    </w:p>
    <w:p w14:paraId="730D4445"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5F010473"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45149382"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416BB300"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5BBED97F"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43AAB674"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07264767"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628DE3ED"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786DED0F"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2C2C6338" w14:textId="61E92CC2"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42545B" w:rsidRPr="0042545B">
        <w:rPr>
          <w:sz w:val="18"/>
          <w:szCs w:val="20"/>
          <w:lang w:eastAsia="en-AU"/>
        </w:rPr>
        <w:t xml:space="preserve">CSC Correctional Services Training Package Release 5.0 </w:t>
      </w:r>
      <w:r w:rsidRPr="00C82DE3">
        <w:rPr>
          <w:sz w:val="18"/>
          <w:szCs w:val="20"/>
          <w:lang w:eastAsia="en-AU"/>
        </w:rPr>
        <w:t xml:space="preserve">is provided in the Training Package Companion Volume Implementation Guide. (See </w:t>
      </w:r>
      <w:hyperlink r:id="rId25" w:history="1">
        <w:r w:rsidRPr="00C82DE3">
          <w:rPr>
            <w:sz w:val="18"/>
            <w:szCs w:val="20"/>
            <w:lang w:eastAsia="en-AU"/>
          </w:rPr>
          <w:t>VETnet.gov.au</w:t>
        </w:r>
      </w:hyperlink>
      <w:r w:rsidRPr="00C82DE3">
        <w:rPr>
          <w:sz w:val="18"/>
          <w:szCs w:val="20"/>
          <w:lang w:eastAsia="en-AU"/>
        </w:rPr>
        <w:t xml:space="preserve"> for more information). </w:t>
      </w:r>
    </w:p>
    <w:p w14:paraId="3DE71E1B"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667AC594" w14:textId="51253DD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42545B" w:rsidRPr="0042545B">
        <w:rPr>
          <w:sz w:val="18"/>
          <w:szCs w:val="20"/>
          <w:lang w:eastAsia="en-AU"/>
        </w:rPr>
        <w:t xml:space="preserve">CSC Correctional Services Training Package Release 5.0 </w:t>
      </w:r>
      <w:r w:rsidRPr="00C82DE3">
        <w:rPr>
          <w:sz w:val="18"/>
          <w:szCs w:val="20"/>
          <w:lang w:eastAsia="en-AU"/>
        </w:rPr>
        <w:t>is conducted against the Training Package units of competency and complies with the assessment requirements.</w:t>
      </w:r>
    </w:p>
    <w:p w14:paraId="0EFA9B75"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3F2A7F11"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4FE8451F"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5C59856B"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71603654"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13113A44"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16F4FF06"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256BE4" w:rsidRPr="002A03F0" w14:paraId="3B3B04F7"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vAlign w:val="center"/>
          </w:tcPr>
          <w:p w14:paraId="1CB09C17" w14:textId="2D287CE8" w:rsidR="00256BE4" w:rsidRPr="001E3901" w:rsidRDefault="00256BE4" w:rsidP="00256BE4">
            <w:pPr>
              <w:spacing w:before="120"/>
              <w:rPr>
                <w:highlight w:val="yellow"/>
              </w:rPr>
            </w:pPr>
            <w:r>
              <w:rPr>
                <w:rFonts w:ascii="Arial" w:hAnsi="Arial" w:cs="Arial"/>
                <w:color w:val="000000"/>
                <w:sz w:val="20"/>
                <w:szCs w:val="20"/>
              </w:rPr>
              <w:t>CSC20122</w:t>
            </w:r>
          </w:p>
        </w:tc>
        <w:tc>
          <w:tcPr>
            <w:tcW w:w="5670" w:type="dxa"/>
            <w:tcBorders>
              <w:top w:val="single" w:sz="4" w:space="0" w:color="004C97"/>
              <w:bottom w:val="single" w:sz="4" w:space="0" w:color="AEAAAA" w:themeColor="background2" w:themeShade="BF"/>
            </w:tcBorders>
            <w:shd w:val="clear" w:color="auto" w:fill="auto"/>
            <w:vAlign w:val="center"/>
          </w:tcPr>
          <w:p w14:paraId="3E60F26D" w14:textId="4BDE07A1" w:rsidR="00256BE4" w:rsidRPr="001E3901" w:rsidRDefault="00256BE4" w:rsidP="00256BE4">
            <w:pPr>
              <w:spacing w:before="12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 w:val="20"/>
                <w:szCs w:val="20"/>
              </w:rPr>
              <w:t>Certificate II in Justice Services</w:t>
            </w:r>
          </w:p>
        </w:tc>
        <w:tc>
          <w:tcPr>
            <w:tcW w:w="1276" w:type="dxa"/>
            <w:tcBorders>
              <w:top w:val="single" w:sz="4" w:space="0" w:color="004C97"/>
              <w:bottom w:val="single" w:sz="4" w:space="0" w:color="AEAAAA" w:themeColor="background2" w:themeShade="BF"/>
            </w:tcBorders>
            <w:shd w:val="clear" w:color="auto" w:fill="auto"/>
            <w:vAlign w:val="center"/>
          </w:tcPr>
          <w:p w14:paraId="284111CC" w14:textId="2C3C4101" w:rsidR="00256BE4" w:rsidRPr="001E3901" w:rsidRDefault="00256BE4" w:rsidP="00256BE4">
            <w:pPr>
              <w:spacing w:before="120"/>
              <w:jc w:val="center"/>
              <w:cnfStyle w:val="000000000000" w:firstRow="0" w:lastRow="0" w:firstColumn="0" w:lastColumn="0" w:oddVBand="0" w:evenVBand="0" w:oddHBand="0" w:evenHBand="0" w:firstRowFirstColumn="0" w:firstRowLastColumn="0" w:lastRowFirstColumn="0" w:lastRowLastColumn="0"/>
              <w:rPr>
                <w:highlight w:val="yellow"/>
              </w:rPr>
            </w:pPr>
            <w:r w:rsidRPr="003E2671">
              <w:rPr>
                <w:rFonts w:ascii="Arial" w:hAnsi="Arial" w:cs="Arial"/>
                <w:color w:val="000000"/>
                <w:sz w:val="20"/>
                <w:szCs w:val="20"/>
              </w:rPr>
              <w:t>219</w:t>
            </w:r>
          </w:p>
        </w:tc>
        <w:tc>
          <w:tcPr>
            <w:tcW w:w="1263" w:type="dxa"/>
            <w:tcBorders>
              <w:top w:val="single" w:sz="4" w:space="0" w:color="004C97"/>
              <w:bottom w:val="single" w:sz="4" w:space="0" w:color="AEAAAA" w:themeColor="background2" w:themeShade="BF"/>
            </w:tcBorders>
            <w:shd w:val="clear" w:color="auto" w:fill="auto"/>
            <w:vAlign w:val="center"/>
          </w:tcPr>
          <w:p w14:paraId="63547C8C" w14:textId="12870C29" w:rsidR="00256BE4" w:rsidRPr="001E3901" w:rsidRDefault="00256BE4" w:rsidP="00256BE4">
            <w:pPr>
              <w:spacing w:before="120"/>
              <w:jc w:val="center"/>
              <w:cnfStyle w:val="000000000000" w:firstRow="0" w:lastRow="0" w:firstColumn="0" w:lastColumn="0" w:oddVBand="0" w:evenVBand="0" w:oddHBand="0" w:evenHBand="0" w:firstRowFirstColumn="0" w:firstRowLastColumn="0" w:lastRowFirstColumn="0" w:lastRowLastColumn="0"/>
              <w:rPr>
                <w:highlight w:val="yellow"/>
              </w:rPr>
            </w:pPr>
            <w:r w:rsidRPr="00424BC5">
              <w:rPr>
                <w:rFonts w:ascii="Arial" w:hAnsi="Arial" w:cs="Arial"/>
                <w:color w:val="000000"/>
                <w:sz w:val="20"/>
                <w:szCs w:val="20"/>
              </w:rPr>
              <w:t>230</w:t>
            </w:r>
          </w:p>
        </w:tc>
      </w:tr>
      <w:tr w:rsidR="00256BE4" w:rsidRPr="002A03F0" w14:paraId="7DE1ED6F"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23A461B" w14:textId="054CABD9" w:rsidR="00256BE4" w:rsidRPr="007C0099" w:rsidRDefault="00256BE4" w:rsidP="00256BE4">
            <w:pPr>
              <w:spacing w:before="120"/>
            </w:pPr>
            <w:r>
              <w:rPr>
                <w:rFonts w:ascii="Arial" w:hAnsi="Arial" w:cs="Arial"/>
                <w:color w:val="000000"/>
                <w:sz w:val="20"/>
                <w:szCs w:val="20"/>
              </w:rPr>
              <w:t>CSC30122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0A0537F" w14:textId="7396F346" w:rsidR="00256BE4" w:rsidRPr="007C0099" w:rsidRDefault="00256BE4" w:rsidP="00256BE4">
            <w:pPr>
              <w:spacing w:before="12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0"/>
                <w:szCs w:val="20"/>
              </w:rPr>
              <w:t>Certificate III in Correctional Practice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1B0193C" w14:textId="00FFAA56" w:rsidR="00256BE4" w:rsidRPr="007C0099" w:rsidRDefault="00256BE4" w:rsidP="00256BE4">
            <w:pPr>
              <w:spacing w:before="12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0"/>
                <w:szCs w:val="20"/>
              </w:rPr>
              <w:t>523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C4F46D" w14:textId="6B3659EA" w:rsidR="00256BE4" w:rsidRPr="007C0099" w:rsidRDefault="00256BE4" w:rsidP="00256BE4">
            <w:pPr>
              <w:spacing w:before="12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0"/>
                <w:szCs w:val="20"/>
              </w:rPr>
              <w:t>550</w:t>
            </w:r>
          </w:p>
        </w:tc>
      </w:tr>
      <w:tr w:rsidR="00256BE4" w:rsidRPr="002A03F0" w14:paraId="17FDA32C"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F5EB4A2" w14:textId="696955F5" w:rsidR="00256BE4" w:rsidRPr="007C0099" w:rsidRDefault="00256BE4" w:rsidP="00256BE4">
            <w:pPr>
              <w:spacing w:before="120"/>
            </w:pPr>
            <w:r>
              <w:rPr>
                <w:rFonts w:ascii="Arial" w:hAnsi="Arial" w:cs="Arial"/>
                <w:color w:val="000000"/>
                <w:sz w:val="20"/>
                <w:szCs w:val="20"/>
              </w:rPr>
              <w:t>CSC30222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F4487B0" w14:textId="50AEB722" w:rsidR="00256BE4" w:rsidRPr="007C0099" w:rsidRDefault="00256BE4" w:rsidP="00256BE4">
            <w:pPr>
              <w:spacing w:before="12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0"/>
                <w:szCs w:val="20"/>
              </w:rPr>
              <w:t>Certificate III in Immigration Detention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31646CD" w14:textId="59B46685" w:rsidR="00256BE4" w:rsidRPr="007C0099" w:rsidRDefault="00256BE4" w:rsidP="00256BE4">
            <w:pPr>
              <w:spacing w:before="12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0"/>
                <w:szCs w:val="20"/>
              </w:rPr>
              <w:t>470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A6F479" w14:textId="78CDEDFB" w:rsidR="00256BE4" w:rsidRPr="007C0099" w:rsidRDefault="00256BE4" w:rsidP="00256BE4">
            <w:pPr>
              <w:spacing w:before="12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0"/>
                <w:szCs w:val="20"/>
              </w:rPr>
              <w:t>495</w:t>
            </w:r>
          </w:p>
        </w:tc>
      </w:tr>
      <w:tr w:rsidR="00256BE4" w:rsidRPr="002A03F0" w14:paraId="53B16270"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86980F5" w14:textId="0F2FA515" w:rsidR="00256BE4" w:rsidRPr="007C0099" w:rsidRDefault="00256BE4" w:rsidP="00256BE4">
            <w:pPr>
              <w:spacing w:before="120"/>
            </w:pPr>
            <w:r>
              <w:rPr>
                <w:rFonts w:ascii="Arial" w:hAnsi="Arial" w:cs="Arial"/>
                <w:color w:val="000000"/>
                <w:sz w:val="20"/>
                <w:szCs w:val="20"/>
              </w:rPr>
              <w:t>CSC40122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2853D21" w14:textId="31DCC383" w:rsidR="00256BE4" w:rsidRPr="007C0099" w:rsidRDefault="00256BE4" w:rsidP="00256BE4">
            <w:pPr>
              <w:spacing w:before="12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0"/>
                <w:szCs w:val="20"/>
              </w:rPr>
              <w:t>Certificate IV in Correctional Practice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C86D3DC" w14:textId="7D454ADC" w:rsidR="00256BE4" w:rsidRPr="007C0099" w:rsidRDefault="00256BE4" w:rsidP="00256BE4">
            <w:pPr>
              <w:spacing w:before="12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0"/>
                <w:szCs w:val="20"/>
              </w:rPr>
              <w:t>551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7A7397" w14:textId="6655C4B1" w:rsidR="00256BE4" w:rsidRDefault="00256BE4" w:rsidP="00256BE4">
            <w:pPr>
              <w:spacing w:before="12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0"/>
                <w:szCs w:val="20"/>
              </w:rPr>
              <w:t>580</w:t>
            </w:r>
          </w:p>
        </w:tc>
      </w:tr>
      <w:tr w:rsidR="00256BE4" w:rsidRPr="002A03F0" w14:paraId="40E70C82"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61EA0B5" w14:textId="0367B45D" w:rsidR="00256BE4" w:rsidRPr="007C0099" w:rsidRDefault="00256BE4" w:rsidP="00256BE4">
            <w:pPr>
              <w:spacing w:before="120"/>
            </w:pPr>
            <w:r>
              <w:rPr>
                <w:rFonts w:ascii="Arial" w:hAnsi="Arial" w:cs="Arial"/>
                <w:color w:val="000000"/>
                <w:sz w:val="20"/>
                <w:szCs w:val="20"/>
              </w:rPr>
              <w:t>CSC50122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008024A" w14:textId="3C7F0324" w:rsidR="00256BE4" w:rsidRPr="007C0099" w:rsidRDefault="00256BE4" w:rsidP="00256BE4">
            <w:pPr>
              <w:spacing w:before="12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0"/>
                <w:szCs w:val="20"/>
              </w:rPr>
              <w:t>Diploma of Correctional Administration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E4CB61D" w14:textId="6FA84E1F" w:rsidR="00256BE4" w:rsidRPr="007C0099" w:rsidRDefault="00256BE4" w:rsidP="00256BE4">
            <w:pPr>
              <w:spacing w:before="12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0"/>
                <w:szCs w:val="20"/>
              </w:rPr>
              <w:t>371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F33938" w14:textId="26C9F77F" w:rsidR="00256BE4" w:rsidRDefault="00256BE4" w:rsidP="00256BE4">
            <w:pPr>
              <w:spacing w:before="12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0"/>
                <w:szCs w:val="20"/>
              </w:rPr>
              <w:t>390</w:t>
            </w:r>
          </w:p>
        </w:tc>
      </w:tr>
    </w:tbl>
    <w:p w14:paraId="25824DDA"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2F17CB0"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782AE8D" w14:textId="77777777" w:rsidTr="00256BE4">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55493345" w14:textId="77777777" w:rsidR="001A5894" w:rsidRPr="00C82DE3" w:rsidRDefault="000723B2" w:rsidP="00256BE4">
            <w:pPr>
              <w:pStyle w:val="TableHead"/>
              <w:spacing w:before="80" w:after="80"/>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7440B4E8" w14:textId="77777777" w:rsidR="001A5894" w:rsidRPr="00C82DE3" w:rsidRDefault="001A5894" w:rsidP="00256BE4">
            <w:pPr>
              <w:pStyle w:val="TableHead"/>
              <w:spacing w:before="80" w:after="80"/>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71691620" w14:textId="77777777" w:rsidR="001A5894" w:rsidRPr="00C82DE3" w:rsidRDefault="001A5894" w:rsidP="00256BE4">
            <w:pPr>
              <w:pStyle w:val="TableHead"/>
              <w:spacing w:before="80" w:after="8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256BE4" w:rsidRPr="00A561C5" w14:paraId="5F438144"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FA33B2" w14:textId="04FBC2E5" w:rsidR="00256BE4" w:rsidRPr="00256BE4" w:rsidRDefault="00256BE4" w:rsidP="00256BE4">
            <w:pPr>
              <w:spacing w:before="80" w:after="80"/>
              <w:rPr>
                <w:rFonts w:cstheme="minorHAnsi"/>
                <w:szCs w:val="21"/>
              </w:rPr>
            </w:pPr>
            <w:r w:rsidRPr="00256BE4">
              <w:rPr>
                <w:rFonts w:cstheme="minorHAnsi"/>
                <w:color w:val="000000"/>
                <w:szCs w:val="21"/>
              </w:rPr>
              <w:t>CSCDOG008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9E08A3" w14:textId="49707DC5"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Assess dogs for custodial purposes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BE07F1" w14:textId="7B95B957"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szCs w:val="21"/>
              </w:rPr>
              <w:t>30</w:t>
            </w:r>
          </w:p>
        </w:tc>
      </w:tr>
      <w:tr w:rsidR="00256BE4" w:rsidRPr="00A561C5" w14:paraId="0AFB5FCF"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C2E9F1" w14:textId="39F44973" w:rsidR="00256BE4" w:rsidRPr="00256BE4" w:rsidRDefault="00256BE4" w:rsidP="00256BE4">
            <w:pPr>
              <w:spacing w:before="80" w:after="80"/>
              <w:rPr>
                <w:rFonts w:cstheme="minorHAnsi"/>
                <w:szCs w:val="21"/>
              </w:rPr>
            </w:pPr>
            <w:r w:rsidRPr="00256BE4">
              <w:rPr>
                <w:rFonts w:cstheme="minorHAnsi"/>
                <w:color w:val="000000"/>
                <w:szCs w:val="21"/>
              </w:rPr>
              <w:t>CSCDOG009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958D08" w14:textId="6BB28A94"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Maintain the health and welfare of dogs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503482" w14:textId="3B7B4CBF"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30</w:t>
            </w:r>
          </w:p>
        </w:tc>
      </w:tr>
      <w:tr w:rsidR="00256BE4" w:rsidRPr="00A561C5" w14:paraId="50D6AE59"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972FFC" w14:textId="043C1455" w:rsidR="00256BE4" w:rsidRPr="00256BE4" w:rsidRDefault="00256BE4" w:rsidP="00256BE4">
            <w:pPr>
              <w:spacing w:before="80" w:after="80"/>
              <w:rPr>
                <w:rFonts w:cstheme="minorHAnsi"/>
                <w:szCs w:val="21"/>
              </w:rPr>
            </w:pPr>
            <w:r w:rsidRPr="00256BE4">
              <w:rPr>
                <w:rFonts w:cstheme="minorHAnsi"/>
                <w:color w:val="000000"/>
                <w:szCs w:val="21"/>
              </w:rPr>
              <w:t>CSCDOG010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18C1B3" w14:textId="0FE4A54C"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Manage detector dogs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CB99C3" w14:textId="51A612B9"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100</w:t>
            </w:r>
          </w:p>
        </w:tc>
      </w:tr>
      <w:tr w:rsidR="00256BE4" w:rsidRPr="00A561C5" w14:paraId="67B51597"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EB645F" w14:textId="6B29334C" w:rsidR="00256BE4" w:rsidRPr="00256BE4" w:rsidRDefault="00256BE4" w:rsidP="00256BE4">
            <w:pPr>
              <w:spacing w:before="80" w:after="80"/>
              <w:rPr>
                <w:rFonts w:cstheme="minorHAnsi"/>
                <w:szCs w:val="21"/>
              </w:rPr>
            </w:pPr>
            <w:r w:rsidRPr="00256BE4">
              <w:rPr>
                <w:rFonts w:cstheme="minorHAnsi"/>
                <w:color w:val="000000"/>
                <w:szCs w:val="21"/>
              </w:rPr>
              <w:t>CSCDOG011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767AC3" w14:textId="26A1E0A0"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Manage dogs for security purposes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50540C" w14:textId="2B3310E6"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30</w:t>
            </w:r>
          </w:p>
        </w:tc>
      </w:tr>
      <w:tr w:rsidR="00256BE4" w:rsidRPr="00A561C5" w14:paraId="384EECDD"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0A3BC4" w14:textId="611C18ED" w:rsidR="00256BE4" w:rsidRPr="00256BE4" w:rsidRDefault="00256BE4" w:rsidP="00256BE4">
            <w:pPr>
              <w:spacing w:before="80" w:after="80"/>
              <w:rPr>
                <w:rFonts w:cstheme="minorHAnsi"/>
                <w:szCs w:val="21"/>
              </w:rPr>
            </w:pPr>
            <w:r w:rsidRPr="00256BE4">
              <w:rPr>
                <w:rFonts w:cstheme="minorHAnsi"/>
                <w:color w:val="000000"/>
                <w:szCs w:val="21"/>
              </w:rPr>
              <w:t>CSCDOG012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A395FD" w14:textId="0DF51FFB"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Prepare stimulus aids for use with dogs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BDBED7" w14:textId="0FD89888"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30</w:t>
            </w:r>
          </w:p>
        </w:tc>
      </w:tr>
      <w:tr w:rsidR="00256BE4" w:rsidRPr="00A561C5" w14:paraId="2F857C19"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E19AF3" w14:textId="036063AA" w:rsidR="00256BE4" w:rsidRPr="00256BE4" w:rsidRDefault="00256BE4" w:rsidP="00256BE4">
            <w:pPr>
              <w:spacing w:before="80" w:after="80"/>
              <w:rPr>
                <w:rFonts w:cstheme="minorHAnsi"/>
                <w:szCs w:val="21"/>
              </w:rPr>
            </w:pPr>
            <w:r w:rsidRPr="00256BE4">
              <w:rPr>
                <w:rFonts w:cstheme="minorHAnsi"/>
                <w:color w:val="000000"/>
                <w:szCs w:val="21"/>
              </w:rPr>
              <w:t>CSCDOG013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022CC0" w14:textId="23DC2476"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Train dog handler teams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7B9EBC" w14:textId="4F6F8315"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100</w:t>
            </w:r>
          </w:p>
        </w:tc>
      </w:tr>
      <w:tr w:rsidR="00256BE4" w:rsidRPr="00A561C5" w14:paraId="7C76DDDD"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F690D7" w14:textId="040489A9" w:rsidR="00256BE4" w:rsidRPr="00256BE4" w:rsidRDefault="00256BE4" w:rsidP="00256BE4">
            <w:pPr>
              <w:spacing w:before="80" w:after="80"/>
              <w:rPr>
                <w:rFonts w:cstheme="minorHAnsi"/>
                <w:szCs w:val="21"/>
              </w:rPr>
            </w:pPr>
            <w:r w:rsidRPr="00256BE4">
              <w:rPr>
                <w:rFonts w:cstheme="minorHAnsi"/>
                <w:color w:val="000000"/>
                <w:szCs w:val="21"/>
              </w:rPr>
              <w:t>CSCIDO001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1F6611" w14:textId="3D21C161"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Protect the safety and welfare of people in immigration detention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9B6B7A" w14:textId="53048DCA"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20</w:t>
            </w:r>
          </w:p>
        </w:tc>
      </w:tr>
      <w:tr w:rsidR="00256BE4" w:rsidRPr="00A561C5" w14:paraId="6CF0CB22"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2A707A" w14:textId="70C05945" w:rsidR="00256BE4" w:rsidRPr="00256BE4" w:rsidRDefault="00256BE4" w:rsidP="00256BE4">
            <w:pPr>
              <w:spacing w:before="80" w:after="80"/>
              <w:rPr>
                <w:rFonts w:cstheme="minorHAnsi"/>
                <w:szCs w:val="21"/>
              </w:rPr>
            </w:pPr>
            <w:r w:rsidRPr="00256BE4">
              <w:rPr>
                <w:rFonts w:cstheme="minorHAnsi"/>
                <w:color w:val="000000"/>
                <w:szCs w:val="21"/>
              </w:rPr>
              <w:t>CSCIDO002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29E8A4" w14:textId="1E2D9292"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Supervise people in immigration detention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CE99D9" w14:textId="555CB119"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30</w:t>
            </w:r>
          </w:p>
        </w:tc>
      </w:tr>
      <w:tr w:rsidR="00256BE4" w:rsidRPr="00A561C5" w14:paraId="5AF79941"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ADC51E" w14:textId="6002DF8D" w:rsidR="00256BE4" w:rsidRPr="00256BE4" w:rsidRDefault="00256BE4" w:rsidP="00256BE4">
            <w:pPr>
              <w:spacing w:before="80" w:after="80"/>
              <w:rPr>
                <w:rFonts w:cstheme="minorHAnsi"/>
                <w:szCs w:val="21"/>
              </w:rPr>
            </w:pPr>
            <w:r w:rsidRPr="00256BE4">
              <w:rPr>
                <w:rFonts w:cstheme="minorHAnsi"/>
                <w:color w:val="000000"/>
                <w:szCs w:val="21"/>
              </w:rPr>
              <w:t>CSCINT006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701425" w14:textId="69470B66"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Use therapeutic processes in groups to address offending behaviour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C1C036" w14:textId="658D2676"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60</w:t>
            </w:r>
          </w:p>
        </w:tc>
      </w:tr>
      <w:tr w:rsidR="00256BE4" w:rsidRPr="00A561C5" w14:paraId="11228609"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BF30F2" w14:textId="730977F9" w:rsidR="00256BE4" w:rsidRPr="00256BE4" w:rsidRDefault="00256BE4" w:rsidP="00256BE4">
            <w:pPr>
              <w:spacing w:before="80" w:after="80"/>
              <w:rPr>
                <w:rFonts w:cstheme="minorHAnsi"/>
                <w:szCs w:val="21"/>
              </w:rPr>
            </w:pPr>
            <w:r w:rsidRPr="00256BE4">
              <w:rPr>
                <w:rFonts w:cstheme="minorHAnsi"/>
                <w:color w:val="000000"/>
                <w:szCs w:val="21"/>
              </w:rPr>
              <w:t>CSCINT007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C5A80E" w14:textId="4D4C7601"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Use group processes to address offending behaviour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CCE965" w14:textId="0957E998"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40</w:t>
            </w:r>
          </w:p>
        </w:tc>
      </w:tr>
      <w:tr w:rsidR="00256BE4" w:rsidRPr="00A561C5" w14:paraId="4108E620"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7CBF8A" w14:textId="0CA92EE9" w:rsidR="00256BE4" w:rsidRPr="00256BE4" w:rsidRDefault="00256BE4" w:rsidP="00256BE4">
            <w:pPr>
              <w:spacing w:before="80" w:after="80"/>
              <w:rPr>
                <w:rFonts w:cstheme="minorHAnsi"/>
                <w:szCs w:val="21"/>
              </w:rPr>
            </w:pPr>
            <w:r w:rsidRPr="00256BE4">
              <w:rPr>
                <w:rFonts w:cstheme="minorHAnsi"/>
                <w:color w:val="000000"/>
                <w:szCs w:val="21"/>
              </w:rPr>
              <w:t>CSCINT009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CCFAC7" w14:textId="51794715"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Manage intervention strategies for offenders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BDA8FF" w14:textId="34A8D170"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50</w:t>
            </w:r>
          </w:p>
        </w:tc>
      </w:tr>
      <w:tr w:rsidR="00256BE4" w:rsidRPr="00A561C5" w14:paraId="761604C4"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7128E8" w14:textId="4B77833D" w:rsidR="00256BE4" w:rsidRPr="00256BE4" w:rsidRDefault="00256BE4" w:rsidP="00256BE4">
            <w:pPr>
              <w:spacing w:before="80" w:after="80"/>
              <w:rPr>
                <w:rFonts w:cstheme="minorHAnsi"/>
                <w:szCs w:val="21"/>
              </w:rPr>
            </w:pPr>
            <w:r w:rsidRPr="00256BE4">
              <w:rPr>
                <w:rFonts w:cstheme="minorHAnsi"/>
                <w:color w:val="000000"/>
                <w:szCs w:val="21"/>
              </w:rPr>
              <w:t>CSCINT010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3AF724" w14:textId="42F294ED"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Assess offender risks and needs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27F605" w14:textId="6F4812CC"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50</w:t>
            </w:r>
          </w:p>
        </w:tc>
      </w:tr>
      <w:tr w:rsidR="00256BE4" w:rsidRPr="00A561C5" w14:paraId="64BA5AB9"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C1C339" w14:textId="3B061FFC" w:rsidR="00256BE4" w:rsidRPr="00256BE4" w:rsidRDefault="00256BE4" w:rsidP="00256BE4">
            <w:pPr>
              <w:spacing w:before="80" w:after="80"/>
              <w:rPr>
                <w:rFonts w:cstheme="minorHAnsi"/>
                <w:szCs w:val="21"/>
              </w:rPr>
            </w:pPr>
            <w:r w:rsidRPr="00256BE4">
              <w:rPr>
                <w:rFonts w:cstheme="minorHAnsi"/>
                <w:color w:val="000000"/>
                <w:szCs w:val="21"/>
              </w:rPr>
              <w:t>CSCINT011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6B2A77" w14:textId="7505D465"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Negotiate behaviour change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48D904" w14:textId="7BB21C53"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40</w:t>
            </w:r>
          </w:p>
        </w:tc>
      </w:tr>
      <w:tr w:rsidR="00256BE4" w:rsidRPr="00A561C5" w14:paraId="683AC5E7"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37572D" w14:textId="7AF5A33F" w:rsidR="00256BE4" w:rsidRPr="00256BE4" w:rsidRDefault="00256BE4" w:rsidP="00256BE4">
            <w:pPr>
              <w:spacing w:before="80" w:after="80"/>
              <w:rPr>
                <w:rFonts w:cstheme="minorHAnsi"/>
                <w:szCs w:val="21"/>
              </w:rPr>
            </w:pPr>
            <w:r w:rsidRPr="00256BE4">
              <w:rPr>
                <w:rFonts w:cstheme="minorHAnsi"/>
                <w:color w:val="000000"/>
                <w:szCs w:val="21"/>
              </w:rPr>
              <w:t>CSCINT012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184FBC" w14:textId="3C8494E8"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Assist offenders to change behaviour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B7B8D7" w14:textId="45516D36"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40</w:t>
            </w:r>
          </w:p>
        </w:tc>
      </w:tr>
      <w:tr w:rsidR="00256BE4" w:rsidRPr="00A561C5" w14:paraId="5F9902C8"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C718CB" w14:textId="5FD77DCB" w:rsidR="00256BE4" w:rsidRPr="00256BE4" w:rsidRDefault="00256BE4" w:rsidP="00256BE4">
            <w:pPr>
              <w:spacing w:before="80" w:after="80"/>
              <w:rPr>
                <w:rFonts w:cstheme="minorHAnsi"/>
                <w:szCs w:val="21"/>
              </w:rPr>
            </w:pPr>
            <w:r w:rsidRPr="00256BE4">
              <w:rPr>
                <w:rFonts w:cstheme="minorHAnsi"/>
                <w:color w:val="000000"/>
                <w:szCs w:val="21"/>
              </w:rPr>
              <w:t>CSCINT013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0EF079" w14:textId="6901B208"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Assist offenders to change drug and alcohol use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2C2BCB" w14:textId="0117BC38"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70</w:t>
            </w:r>
          </w:p>
        </w:tc>
      </w:tr>
      <w:tr w:rsidR="00256BE4" w:rsidRPr="00A561C5" w14:paraId="0D1250DE"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0C8C0D" w14:textId="069C659F" w:rsidR="00256BE4" w:rsidRPr="00256BE4" w:rsidRDefault="00256BE4" w:rsidP="00256BE4">
            <w:pPr>
              <w:spacing w:before="80" w:after="80"/>
              <w:rPr>
                <w:rFonts w:cstheme="minorHAnsi"/>
                <w:szCs w:val="21"/>
              </w:rPr>
            </w:pPr>
            <w:r w:rsidRPr="00256BE4">
              <w:rPr>
                <w:rFonts w:cstheme="minorHAnsi"/>
                <w:color w:val="000000"/>
                <w:szCs w:val="21"/>
              </w:rPr>
              <w:t>CSCITL001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657695" w14:textId="38F33DDC"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Manage human 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83243F" w14:textId="6698EFA1"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60</w:t>
            </w:r>
          </w:p>
        </w:tc>
      </w:tr>
      <w:tr w:rsidR="00256BE4" w:rsidRPr="00A561C5" w14:paraId="0A74D74A"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B50F2C" w14:textId="142DD1C0" w:rsidR="00256BE4" w:rsidRPr="00256BE4" w:rsidRDefault="00256BE4" w:rsidP="00256BE4">
            <w:pPr>
              <w:spacing w:before="80" w:after="80"/>
              <w:rPr>
                <w:rFonts w:cstheme="minorHAnsi"/>
                <w:szCs w:val="21"/>
              </w:rPr>
            </w:pPr>
            <w:r w:rsidRPr="00256BE4">
              <w:rPr>
                <w:rFonts w:cstheme="minorHAnsi"/>
                <w:color w:val="000000"/>
                <w:szCs w:val="21"/>
              </w:rPr>
              <w:t>CSCITL002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13B924" w14:textId="3CD4798F"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Analyse information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B26FB8" w14:textId="3E482F60"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60</w:t>
            </w:r>
          </w:p>
        </w:tc>
      </w:tr>
      <w:tr w:rsidR="00256BE4" w:rsidRPr="00A561C5" w14:paraId="000D36CF"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73E582" w14:textId="724E5A34" w:rsidR="00256BE4" w:rsidRPr="00256BE4" w:rsidRDefault="00256BE4" w:rsidP="00256BE4">
            <w:pPr>
              <w:spacing w:before="80" w:after="80"/>
              <w:rPr>
                <w:rFonts w:cstheme="minorHAnsi"/>
                <w:szCs w:val="21"/>
              </w:rPr>
            </w:pPr>
            <w:r w:rsidRPr="00256BE4">
              <w:rPr>
                <w:rFonts w:cstheme="minorHAnsi"/>
                <w:color w:val="000000"/>
                <w:szCs w:val="21"/>
              </w:rPr>
              <w:t>CSCITL003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388BD5" w14:textId="42E75F0C"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Produce and review standard intelligence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5961E5" w14:textId="41362766"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60</w:t>
            </w:r>
          </w:p>
        </w:tc>
      </w:tr>
      <w:tr w:rsidR="00256BE4" w:rsidRPr="00A561C5" w14:paraId="74F55069"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FC418D" w14:textId="55925E4D" w:rsidR="00256BE4" w:rsidRPr="00256BE4" w:rsidRDefault="00256BE4" w:rsidP="00256BE4">
            <w:pPr>
              <w:spacing w:before="80" w:after="80"/>
              <w:rPr>
                <w:rFonts w:cstheme="minorHAnsi"/>
                <w:szCs w:val="21"/>
              </w:rPr>
            </w:pPr>
            <w:r w:rsidRPr="00256BE4">
              <w:rPr>
                <w:rFonts w:cstheme="minorHAnsi"/>
                <w:color w:val="000000"/>
                <w:szCs w:val="21"/>
              </w:rPr>
              <w:t>CSCOFM001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6B6F5E" w14:textId="6B389F8A"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Support offender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9C1C44" w14:textId="764D5CBA"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30</w:t>
            </w:r>
          </w:p>
        </w:tc>
      </w:tr>
      <w:tr w:rsidR="00256BE4" w:rsidRPr="00A561C5" w14:paraId="6581F45E"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1AAF94" w14:textId="10EB457B" w:rsidR="00256BE4" w:rsidRPr="00256BE4" w:rsidRDefault="00256BE4" w:rsidP="00256BE4">
            <w:pPr>
              <w:spacing w:before="80" w:after="80"/>
              <w:rPr>
                <w:rFonts w:cstheme="minorHAnsi"/>
                <w:szCs w:val="21"/>
              </w:rPr>
            </w:pPr>
            <w:r w:rsidRPr="00256BE4">
              <w:rPr>
                <w:rFonts w:cstheme="minorHAnsi"/>
                <w:color w:val="000000"/>
                <w:szCs w:val="21"/>
              </w:rPr>
              <w:t>CSCOFM002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CE75BD" w14:textId="2CD5478B"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Monitor people in care or custody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87BD9D" w14:textId="0D265A65"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20</w:t>
            </w:r>
          </w:p>
        </w:tc>
      </w:tr>
      <w:tr w:rsidR="00256BE4" w:rsidRPr="00A561C5" w14:paraId="0F260BAD"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88AD2A" w14:textId="13667F54" w:rsidR="00256BE4" w:rsidRPr="00256BE4" w:rsidRDefault="00256BE4" w:rsidP="00256BE4">
            <w:pPr>
              <w:spacing w:before="80" w:after="80"/>
              <w:rPr>
                <w:rFonts w:cstheme="minorHAnsi"/>
                <w:szCs w:val="21"/>
              </w:rPr>
            </w:pPr>
            <w:r w:rsidRPr="00256BE4">
              <w:rPr>
                <w:rFonts w:cstheme="minorHAnsi"/>
                <w:color w:val="000000"/>
                <w:szCs w:val="21"/>
              </w:rPr>
              <w:t>CSCOFM020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67F721" w14:textId="5E2F7A8D"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Coordinate offender management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8082C8" w14:textId="5E7D6689"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60</w:t>
            </w:r>
          </w:p>
        </w:tc>
      </w:tr>
      <w:tr w:rsidR="00256BE4" w:rsidRPr="00A561C5" w14:paraId="3BE25A53"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9A973B" w14:textId="0BD38484" w:rsidR="00256BE4" w:rsidRPr="00256BE4" w:rsidRDefault="00256BE4" w:rsidP="00256BE4">
            <w:pPr>
              <w:spacing w:before="80" w:after="80"/>
              <w:rPr>
                <w:rFonts w:cstheme="minorHAnsi"/>
                <w:szCs w:val="21"/>
              </w:rPr>
            </w:pPr>
            <w:r w:rsidRPr="00256BE4">
              <w:rPr>
                <w:rFonts w:cstheme="minorHAnsi"/>
                <w:color w:val="000000"/>
                <w:szCs w:val="21"/>
              </w:rPr>
              <w:lastRenderedPageBreak/>
              <w:t>CSCOFM021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A892CA" w14:textId="4C8F8143"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Plan and review services to offenders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143FD9" w14:textId="385EC1DB"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60</w:t>
            </w:r>
          </w:p>
        </w:tc>
      </w:tr>
      <w:tr w:rsidR="00256BE4" w:rsidRPr="00A561C5" w14:paraId="3CB2A856"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AFEA9B" w14:textId="263FB239" w:rsidR="00256BE4" w:rsidRPr="00256BE4" w:rsidRDefault="00256BE4" w:rsidP="00256BE4">
            <w:pPr>
              <w:spacing w:before="80" w:after="80"/>
              <w:rPr>
                <w:rFonts w:cstheme="minorHAnsi"/>
                <w:szCs w:val="21"/>
              </w:rPr>
            </w:pPr>
            <w:r w:rsidRPr="00256BE4">
              <w:rPr>
                <w:rFonts w:cstheme="minorHAnsi"/>
                <w:color w:val="000000"/>
                <w:szCs w:val="21"/>
              </w:rPr>
              <w:t>CSCOFM024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C82EF2" w14:textId="74A4E901"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Establish and maintain relationships with community agencies and offenders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BDF6D2" w14:textId="758BC352"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50</w:t>
            </w:r>
          </w:p>
        </w:tc>
      </w:tr>
      <w:tr w:rsidR="00256BE4" w:rsidRPr="00A561C5" w14:paraId="0E5BE244"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F0C11D" w14:textId="0DD119A7" w:rsidR="00256BE4" w:rsidRPr="00256BE4" w:rsidRDefault="00256BE4" w:rsidP="00256BE4">
            <w:pPr>
              <w:spacing w:before="80" w:after="80"/>
              <w:rPr>
                <w:rFonts w:cstheme="minorHAnsi"/>
                <w:szCs w:val="21"/>
              </w:rPr>
            </w:pPr>
            <w:r w:rsidRPr="00256BE4">
              <w:rPr>
                <w:rFonts w:cstheme="minorHAnsi"/>
                <w:color w:val="000000"/>
                <w:szCs w:val="21"/>
              </w:rPr>
              <w:t>CSCOFM025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2D2F28" w14:textId="29D1CEB2"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Promote cooperative behaviour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76DF27" w14:textId="70F350E3"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30</w:t>
            </w:r>
          </w:p>
        </w:tc>
      </w:tr>
      <w:tr w:rsidR="00256BE4" w:rsidRPr="00A561C5" w14:paraId="6BBA2D42"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BEBEDD" w14:textId="606725BA" w:rsidR="00256BE4" w:rsidRPr="00256BE4" w:rsidRDefault="00256BE4" w:rsidP="00256BE4">
            <w:pPr>
              <w:spacing w:before="80" w:after="80"/>
              <w:rPr>
                <w:rFonts w:cstheme="minorHAnsi"/>
                <w:color w:val="000000"/>
                <w:szCs w:val="21"/>
              </w:rPr>
            </w:pPr>
            <w:r w:rsidRPr="00256BE4">
              <w:rPr>
                <w:rFonts w:cstheme="minorHAnsi"/>
                <w:color w:val="000000"/>
                <w:szCs w:val="21"/>
              </w:rPr>
              <w:t>CSCOFM026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ACE1F3" w14:textId="701F2802"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Protect the safety and welfare of Aboriginal and Torres Strait Islander offenders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6513ED" w14:textId="764ED3F4"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65E11224"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D00180" w14:textId="0681ECBD" w:rsidR="00256BE4" w:rsidRPr="00256BE4" w:rsidRDefault="00256BE4" w:rsidP="00256BE4">
            <w:pPr>
              <w:spacing w:before="80" w:after="80"/>
              <w:rPr>
                <w:rFonts w:cstheme="minorHAnsi"/>
                <w:color w:val="000000"/>
                <w:szCs w:val="21"/>
              </w:rPr>
            </w:pPr>
            <w:r w:rsidRPr="00256BE4">
              <w:rPr>
                <w:rFonts w:cstheme="minorHAnsi"/>
                <w:color w:val="000000"/>
                <w:szCs w:val="21"/>
              </w:rPr>
              <w:t>CSCOFM027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D6767F" w14:textId="4163B33A"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Protect the safety and welfare of young people who have offended</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8CCEA9" w14:textId="28DF8420"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40</w:t>
            </w:r>
          </w:p>
        </w:tc>
      </w:tr>
      <w:tr w:rsidR="00256BE4" w:rsidRPr="00A561C5" w14:paraId="0489C2AC"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946107" w14:textId="33FDF529" w:rsidR="00256BE4" w:rsidRPr="00256BE4" w:rsidRDefault="00256BE4" w:rsidP="00256BE4">
            <w:pPr>
              <w:spacing w:before="80" w:after="80"/>
              <w:rPr>
                <w:rFonts w:cstheme="minorHAnsi"/>
                <w:color w:val="000000"/>
                <w:szCs w:val="21"/>
              </w:rPr>
            </w:pPr>
            <w:r w:rsidRPr="00256BE4">
              <w:rPr>
                <w:rFonts w:cstheme="minorHAnsi"/>
                <w:color w:val="000000"/>
                <w:szCs w:val="21"/>
              </w:rPr>
              <w:t>CSCOFM028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5B0EEE" w14:textId="30B2F3F9"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Provide support to offenders in Aboriginal and Torres Strait Islander communities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587B94" w14:textId="5C465545"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51C74B66"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F1BDBE" w14:textId="65A46CD5" w:rsidR="00256BE4" w:rsidRPr="00256BE4" w:rsidRDefault="00256BE4" w:rsidP="00256BE4">
            <w:pPr>
              <w:spacing w:before="80" w:after="80"/>
              <w:rPr>
                <w:rFonts w:cstheme="minorHAnsi"/>
                <w:color w:val="000000"/>
                <w:szCs w:val="21"/>
              </w:rPr>
            </w:pPr>
            <w:r w:rsidRPr="00256BE4">
              <w:rPr>
                <w:rFonts w:cstheme="minorHAnsi"/>
                <w:color w:val="000000"/>
                <w:szCs w:val="21"/>
              </w:rPr>
              <w:t>CSCOFM029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08E95C" w14:textId="6FF00CFB"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Respond to offenders influenced by drugs or alcohol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ED1EE7" w14:textId="672EDEB6"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7588770E"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858E5D" w14:textId="0F4C40A9" w:rsidR="00256BE4" w:rsidRPr="00256BE4" w:rsidRDefault="00256BE4" w:rsidP="00256BE4">
            <w:pPr>
              <w:spacing w:before="80" w:after="80"/>
              <w:rPr>
                <w:rFonts w:cstheme="minorHAnsi"/>
                <w:color w:val="000000"/>
                <w:szCs w:val="21"/>
              </w:rPr>
            </w:pPr>
            <w:r w:rsidRPr="00256BE4">
              <w:rPr>
                <w:rFonts w:cstheme="minorHAnsi"/>
                <w:color w:val="000000"/>
                <w:szCs w:val="21"/>
              </w:rPr>
              <w:t>CSCOFM030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B35655" w14:textId="7B594E82"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Support offender rehabilitation and reintegration in the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03DED4" w14:textId="2C25DD7E"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50</w:t>
            </w:r>
          </w:p>
        </w:tc>
      </w:tr>
      <w:tr w:rsidR="00256BE4" w:rsidRPr="00A561C5" w14:paraId="2E870E0D"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5EFDE9" w14:textId="0E32D00F" w:rsidR="00256BE4" w:rsidRPr="00256BE4" w:rsidRDefault="00256BE4" w:rsidP="00256BE4">
            <w:pPr>
              <w:spacing w:before="80" w:after="80"/>
              <w:rPr>
                <w:rFonts w:cstheme="minorHAnsi"/>
                <w:color w:val="000000"/>
                <w:szCs w:val="21"/>
              </w:rPr>
            </w:pPr>
            <w:r w:rsidRPr="00256BE4">
              <w:rPr>
                <w:rFonts w:cstheme="minorHAnsi"/>
                <w:color w:val="000000"/>
                <w:szCs w:val="21"/>
              </w:rPr>
              <w:t>CSCOFM031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3FB3C7" w14:textId="4E647FED"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Establish partnership arrangements with service providers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E0B4DC" w14:textId="008C94F2"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50</w:t>
            </w:r>
          </w:p>
        </w:tc>
      </w:tr>
      <w:tr w:rsidR="00256BE4" w:rsidRPr="00A561C5" w14:paraId="2DB176CE"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63FE58" w14:textId="0C279149" w:rsidR="00256BE4" w:rsidRPr="00256BE4" w:rsidRDefault="00256BE4" w:rsidP="00256BE4">
            <w:pPr>
              <w:spacing w:before="80" w:after="80"/>
              <w:rPr>
                <w:rFonts w:cstheme="minorHAnsi"/>
                <w:color w:val="000000"/>
                <w:szCs w:val="21"/>
              </w:rPr>
            </w:pPr>
            <w:r w:rsidRPr="00256BE4">
              <w:rPr>
                <w:rFonts w:cstheme="minorHAnsi"/>
                <w:color w:val="000000"/>
                <w:szCs w:val="21"/>
              </w:rPr>
              <w:t>CSCOFM032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21495D" w14:textId="64FD45D4"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Develop and implement models of supervision for offenders who have experienced trauma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0854FE" w14:textId="636CCB94"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50</w:t>
            </w:r>
          </w:p>
        </w:tc>
      </w:tr>
      <w:tr w:rsidR="00256BE4" w:rsidRPr="00A561C5" w14:paraId="287F9B40"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284406" w14:textId="4273AD5B" w:rsidR="00256BE4" w:rsidRPr="00256BE4" w:rsidRDefault="00256BE4" w:rsidP="00256BE4">
            <w:pPr>
              <w:spacing w:before="80" w:after="80"/>
              <w:rPr>
                <w:rFonts w:cstheme="minorHAnsi"/>
                <w:color w:val="000000"/>
                <w:szCs w:val="21"/>
              </w:rPr>
            </w:pPr>
            <w:r w:rsidRPr="00256BE4">
              <w:rPr>
                <w:rFonts w:cstheme="minorHAnsi"/>
                <w:color w:val="000000"/>
                <w:szCs w:val="21"/>
              </w:rPr>
              <w:t>CSCOFM033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C655A2" w14:textId="6ACE645B"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Manage complex supervision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D019ED" w14:textId="0AECF145"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40</w:t>
            </w:r>
          </w:p>
        </w:tc>
      </w:tr>
      <w:tr w:rsidR="00256BE4" w:rsidRPr="00A561C5" w14:paraId="425CD95C"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2F2415" w14:textId="7F0B6A78" w:rsidR="00256BE4" w:rsidRPr="00256BE4" w:rsidRDefault="00256BE4" w:rsidP="00256BE4">
            <w:pPr>
              <w:spacing w:before="80" w:after="80"/>
              <w:rPr>
                <w:rFonts w:cstheme="minorHAnsi"/>
                <w:color w:val="000000"/>
                <w:szCs w:val="21"/>
              </w:rPr>
            </w:pPr>
            <w:r w:rsidRPr="00256BE4">
              <w:rPr>
                <w:rFonts w:cstheme="minorHAnsi"/>
                <w:color w:val="000000"/>
                <w:szCs w:val="21"/>
              </w:rPr>
              <w:t>CSCOFM034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8800E2" w14:textId="74008BCE"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Protect the safety and welfare of offenders with a cognitive impairment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96D456" w14:textId="540054BF"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40</w:t>
            </w:r>
          </w:p>
        </w:tc>
      </w:tr>
      <w:tr w:rsidR="00256BE4" w:rsidRPr="00A561C5" w14:paraId="38B3E612"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1B194F" w14:textId="688E02C6" w:rsidR="00256BE4" w:rsidRPr="00256BE4" w:rsidRDefault="00256BE4" w:rsidP="00256BE4">
            <w:pPr>
              <w:spacing w:before="80" w:after="80"/>
              <w:rPr>
                <w:rFonts w:cstheme="minorHAnsi"/>
                <w:color w:val="000000"/>
                <w:szCs w:val="21"/>
              </w:rPr>
            </w:pPr>
            <w:r w:rsidRPr="00256BE4">
              <w:rPr>
                <w:rFonts w:cstheme="minorHAnsi"/>
                <w:color w:val="000000"/>
                <w:szCs w:val="21"/>
              </w:rPr>
              <w:t>CSCOFM035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A6D6BC" w14:textId="2B0D55A6"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Protect the safety and welfare of vulnerable offenders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88C32A" w14:textId="399B947A"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20</w:t>
            </w:r>
          </w:p>
        </w:tc>
      </w:tr>
      <w:tr w:rsidR="00256BE4" w:rsidRPr="00A561C5" w14:paraId="5C2E0811"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FEFB10" w14:textId="6CF84B17" w:rsidR="00256BE4" w:rsidRPr="00256BE4" w:rsidRDefault="00256BE4" w:rsidP="00256BE4">
            <w:pPr>
              <w:spacing w:before="80" w:after="80"/>
              <w:rPr>
                <w:rFonts w:cstheme="minorHAnsi"/>
                <w:color w:val="000000"/>
                <w:szCs w:val="21"/>
              </w:rPr>
            </w:pPr>
            <w:r w:rsidRPr="00256BE4">
              <w:rPr>
                <w:rFonts w:cstheme="minorHAnsi"/>
                <w:color w:val="000000"/>
                <w:szCs w:val="21"/>
              </w:rPr>
              <w:t>CSCOFM036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F27FBD" w14:textId="0C65A62C"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Provide guidance and counsel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1B30DB" w14:textId="32A4A05B"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60</w:t>
            </w:r>
          </w:p>
        </w:tc>
      </w:tr>
      <w:tr w:rsidR="00256BE4" w:rsidRPr="00A561C5" w14:paraId="6E0F2A61"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0457DB" w14:textId="56D9AFF1" w:rsidR="00256BE4" w:rsidRPr="00256BE4" w:rsidRDefault="00256BE4" w:rsidP="00256BE4">
            <w:pPr>
              <w:spacing w:before="80" w:after="80"/>
              <w:rPr>
                <w:rFonts w:cstheme="minorHAnsi"/>
                <w:color w:val="000000"/>
                <w:szCs w:val="21"/>
              </w:rPr>
            </w:pPr>
            <w:r w:rsidRPr="00256BE4">
              <w:rPr>
                <w:rFonts w:cstheme="minorHAnsi"/>
                <w:color w:val="000000"/>
                <w:szCs w:val="21"/>
              </w:rPr>
              <w:t>CSCOFM037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AB2487" w14:textId="783F8F2F"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Recognise and respond appropriately to offenders affected by trauma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A5432E" w14:textId="3964E7B9"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40</w:t>
            </w:r>
          </w:p>
        </w:tc>
      </w:tr>
      <w:tr w:rsidR="00256BE4" w:rsidRPr="00A561C5" w14:paraId="7E30AF4A"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F79DBD" w14:textId="2CC1AF7B" w:rsidR="00256BE4" w:rsidRPr="00256BE4" w:rsidRDefault="00256BE4" w:rsidP="00256BE4">
            <w:pPr>
              <w:spacing w:before="80" w:after="80"/>
              <w:rPr>
                <w:rFonts w:cstheme="minorHAnsi"/>
                <w:color w:val="000000"/>
                <w:szCs w:val="21"/>
              </w:rPr>
            </w:pPr>
            <w:r w:rsidRPr="00256BE4">
              <w:rPr>
                <w:rFonts w:cstheme="minorHAnsi"/>
                <w:color w:val="000000"/>
                <w:szCs w:val="21"/>
              </w:rPr>
              <w:t>CSCOFM038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6B586A" w14:textId="1D75D66E"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Implement planned approach to offender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2BC4FB" w14:textId="4CAFFE25"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50</w:t>
            </w:r>
          </w:p>
        </w:tc>
      </w:tr>
      <w:tr w:rsidR="00256BE4" w:rsidRPr="00A561C5" w14:paraId="794BD971"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98D26C" w14:textId="6DE1C4DA" w:rsidR="00256BE4" w:rsidRPr="00256BE4" w:rsidRDefault="00256BE4" w:rsidP="00256BE4">
            <w:pPr>
              <w:spacing w:before="80" w:after="80"/>
              <w:rPr>
                <w:rFonts w:cstheme="minorHAnsi"/>
                <w:color w:val="000000"/>
                <w:szCs w:val="21"/>
              </w:rPr>
            </w:pPr>
            <w:r w:rsidRPr="00256BE4">
              <w:rPr>
                <w:rFonts w:cstheme="minorHAnsi"/>
                <w:color w:val="000000"/>
                <w:szCs w:val="21"/>
              </w:rPr>
              <w:t>CSCOFM039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CD4DD3" w14:textId="0949C254"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Maintain the health, safety and welfare of offenders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2F9AA0" w14:textId="6DB0CFFA"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20</w:t>
            </w:r>
          </w:p>
        </w:tc>
      </w:tr>
      <w:tr w:rsidR="00256BE4" w:rsidRPr="00A561C5" w14:paraId="0D843CC1"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52F1E3" w14:textId="251B7721" w:rsidR="00256BE4" w:rsidRPr="00256BE4" w:rsidRDefault="00256BE4" w:rsidP="00256BE4">
            <w:pPr>
              <w:spacing w:before="80" w:after="80"/>
              <w:rPr>
                <w:rFonts w:cstheme="minorHAnsi"/>
                <w:color w:val="000000"/>
                <w:szCs w:val="21"/>
              </w:rPr>
            </w:pPr>
            <w:r w:rsidRPr="00256BE4">
              <w:rPr>
                <w:rFonts w:cstheme="minorHAnsi"/>
                <w:color w:val="000000"/>
                <w:szCs w:val="21"/>
              </w:rPr>
              <w:t>CSCOFM040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166097" w14:textId="29B5FD9D"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Maintain the safety and welfare of offenders in short-term incarceration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845381" w14:textId="45CF3498"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szCs w:val="21"/>
              </w:rPr>
              <w:t>30</w:t>
            </w:r>
          </w:p>
        </w:tc>
      </w:tr>
      <w:tr w:rsidR="00256BE4" w:rsidRPr="00A561C5" w14:paraId="165986B3"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D9D1C7" w14:textId="03912B97" w:rsidR="00256BE4" w:rsidRPr="00256BE4" w:rsidRDefault="00256BE4" w:rsidP="00256BE4">
            <w:pPr>
              <w:spacing w:before="80" w:after="80"/>
              <w:rPr>
                <w:rFonts w:cstheme="minorHAnsi"/>
                <w:color w:val="000000"/>
                <w:szCs w:val="21"/>
              </w:rPr>
            </w:pPr>
            <w:r w:rsidRPr="00256BE4">
              <w:rPr>
                <w:rFonts w:cstheme="minorHAnsi"/>
                <w:color w:val="000000"/>
                <w:szCs w:val="21"/>
              </w:rPr>
              <w:t>CSCOFM041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519FF2" w14:textId="7341F9EC"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Process offender induction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721341" w14:textId="451DCA2C"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40</w:t>
            </w:r>
          </w:p>
        </w:tc>
      </w:tr>
      <w:tr w:rsidR="00256BE4" w:rsidRPr="00A561C5" w14:paraId="497A0366"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A246DE" w14:textId="68E140DC" w:rsidR="00256BE4" w:rsidRPr="00256BE4" w:rsidRDefault="00256BE4" w:rsidP="00256BE4">
            <w:pPr>
              <w:spacing w:before="80" w:after="80"/>
              <w:rPr>
                <w:rFonts w:cstheme="minorHAnsi"/>
                <w:color w:val="000000"/>
                <w:szCs w:val="21"/>
              </w:rPr>
            </w:pPr>
            <w:r w:rsidRPr="00256BE4">
              <w:rPr>
                <w:rFonts w:cstheme="minorHAnsi"/>
                <w:color w:val="000000"/>
                <w:szCs w:val="21"/>
              </w:rPr>
              <w:t>CSCOFM042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8597E1" w14:textId="24822BD7"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Provide responsible care to offenders with a mental health condition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20556D" w14:textId="30D88A82"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szCs w:val="21"/>
              </w:rPr>
              <w:t>30</w:t>
            </w:r>
          </w:p>
        </w:tc>
      </w:tr>
      <w:tr w:rsidR="00256BE4" w:rsidRPr="00A561C5" w14:paraId="0E3429E9"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5E8E0D" w14:textId="023895B5" w:rsidR="00256BE4" w:rsidRPr="00256BE4" w:rsidRDefault="00256BE4" w:rsidP="00256BE4">
            <w:pPr>
              <w:spacing w:before="80" w:after="80"/>
              <w:rPr>
                <w:rFonts w:cstheme="minorHAnsi"/>
                <w:color w:val="000000"/>
                <w:szCs w:val="21"/>
              </w:rPr>
            </w:pPr>
            <w:r w:rsidRPr="00256BE4">
              <w:rPr>
                <w:rFonts w:cstheme="minorHAnsi"/>
                <w:color w:val="000000"/>
                <w:szCs w:val="21"/>
              </w:rPr>
              <w:lastRenderedPageBreak/>
              <w:t>CSCOFM043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7C49E9" w14:textId="4FD3EDDC"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Supervise community work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2C4A89" w14:textId="1058F81B"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szCs w:val="21"/>
              </w:rPr>
              <w:t>60</w:t>
            </w:r>
          </w:p>
        </w:tc>
      </w:tr>
      <w:tr w:rsidR="00256BE4" w:rsidRPr="00A561C5" w14:paraId="0C429857"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9A5AE7" w14:textId="71DAEFD5" w:rsidR="00256BE4" w:rsidRPr="00256BE4" w:rsidRDefault="00256BE4" w:rsidP="00256BE4">
            <w:pPr>
              <w:spacing w:before="80" w:after="80"/>
              <w:rPr>
                <w:rFonts w:cstheme="minorHAnsi"/>
                <w:color w:val="000000"/>
                <w:szCs w:val="21"/>
              </w:rPr>
            </w:pPr>
            <w:r w:rsidRPr="00256BE4">
              <w:rPr>
                <w:rFonts w:cstheme="minorHAnsi"/>
                <w:color w:val="000000"/>
                <w:szCs w:val="21"/>
              </w:rPr>
              <w:t>CSCOFM044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9E2B08" w14:textId="772FC15A"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Supervise female offenders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E5A6F3" w14:textId="7E198703"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30</w:t>
            </w:r>
          </w:p>
        </w:tc>
      </w:tr>
      <w:tr w:rsidR="00256BE4" w:rsidRPr="00A561C5" w14:paraId="00058E26"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253695" w14:textId="702B0458" w:rsidR="00256BE4" w:rsidRPr="00256BE4" w:rsidRDefault="00256BE4" w:rsidP="00256BE4">
            <w:pPr>
              <w:spacing w:before="80" w:after="80"/>
              <w:rPr>
                <w:rFonts w:cstheme="minorHAnsi"/>
                <w:color w:val="000000"/>
                <w:szCs w:val="21"/>
              </w:rPr>
            </w:pPr>
            <w:r w:rsidRPr="00256BE4">
              <w:rPr>
                <w:rFonts w:cstheme="minorHAnsi"/>
                <w:color w:val="000000"/>
                <w:szCs w:val="21"/>
              </w:rPr>
              <w:t>CSCOFM045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ABB916" w14:textId="3D529B2E"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Supervise offenders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E85B5B" w14:textId="25181B0A"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61E6ACE4"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A2883A" w14:textId="69838FCD" w:rsidR="00256BE4" w:rsidRPr="00256BE4" w:rsidRDefault="00256BE4" w:rsidP="00256BE4">
            <w:pPr>
              <w:spacing w:before="80" w:after="80"/>
              <w:rPr>
                <w:rFonts w:cstheme="minorHAnsi"/>
                <w:color w:val="000000"/>
                <w:szCs w:val="21"/>
              </w:rPr>
            </w:pPr>
            <w:r w:rsidRPr="00256BE4">
              <w:rPr>
                <w:rFonts w:cstheme="minorHAnsi"/>
                <w:color w:val="000000"/>
                <w:szCs w:val="21"/>
              </w:rPr>
              <w:t>CSCOFM046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5117C6" w14:textId="773097AB"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Supervise offenders outside of a correctional facility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09E6C3" w14:textId="1E37600D"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szCs w:val="21"/>
              </w:rPr>
              <w:t>50</w:t>
            </w:r>
          </w:p>
        </w:tc>
      </w:tr>
      <w:tr w:rsidR="00256BE4" w:rsidRPr="00A561C5" w14:paraId="28D6C85C"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B8785A" w14:textId="52D14A23" w:rsidR="00256BE4" w:rsidRPr="00256BE4" w:rsidRDefault="00256BE4" w:rsidP="00256BE4">
            <w:pPr>
              <w:spacing w:before="80" w:after="80"/>
              <w:rPr>
                <w:rFonts w:cstheme="minorHAnsi"/>
                <w:color w:val="000000"/>
                <w:szCs w:val="21"/>
              </w:rPr>
            </w:pPr>
            <w:r w:rsidRPr="00256BE4">
              <w:rPr>
                <w:rFonts w:cstheme="minorHAnsi"/>
                <w:color w:val="000000"/>
                <w:szCs w:val="21"/>
              </w:rPr>
              <w:t>CSCOFM047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EDCA46" w14:textId="4215FCF4"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Support offender to maintain positive relationships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758E09" w14:textId="6095E71E"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256BE4">
              <w:rPr>
                <w:rFonts w:cstheme="minorHAnsi"/>
                <w:color w:val="000000"/>
                <w:szCs w:val="21"/>
              </w:rPr>
              <w:t>30</w:t>
            </w:r>
          </w:p>
        </w:tc>
      </w:tr>
      <w:tr w:rsidR="00256BE4" w:rsidRPr="00A561C5" w14:paraId="623FE142"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018F79" w14:textId="47B18B4D" w:rsidR="00256BE4" w:rsidRPr="00256BE4" w:rsidRDefault="00256BE4" w:rsidP="00256BE4">
            <w:pPr>
              <w:spacing w:before="80" w:after="80"/>
              <w:rPr>
                <w:rFonts w:cstheme="minorHAnsi"/>
                <w:color w:val="000000"/>
                <w:szCs w:val="21"/>
              </w:rPr>
            </w:pPr>
            <w:r w:rsidRPr="00256BE4">
              <w:rPr>
                <w:rFonts w:cstheme="minorHAnsi"/>
                <w:color w:val="000000"/>
                <w:szCs w:val="21"/>
              </w:rPr>
              <w:t>CSCORG014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E9E50E" w14:textId="0139D926"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Use information to make critical decisions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052A97" w14:textId="234C47EB"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40</w:t>
            </w:r>
          </w:p>
        </w:tc>
      </w:tr>
      <w:tr w:rsidR="00256BE4" w:rsidRPr="00A561C5" w14:paraId="3AF3A724"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95E6CA" w14:textId="305FE439" w:rsidR="00256BE4" w:rsidRPr="00256BE4" w:rsidRDefault="00256BE4" w:rsidP="00256BE4">
            <w:pPr>
              <w:spacing w:before="80" w:after="80"/>
              <w:rPr>
                <w:rFonts w:cstheme="minorHAnsi"/>
                <w:color w:val="000000"/>
                <w:szCs w:val="21"/>
              </w:rPr>
            </w:pPr>
            <w:r w:rsidRPr="00256BE4">
              <w:rPr>
                <w:rFonts w:cstheme="minorHAnsi"/>
                <w:color w:val="000000"/>
                <w:szCs w:val="21"/>
              </w:rPr>
              <w:t>CSCORG015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C3A6B4" w14:textId="69C337DF"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Represent and promote the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DF20A1" w14:textId="014345B3"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40</w:t>
            </w:r>
          </w:p>
        </w:tc>
      </w:tr>
      <w:tr w:rsidR="00256BE4" w:rsidRPr="00A561C5" w14:paraId="2606AB89"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E700A5" w14:textId="68EF6A94" w:rsidR="00256BE4" w:rsidRPr="00256BE4" w:rsidRDefault="00256BE4" w:rsidP="00256BE4">
            <w:pPr>
              <w:spacing w:before="80" w:after="80"/>
              <w:rPr>
                <w:rFonts w:cstheme="minorHAnsi"/>
                <w:color w:val="000000"/>
                <w:szCs w:val="21"/>
              </w:rPr>
            </w:pPr>
            <w:r w:rsidRPr="00256BE4">
              <w:rPr>
                <w:rFonts w:cstheme="minorHAnsi"/>
                <w:color w:val="000000"/>
                <w:szCs w:val="21"/>
              </w:rPr>
              <w:t>CSCORG016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107AAE" w14:textId="43D8985E"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Coordinate resource allocation and usage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3F3CA7" w14:textId="675A1780"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40</w:t>
            </w:r>
          </w:p>
        </w:tc>
      </w:tr>
      <w:tr w:rsidR="00256BE4" w:rsidRPr="00A561C5" w14:paraId="28B3ED27"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ECAA12" w14:textId="199DC6E3" w:rsidR="00256BE4" w:rsidRPr="00256BE4" w:rsidRDefault="00256BE4" w:rsidP="00256BE4">
            <w:pPr>
              <w:spacing w:before="80" w:after="80"/>
              <w:rPr>
                <w:rFonts w:cstheme="minorHAnsi"/>
                <w:color w:val="000000"/>
                <w:szCs w:val="21"/>
              </w:rPr>
            </w:pPr>
            <w:r w:rsidRPr="00256BE4">
              <w:rPr>
                <w:rFonts w:cstheme="minorHAnsi"/>
                <w:color w:val="000000"/>
                <w:szCs w:val="21"/>
              </w:rPr>
              <w:t>CSCORG017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4546CF" w14:textId="54E3C483"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Coordinate the implementation of change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BA5DF9" w14:textId="40F6AB75"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40</w:t>
            </w:r>
          </w:p>
        </w:tc>
      </w:tr>
      <w:tr w:rsidR="00256BE4" w:rsidRPr="00A561C5" w14:paraId="19139661"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C232F1" w14:textId="1F7CBF36" w:rsidR="00256BE4" w:rsidRPr="00256BE4" w:rsidRDefault="00256BE4" w:rsidP="00256BE4">
            <w:pPr>
              <w:spacing w:before="80" w:after="80"/>
              <w:rPr>
                <w:rFonts w:cstheme="minorHAnsi"/>
                <w:color w:val="000000"/>
                <w:szCs w:val="21"/>
              </w:rPr>
            </w:pPr>
            <w:r w:rsidRPr="00256BE4">
              <w:rPr>
                <w:rFonts w:cstheme="minorHAnsi"/>
                <w:color w:val="000000"/>
                <w:szCs w:val="21"/>
              </w:rPr>
              <w:t>CSCORG018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294BCC" w14:textId="0FC04865"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Manage a work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4DC1E0" w14:textId="5EA612FF"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40</w:t>
            </w:r>
          </w:p>
        </w:tc>
      </w:tr>
      <w:tr w:rsidR="00256BE4" w:rsidRPr="00A561C5" w14:paraId="47621EDA"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A5FD89" w14:textId="1A467035" w:rsidR="00256BE4" w:rsidRPr="00256BE4" w:rsidRDefault="00256BE4" w:rsidP="00256BE4">
            <w:pPr>
              <w:spacing w:before="80" w:after="80"/>
              <w:rPr>
                <w:rFonts w:cstheme="minorHAnsi"/>
                <w:color w:val="000000"/>
                <w:szCs w:val="21"/>
              </w:rPr>
            </w:pPr>
            <w:r w:rsidRPr="00256BE4">
              <w:rPr>
                <w:rFonts w:cstheme="minorHAnsi"/>
                <w:color w:val="000000"/>
                <w:szCs w:val="21"/>
              </w:rPr>
              <w:t>CSCORG019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FC3E9F" w14:textId="1B4B6105"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Manage teamwork through delegations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FB290A" w14:textId="35D5C666"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20</w:t>
            </w:r>
          </w:p>
        </w:tc>
      </w:tr>
      <w:tr w:rsidR="00256BE4" w:rsidRPr="00A561C5" w14:paraId="4F01C71E"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EF96DB" w14:textId="1240A145" w:rsidR="00256BE4" w:rsidRPr="00256BE4" w:rsidRDefault="00256BE4" w:rsidP="00256BE4">
            <w:pPr>
              <w:spacing w:before="80" w:after="80"/>
              <w:rPr>
                <w:rFonts w:cstheme="minorHAnsi"/>
                <w:color w:val="000000"/>
                <w:szCs w:val="21"/>
              </w:rPr>
            </w:pPr>
            <w:r w:rsidRPr="00256BE4">
              <w:rPr>
                <w:rFonts w:cstheme="minorHAnsi"/>
                <w:color w:val="000000"/>
                <w:szCs w:val="21"/>
              </w:rPr>
              <w:t>CSCORG022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7B37C8" w14:textId="54777F99"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Manage effective workplace relationships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17E6E6" w14:textId="0766FEE1"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50</w:t>
            </w:r>
          </w:p>
        </w:tc>
      </w:tr>
      <w:tr w:rsidR="00256BE4" w:rsidRPr="00A561C5" w14:paraId="45702446"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B0D09B" w14:textId="7A2C6126" w:rsidR="00256BE4" w:rsidRPr="00256BE4" w:rsidRDefault="00256BE4" w:rsidP="00256BE4">
            <w:pPr>
              <w:spacing w:before="80" w:after="80"/>
              <w:rPr>
                <w:rFonts w:cstheme="minorHAnsi"/>
                <w:color w:val="000000"/>
                <w:szCs w:val="21"/>
              </w:rPr>
            </w:pPr>
            <w:r w:rsidRPr="00256BE4">
              <w:rPr>
                <w:rFonts w:cstheme="minorHAnsi"/>
                <w:color w:val="000000"/>
                <w:szCs w:val="21"/>
              </w:rPr>
              <w:t>CSCORG023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3FA473" w14:textId="1397F933"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Provide leadership in justice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9496F6" w14:textId="483FDFE3"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045D8630"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DA1481" w14:textId="12F19EFB" w:rsidR="00256BE4" w:rsidRPr="00256BE4" w:rsidRDefault="00256BE4" w:rsidP="00256BE4">
            <w:pPr>
              <w:spacing w:before="80" w:after="80"/>
              <w:rPr>
                <w:rFonts w:cstheme="minorHAnsi"/>
                <w:color w:val="000000"/>
                <w:szCs w:val="21"/>
              </w:rPr>
            </w:pPr>
            <w:r w:rsidRPr="00256BE4">
              <w:rPr>
                <w:rFonts w:cstheme="minorHAnsi"/>
                <w:color w:val="000000"/>
                <w:szCs w:val="21"/>
              </w:rPr>
              <w:t>CSCORG025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51575A" w14:textId="5A6CB7DB"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Manage the delivery of a quality correctional service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910445" w14:textId="17D64100"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60</w:t>
            </w:r>
          </w:p>
        </w:tc>
      </w:tr>
      <w:tr w:rsidR="00256BE4" w:rsidRPr="00A561C5" w14:paraId="0417A7D9"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6759F8" w14:textId="1A8ED406" w:rsidR="00256BE4" w:rsidRPr="00256BE4" w:rsidRDefault="00256BE4" w:rsidP="00256BE4">
            <w:pPr>
              <w:spacing w:before="80" w:after="80"/>
              <w:rPr>
                <w:rFonts w:cstheme="minorHAnsi"/>
                <w:color w:val="000000"/>
                <w:szCs w:val="21"/>
              </w:rPr>
            </w:pPr>
            <w:r w:rsidRPr="00256BE4">
              <w:rPr>
                <w:rFonts w:cstheme="minorHAnsi"/>
                <w:color w:val="000000"/>
                <w:szCs w:val="21"/>
              </w:rPr>
              <w:t>CSCORG026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F33139" w14:textId="7468B9C0"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Establish strategic guidance for correctional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B41F0A" w14:textId="70AAF734"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60</w:t>
            </w:r>
          </w:p>
        </w:tc>
      </w:tr>
      <w:tr w:rsidR="00256BE4" w:rsidRPr="00A561C5" w14:paraId="03D34C55"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8C058B" w14:textId="5C240310" w:rsidR="00256BE4" w:rsidRPr="00256BE4" w:rsidRDefault="00256BE4" w:rsidP="00256BE4">
            <w:pPr>
              <w:spacing w:before="80" w:after="80"/>
              <w:rPr>
                <w:rFonts w:cstheme="minorHAnsi"/>
                <w:color w:val="000000"/>
                <w:szCs w:val="21"/>
              </w:rPr>
            </w:pPr>
            <w:r w:rsidRPr="00256BE4">
              <w:rPr>
                <w:rFonts w:cstheme="minorHAnsi"/>
                <w:color w:val="000000"/>
                <w:szCs w:val="21"/>
              </w:rPr>
              <w:t>CSCORG028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BD8F26" w14:textId="6C9660C4"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Work effectively with culturally diverse offenders and colleagues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295CA1" w14:textId="600B24E1"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408CE69A"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E86A2F" w14:textId="78777676" w:rsidR="00256BE4" w:rsidRPr="00256BE4" w:rsidRDefault="00256BE4" w:rsidP="00256BE4">
            <w:pPr>
              <w:spacing w:before="80" w:after="80"/>
              <w:rPr>
                <w:rFonts w:cstheme="minorHAnsi"/>
                <w:color w:val="000000"/>
                <w:szCs w:val="21"/>
              </w:rPr>
            </w:pPr>
            <w:r w:rsidRPr="00256BE4">
              <w:rPr>
                <w:rFonts w:cstheme="minorHAnsi"/>
                <w:color w:val="000000"/>
                <w:szCs w:val="21"/>
              </w:rPr>
              <w:t>CSCORG029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3E5AC6" w14:textId="1A0888E0"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Conduct interviews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2D5119" w14:textId="5477C487"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15</w:t>
            </w:r>
          </w:p>
        </w:tc>
      </w:tr>
      <w:tr w:rsidR="00256BE4" w:rsidRPr="00A561C5" w14:paraId="347214FE"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5DFB46" w14:textId="179C11A4" w:rsidR="00256BE4" w:rsidRPr="00256BE4" w:rsidRDefault="00256BE4" w:rsidP="00256BE4">
            <w:pPr>
              <w:spacing w:before="80" w:after="80"/>
              <w:rPr>
                <w:rFonts w:cstheme="minorHAnsi"/>
                <w:color w:val="000000"/>
                <w:szCs w:val="21"/>
              </w:rPr>
            </w:pPr>
            <w:r w:rsidRPr="00256BE4">
              <w:rPr>
                <w:rFonts w:cstheme="minorHAnsi"/>
                <w:color w:val="000000"/>
                <w:szCs w:val="21"/>
              </w:rPr>
              <w:t>CSCORG030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7DA943" w14:textId="595D9159"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Manage gender diversity and identity needs in a correctional facility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D33A58" w14:textId="759DFC30"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43162C96"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CEDE89" w14:textId="44B94C23" w:rsidR="00256BE4" w:rsidRPr="00256BE4" w:rsidRDefault="00256BE4" w:rsidP="00256BE4">
            <w:pPr>
              <w:spacing w:before="80" w:after="80"/>
              <w:rPr>
                <w:rFonts w:cstheme="minorHAnsi"/>
                <w:color w:val="000000"/>
                <w:szCs w:val="21"/>
              </w:rPr>
            </w:pPr>
            <w:r w:rsidRPr="00256BE4">
              <w:rPr>
                <w:rFonts w:cstheme="minorHAnsi"/>
                <w:color w:val="000000"/>
                <w:szCs w:val="21"/>
              </w:rPr>
              <w:t>CSCORG031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3BF9BF" w14:textId="13AAA5CC"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Plan and implement changes in justice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E8F545" w14:textId="14A736BD"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50</w:t>
            </w:r>
          </w:p>
        </w:tc>
      </w:tr>
      <w:tr w:rsidR="00256BE4" w:rsidRPr="00A561C5" w14:paraId="6FCFD6A6"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D2C7C4" w14:textId="136AA16F" w:rsidR="00256BE4" w:rsidRPr="00256BE4" w:rsidRDefault="00256BE4" w:rsidP="00256BE4">
            <w:pPr>
              <w:spacing w:before="80" w:after="80"/>
              <w:rPr>
                <w:rFonts w:cstheme="minorHAnsi"/>
                <w:color w:val="000000"/>
                <w:szCs w:val="21"/>
              </w:rPr>
            </w:pPr>
            <w:r w:rsidRPr="00256BE4">
              <w:rPr>
                <w:rFonts w:cstheme="minorHAnsi"/>
                <w:color w:val="000000"/>
                <w:szCs w:val="21"/>
              </w:rPr>
              <w:t>CSCORG032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4695B9" w14:textId="7CBFCE00"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Undertake research and report findings within the correctional services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EACD38" w14:textId="654EDC6B"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50</w:t>
            </w:r>
          </w:p>
        </w:tc>
      </w:tr>
      <w:tr w:rsidR="00256BE4" w:rsidRPr="00A561C5" w14:paraId="37C33C78"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1E8F2E" w14:textId="57F3A015" w:rsidR="00256BE4" w:rsidRPr="00256BE4" w:rsidRDefault="00256BE4" w:rsidP="00256BE4">
            <w:pPr>
              <w:spacing w:before="80" w:after="80"/>
              <w:rPr>
                <w:rFonts w:cstheme="minorHAnsi"/>
                <w:color w:val="000000"/>
                <w:szCs w:val="21"/>
              </w:rPr>
            </w:pPr>
            <w:r w:rsidRPr="00256BE4">
              <w:rPr>
                <w:rFonts w:cstheme="minorHAnsi"/>
                <w:color w:val="000000"/>
                <w:szCs w:val="21"/>
              </w:rPr>
              <w:t>CSCORG043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67D31E" w14:textId="38513353"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Communicate effectively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1B0608" w14:textId="1E2ACDFF"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031F86B1"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00592D" w14:textId="6B7EDF28" w:rsidR="00256BE4" w:rsidRPr="00256BE4" w:rsidRDefault="00256BE4" w:rsidP="00256BE4">
            <w:pPr>
              <w:spacing w:before="80" w:after="80"/>
              <w:rPr>
                <w:rFonts w:cstheme="minorHAnsi"/>
                <w:color w:val="000000"/>
                <w:szCs w:val="21"/>
              </w:rPr>
            </w:pPr>
            <w:r w:rsidRPr="00256BE4">
              <w:rPr>
                <w:rFonts w:cstheme="minorHAnsi"/>
                <w:color w:val="000000"/>
                <w:szCs w:val="21"/>
              </w:rPr>
              <w:t>CSCORG044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69EDC9" w14:textId="7D43FDD6"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Contribute to achieving the goals of the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D41B14" w14:textId="346DF8B3"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20</w:t>
            </w:r>
          </w:p>
        </w:tc>
      </w:tr>
      <w:tr w:rsidR="00256BE4" w:rsidRPr="00A561C5" w14:paraId="036279AD"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C89F66" w14:textId="73E2A2A8" w:rsidR="00256BE4" w:rsidRPr="00256BE4" w:rsidRDefault="00256BE4" w:rsidP="00256BE4">
            <w:pPr>
              <w:spacing w:before="80" w:after="80"/>
              <w:rPr>
                <w:rFonts w:cstheme="minorHAnsi"/>
                <w:color w:val="000000"/>
                <w:szCs w:val="21"/>
              </w:rPr>
            </w:pPr>
            <w:r w:rsidRPr="00256BE4">
              <w:rPr>
                <w:rFonts w:cstheme="minorHAnsi"/>
                <w:color w:val="000000"/>
                <w:szCs w:val="21"/>
              </w:rPr>
              <w:lastRenderedPageBreak/>
              <w:t>CSCORG045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97FF39" w14:textId="58870BCE"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Contribute to work unit planning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26F3C4" w14:textId="4FDCB294"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0D561CDF"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D3A8D8" w14:textId="3B9E45EB" w:rsidR="00256BE4" w:rsidRPr="00256BE4" w:rsidRDefault="00256BE4" w:rsidP="00256BE4">
            <w:pPr>
              <w:spacing w:before="80" w:after="80"/>
              <w:rPr>
                <w:rFonts w:cstheme="minorHAnsi"/>
                <w:color w:val="000000"/>
                <w:szCs w:val="21"/>
              </w:rPr>
            </w:pPr>
            <w:r w:rsidRPr="00256BE4">
              <w:rPr>
                <w:rFonts w:cstheme="minorHAnsi"/>
                <w:color w:val="000000"/>
                <w:szCs w:val="21"/>
              </w:rPr>
              <w:t>CSCORG046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014699" w14:textId="41ED16F9"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Coordinate a work team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FE5D81" w14:textId="3F9716B0"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40</w:t>
            </w:r>
          </w:p>
        </w:tc>
      </w:tr>
      <w:tr w:rsidR="00256BE4" w:rsidRPr="00A561C5" w14:paraId="216232DD"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CD1509" w14:textId="4F460979" w:rsidR="00256BE4" w:rsidRPr="00256BE4" w:rsidRDefault="00256BE4" w:rsidP="00256BE4">
            <w:pPr>
              <w:spacing w:before="80" w:after="80"/>
              <w:rPr>
                <w:rFonts w:cstheme="minorHAnsi"/>
                <w:color w:val="000000"/>
                <w:szCs w:val="21"/>
              </w:rPr>
            </w:pPr>
            <w:r w:rsidRPr="00256BE4">
              <w:rPr>
                <w:rFonts w:cstheme="minorHAnsi"/>
                <w:color w:val="000000"/>
                <w:szCs w:val="21"/>
              </w:rPr>
              <w:t>CSCORG047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ACA859" w14:textId="4CE641D8"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Establish and maintain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C3535F" w14:textId="3878E1F9"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218915C3"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5B6A8D" w14:textId="2314B0D5" w:rsidR="00256BE4" w:rsidRPr="00256BE4" w:rsidRDefault="00256BE4" w:rsidP="00256BE4">
            <w:pPr>
              <w:spacing w:before="80" w:after="80"/>
              <w:rPr>
                <w:rFonts w:cstheme="minorHAnsi"/>
                <w:color w:val="000000"/>
                <w:szCs w:val="21"/>
              </w:rPr>
            </w:pPr>
            <w:r w:rsidRPr="00256BE4">
              <w:rPr>
                <w:rFonts w:cstheme="minorHAnsi"/>
                <w:color w:val="000000"/>
                <w:szCs w:val="21"/>
              </w:rPr>
              <w:t>CSCORG048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139E55" w14:textId="6BD0B0CB"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Gather, analyse and report information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ADE723" w14:textId="401B5EA5"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20</w:t>
            </w:r>
          </w:p>
        </w:tc>
      </w:tr>
      <w:tr w:rsidR="00256BE4" w:rsidRPr="00A561C5" w14:paraId="08997578"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797E50" w14:textId="023C23B6" w:rsidR="00256BE4" w:rsidRPr="00256BE4" w:rsidRDefault="00256BE4" w:rsidP="00256BE4">
            <w:pPr>
              <w:spacing w:before="80" w:after="80"/>
              <w:rPr>
                <w:rFonts w:cstheme="minorHAnsi"/>
                <w:color w:val="000000"/>
                <w:szCs w:val="21"/>
              </w:rPr>
            </w:pPr>
            <w:r w:rsidRPr="00256BE4">
              <w:rPr>
                <w:rFonts w:cstheme="minorHAnsi"/>
                <w:color w:val="000000"/>
                <w:szCs w:val="21"/>
              </w:rPr>
              <w:t>CSCORG049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EF9CC1" w14:textId="5832A98C"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Organise and chair meetings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5D5BDA" w14:textId="2A9F550D"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0DD08C56"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40AEC5" w14:textId="14A469CE" w:rsidR="00256BE4" w:rsidRPr="00256BE4" w:rsidRDefault="00256BE4" w:rsidP="00256BE4">
            <w:pPr>
              <w:spacing w:before="80" w:after="80"/>
              <w:rPr>
                <w:rFonts w:cstheme="minorHAnsi"/>
                <w:color w:val="000000"/>
                <w:szCs w:val="21"/>
              </w:rPr>
            </w:pPr>
            <w:r w:rsidRPr="00256BE4">
              <w:rPr>
                <w:rFonts w:cstheme="minorHAnsi"/>
                <w:color w:val="000000"/>
                <w:szCs w:val="21"/>
              </w:rPr>
              <w:t>CSCORG050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7D7EEE" w14:textId="027BBDE9"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Prepare and write reports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7B2F41" w14:textId="60313E5A"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10</w:t>
            </w:r>
          </w:p>
        </w:tc>
      </w:tr>
      <w:tr w:rsidR="00256BE4" w:rsidRPr="00A561C5" w14:paraId="3C56C4A8"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7B6646" w14:textId="67C33E51" w:rsidR="00256BE4" w:rsidRPr="00256BE4" w:rsidRDefault="00256BE4" w:rsidP="00256BE4">
            <w:pPr>
              <w:spacing w:before="80" w:after="80"/>
              <w:rPr>
                <w:rFonts w:cstheme="minorHAnsi"/>
                <w:color w:val="000000"/>
                <w:szCs w:val="21"/>
              </w:rPr>
            </w:pPr>
            <w:r w:rsidRPr="00256BE4">
              <w:rPr>
                <w:rFonts w:cstheme="minorHAnsi"/>
                <w:color w:val="000000"/>
                <w:szCs w:val="21"/>
              </w:rPr>
              <w:t>CSCORG051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0F41E7" w14:textId="483A88BC"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Prepare offender reports for justice agencies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6016C7" w14:textId="089C6FF0"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20</w:t>
            </w:r>
          </w:p>
        </w:tc>
      </w:tr>
      <w:tr w:rsidR="00256BE4" w:rsidRPr="00A561C5" w14:paraId="115B10CE"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515EFF" w14:textId="6DA05E7D" w:rsidR="00256BE4" w:rsidRPr="00256BE4" w:rsidRDefault="00256BE4" w:rsidP="00256BE4">
            <w:pPr>
              <w:spacing w:before="80" w:after="80"/>
              <w:rPr>
                <w:rFonts w:cstheme="minorHAnsi"/>
                <w:color w:val="000000"/>
                <w:szCs w:val="21"/>
              </w:rPr>
            </w:pPr>
            <w:r w:rsidRPr="00256BE4">
              <w:rPr>
                <w:rFonts w:cstheme="minorHAnsi"/>
                <w:color w:val="000000"/>
                <w:szCs w:val="21"/>
              </w:rPr>
              <w:t>CSCORG052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B64F0E" w14:textId="3C55CF55"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Report to a formal inquiry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038D93" w14:textId="42FFB556"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15</w:t>
            </w:r>
          </w:p>
        </w:tc>
      </w:tr>
      <w:tr w:rsidR="00256BE4" w:rsidRPr="00A561C5" w14:paraId="5B83C66A"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6C318E" w14:textId="695FB822" w:rsidR="00256BE4" w:rsidRPr="00256BE4" w:rsidRDefault="00256BE4" w:rsidP="00256BE4">
            <w:pPr>
              <w:spacing w:before="80" w:after="80"/>
              <w:rPr>
                <w:rFonts w:cstheme="minorHAnsi"/>
                <w:color w:val="000000"/>
                <w:szCs w:val="21"/>
              </w:rPr>
            </w:pPr>
            <w:r w:rsidRPr="00256BE4">
              <w:rPr>
                <w:rFonts w:cstheme="minorHAnsi"/>
                <w:color w:val="000000"/>
                <w:szCs w:val="21"/>
              </w:rPr>
              <w:t>CSCSAS002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B5BDCC" w14:textId="1827D236"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Screen access to and exit from premises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3F1134" w14:textId="4AB81DA2"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1A87519C"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BA175C" w14:textId="54529D9F" w:rsidR="00256BE4" w:rsidRPr="00256BE4" w:rsidRDefault="00256BE4" w:rsidP="00256BE4">
            <w:pPr>
              <w:spacing w:before="80" w:after="80"/>
              <w:rPr>
                <w:rFonts w:cstheme="minorHAnsi"/>
                <w:color w:val="000000"/>
                <w:szCs w:val="21"/>
              </w:rPr>
            </w:pPr>
            <w:r w:rsidRPr="00256BE4">
              <w:rPr>
                <w:rFonts w:cstheme="minorHAnsi"/>
                <w:color w:val="000000"/>
                <w:szCs w:val="21"/>
              </w:rPr>
              <w:t>CSCSAS003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1EE78E" w14:textId="0075AF56"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Maintain the security of premises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A62932" w14:textId="3DD4302A"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10</w:t>
            </w:r>
          </w:p>
        </w:tc>
      </w:tr>
      <w:tr w:rsidR="00256BE4" w:rsidRPr="00A561C5" w14:paraId="1229293A"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7108EB" w14:textId="501F55AF" w:rsidR="00256BE4" w:rsidRPr="00256BE4" w:rsidRDefault="00256BE4" w:rsidP="00256BE4">
            <w:pPr>
              <w:spacing w:before="80" w:after="80"/>
              <w:rPr>
                <w:rFonts w:cstheme="minorHAnsi"/>
                <w:color w:val="000000"/>
                <w:szCs w:val="21"/>
              </w:rPr>
            </w:pPr>
            <w:r w:rsidRPr="00256BE4">
              <w:rPr>
                <w:rFonts w:cstheme="minorHAnsi"/>
                <w:color w:val="000000"/>
                <w:szCs w:val="21"/>
              </w:rPr>
              <w:t>CSCSAS004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701D7A" w14:textId="5D26FC94"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Maintain security of the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279FC5" w14:textId="3BB4AA15"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10</w:t>
            </w:r>
          </w:p>
        </w:tc>
      </w:tr>
      <w:tr w:rsidR="00256BE4" w:rsidRPr="00A561C5" w14:paraId="102BC30E"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808FF1" w14:textId="79E6AC40" w:rsidR="00256BE4" w:rsidRPr="00256BE4" w:rsidRDefault="00256BE4" w:rsidP="00256BE4">
            <w:pPr>
              <w:spacing w:before="80" w:after="80"/>
              <w:rPr>
                <w:rFonts w:cstheme="minorHAnsi"/>
                <w:color w:val="000000"/>
                <w:szCs w:val="21"/>
              </w:rPr>
            </w:pPr>
            <w:r w:rsidRPr="00256BE4">
              <w:rPr>
                <w:rFonts w:cstheme="minorHAnsi"/>
                <w:color w:val="000000"/>
                <w:szCs w:val="21"/>
              </w:rPr>
              <w:t>CSCSAS018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1ED76F" w14:textId="216B0DFC"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Plan responses to incidents that jeopardise safety and 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3B90B9" w14:textId="23044468"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50</w:t>
            </w:r>
          </w:p>
        </w:tc>
      </w:tr>
      <w:tr w:rsidR="00256BE4" w:rsidRPr="00A561C5" w14:paraId="44628A5A"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B9A1D6" w14:textId="1362741E" w:rsidR="00256BE4" w:rsidRPr="00256BE4" w:rsidRDefault="00256BE4" w:rsidP="00256BE4">
            <w:pPr>
              <w:spacing w:before="80" w:after="80"/>
              <w:rPr>
                <w:rFonts w:cstheme="minorHAnsi"/>
                <w:color w:val="000000"/>
                <w:szCs w:val="21"/>
              </w:rPr>
            </w:pPr>
            <w:r w:rsidRPr="00256BE4">
              <w:rPr>
                <w:rFonts w:cstheme="minorHAnsi"/>
                <w:color w:val="000000"/>
                <w:szCs w:val="21"/>
              </w:rPr>
              <w:t>CSCSAS019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825300" w14:textId="430D7013"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Determine response to security risks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B7130D" w14:textId="7591662F"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2626FB75"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6710CA" w14:textId="4089789E" w:rsidR="00256BE4" w:rsidRPr="00256BE4" w:rsidRDefault="00256BE4" w:rsidP="00256BE4">
            <w:pPr>
              <w:spacing w:before="80" w:after="80"/>
              <w:rPr>
                <w:rFonts w:cstheme="minorHAnsi"/>
                <w:color w:val="000000"/>
                <w:szCs w:val="21"/>
              </w:rPr>
            </w:pPr>
            <w:r w:rsidRPr="00256BE4">
              <w:rPr>
                <w:rFonts w:cstheme="minorHAnsi"/>
                <w:color w:val="000000"/>
                <w:szCs w:val="21"/>
              </w:rPr>
              <w:t>CSCSAS022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FBEC99" w14:textId="74E51951"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Conduct searches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B093E8" w14:textId="1409230D"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7A1DB7E9"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9E5712" w14:textId="612560D3" w:rsidR="00256BE4" w:rsidRPr="00256BE4" w:rsidRDefault="00256BE4" w:rsidP="00256BE4">
            <w:pPr>
              <w:spacing w:before="80" w:after="80"/>
              <w:rPr>
                <w:rFonts w:cstheme="minorHAnsi"/>
                <w:color w:val="000000"/>
                <w:szCs w:val="21"/>
              </w:rPr>
            </w:pPr>
            <w:r w:rsidRPr="00256BE4">
              <w:rPr>
                <w:rFonts w:cstheme="minorHAnsi"/>
                <w:color w:val="000000"/>
                <w:szCs w:val="21"/>
              </w:rPr>
              <w:t>CSCSAS023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7F305F" w14:textId="7200702A"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Support a response to medical emergencies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6F7665" w14:textId="15DC0295"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40</w:t>
            </w:r>
          </w:p>
        </w:tc>
      </w:tr>
      <w:tr w:rsidR="00256BE4" w:rsidRPr="00A561C5" w14:paraId="7B9B0C8C"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21A07F" w14:textId="063D6274" w:rsidR="00256BE4" w:rsidRPr="00256BE4" w:rsidRDefault="00256BE4" w:rsidP="00256BE4">
            <w:pPr>
              <w:spacing w:before="80" w:after="80"/>
              <w:rPr>
                <w:rFonts w:cstheme="minorHAnsi"/>
                <w:color w:val="000000"/>
                <w:szCs w:val="21"/>
              </w:rPr>
            </w:pPr>
            <w:r w:rsidRPr="00256BE4">
              <w:rPr>
                <w:rFonts w:cstheme="minorHAnsi"/>
                <w:color w:val="000000"/>
                <w:szCs w:val="21"/>
              </w:rPr>
              <w:t>CSCSAS024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16EC18" w14:textId="7BF6BEE6"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Manage conflict through negotiation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6C58E4" w14:textId="440677B0"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20</w:t>
            </w:r>
          </w:p>
        </w:tc>
      </w:tr>
      <w:tr w:rsidR="00256BE4" w:rsidRPr="00A561C5" w14:paraId="187E05CE"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2E8398" w14:textId="35B1796B" w:rsidR="00256BE4" w:rsidRPr="00256BE4" w:rsidRDefault="00256BE4" w:rsidP="00256BE4">
            <w:pPr>
              <w:spacing w:before="80" w:after="80"/>
              <w:rPr>
                <w:rFonts w:cstheme="minorHAnsi"/>
                <w:color w:val="000000"/>
                <w:szCs w:val="21"/>
              </w:rPr>
            </w:pPr>
            <w:r w:rsidRPr="00256BE4">
              <w:rPr>
                <w:rFonts w:cstheme="minorHAnsi"/>
                <w:color w:val="000000"/>
                <w:szCs w:val="21"/>
              </w:rPr>
              <w:t>CSCSAS025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7B5CEB" w14:textId="748BBF95"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Contain incidents that jeopardise safety and 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A8A992" w14:textId="30419C6F"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1B6BF323"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5028A0" w14:textId="175B4734" w:rsidR="00256BE4" w:rsidRPr="00256BE4" w:rsidRDefault="00256BE4" w:rsidP="00256BE4">
            <w:pPr>
              <w:spacing w:before="80" w:after="80"/>
              <w:rPr>
                <w:rFonts w:cstheme="minorHAnsi"/>
                <w:color w:val="000000"/>
                <w:szCs w:val="21"/>
              </w:rPr>
            </w:pPr>
            <w:r w:rsidRPr="00256BE4">
              <w:rPr>
                <w:rFonts w:cstheme="minorHAnsi"/>
                <w:color w:val="000000"/>
                <w:szCs w:val="21"/>
              </w:rPr>
              <w:t>CSCSAS026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334748" w14:textId="23C7664A"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Control incidents using defensive tactics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428819" w14:textId="33ABFAE7"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100</w:t>
            </w:r>
          </w:p>
        </w:tc>
      </w:tr>
      <w:tr w:rsidR="00256BE4" w:rsidRPr="00A561C5" w14:paraId="3407B681"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D0CAEA" w14:textId="26F14716" w:rsidR="00256BE4" w:rsidRPr="00256BE4" w:rsidRDefault="00256BE4" w:rsidP="00256BE4">
            <w:pPr>
              <w:spacing w:before="80" w:after="80"/>
              <w:rPr>
                <w:rFonts w:cstheme="minorHAnsi"/>
                <w:color w:val="000000"/>
                <w:szCs w:val="21"/>
              </w:rPr>
            </w:pPr>
            <w:r w:rsidRPr="00256BE4">
              <w:rPr>
                <w:rFonts w:cstheme="minorHAnsi"/>
                <w:color w:val="000000"/>
                <w:szCs w:val="21"/>
              </w:rPr>
              <w:t>CSCSAS027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054E0C" w14:textId="1140D0C4"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Maintain operational 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8FF070" w14:textId="7E95A466"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253903D2"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6BE422" w14:textId="1754495C" w:rsidR="00256BE4" w:rsidRPr="00256BE4" w:rsidRDefault="00256BE4" w:rsidP="00256BE4">
            <w:pPr>
              <w:spacing w:before="80" w:after="80"/>
              <w:rPr>
                <w:rFonts w:cstheme="minorHAnsi"/>
                <w:color w:val="000000"/>
                <w:szCs w:val="21"/>
              </w:rPr>
            </w:pPr>
            <w:r w:rsidRPr="00256BE4">
              <w:rPr>
                <w:rFonts w:cstheme="minorHAnsi"/>
                <w:color w:val="000000"/>
                <w:szCs w:val="21"/>
              </w:rPr>
              <w:t>CSCSAS028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1BAB24" w14:textId="178F1F7F"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Maintain 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816628" w14:textId="68B81324"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40</w:t>
            </w:r>
          </w:p>
        </w:tc>
      </w:tr>
      <w:tr w:rsidR="00256BE4" w:rsidRPr="00A561C5" w14:paraId="0CCEBFCA"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45BAED" w14:textId="72A06C0A" w:rsidR="00256BE4" w:rsidRPr="00256BE4" w:rsidRDefault="00256BE4" w:rsidP="00256BE4">
            <w:pPr>
              <w:spacing w:before="80" w:after="80"/>
              <w:rPr>
                <w:rFonts w:cstheme="minorHAnsi"/>
                <w:color w:val="000000"/>
                <w:szCs w:val="21"/>
              </w:rPr>
            </w:pPr>
            <w:r w:rsidRPr="00256BE4">
              <w:rPr>
                <w:rFonts w:cstheme="minorHAnsi"/>
                <w:color w:val="000000"/>
                <w:szCs w:val="21"/>
              </w:rPr>
              <w:t>CSCSAS029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20DE7A" w14:textId="0F5DBCAA"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Manage 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03D9FD" w14:textId="1A1B7125"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40</w:t>
            </w:r>
          </w:p>
        </w:tc>
      </w:tr>
      <w:tr w:rsidR="00256BE4" w:rsidRPr="00A561C5" w14:paraId="07FDAFA3"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2E90D5" w14:textId="2A47B0FF" w:rsidR="00256BE4" w:rsidRPr="00256BE4" w:rsidRDefault="00256BE4" w:rsidP="00256BE4">
            <w:pPr>
              <w:spacing w:before="80" w:after="80"/>
              <w:rPr>
                <w:rFonts w:cstheme="minorHAnsi"/>
                <w:color w:val="000000"/>
                <w:szCs w:val="21"/>
              </w:rPr>
            </w:pPr>
            <w:r w:rsidRPr="00256BE4">
              <w:rPr>
                <w:rFonts w:cstheme="minorHAnsi"/>
                <w:color w:val="000000"/>
                <w:szCs w:val="21"/>
              </w:rPr>
              <w:t>CSCSAS030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7707A8" w14:textId="1B5DE3A2"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Manage threatening behaviour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6D8E6C" w14:textId="7BF26BC7"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20</w:t>
            </w:r>
          </w:p>
        </w:tc>
      </w:tr>
      <w:tr w:rsidR="00256BE4" w:rsidRPr="00A561C5" w14:paraId="47DD0964"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DD5F1F" w14:textId="05BE2BF4" w:rsidR="00256BE4" w:rsidRPr="00256BE4" w:rsidRDefault="00256BE4" w:rsidP="00256BE4">
            <w:pPr>
              <w:spacing w:before="80" w:after="80"/>
              <w:rPr>
                <w:rFonts w:cstheme="minorHAnsi"/>
                <w:color w:val="000000"/>
                <w:szCs w:val="21"/>
              </w:rPr>
            </w:pPr>
            <w:r w:rsidRPr="00256BE4">
              <w:rPr>
                <w:rFonts w:cstheme="minorHAnsi"/>
                <w:color w:val="000000"/>
                <w:szCs w:val="21"/>
              </w:rPr>
              <w:lastRenderedPageBreak/>
              <w:t>CSCSAS031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96F870" w14:textId="6BA8F552"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Operate central monitoring station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C5A1CC" w14:textId="4BD84825"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60</w:t>
            </w:r>
          </w:p>
        </w:tc>
      </w:tr>
      <w:tr w:rsidR="00256BE4" w:rsidRPr="00A561C5" w14:paraId="32209F1A"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42123F" w14:textId="28846F2E" w:rsidR="00256BE4" w:rsidRPr="00256BE4" w:rsidRDefault="00256BE4" w:rsidP="00256BE4">
            <w:pPr>
              <w:spacing w:before="80" w:after="80"/>
              <w:rPr>
                <w:rFonts w:cstheme="minorHAnsi"/>
                <w:color w:val="000000"/>
                <w:szCs w:val="21"/>
              </w:rPr>
            </w:pPr>
            <w:r w:rsidRPr="00256BE4">
              <w:rPr>
                <w:rFonts w:cstheme="minorHAnsi"/>
                <w:color w:val="000000"/>
                <w:szCs w:val="21"/>
              </w:rPr>
              <w:t>CSCSAS032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C2D33B" w14:textId="7BA9FD2B"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Participate in incident briefing, debriefing and analysis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2E37D4" w14:textId="43624312"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40</w:t>
            </w:r>
          </w:p>
        </w:tc>
      </w:tr>
      <w:tr w:rsidR="00256BE4" w:rsidRPr="00A561C5" w14:paraId="73491D66"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794A66" w14:textId="56F9B70F" w:rsidR="00256BE4" w:rsidRPr="00256BE4" w:rsidRDefault="00256BE4" w:rsidP="00256BE4">
            <w:pPr>
              <w:spacing w:before="80" w:after="80"/>
              <w:rPr>
                <w:rFonts w:cstheme="minorHAnsi"/>
                <w:color w:val="000000"/>
                <w:szCs w:val="21"/>
              </w:rPr>
            </w:pPr>
            <w:r w:rsidRPr="00256BE4">
              <w:rPr>
                <w:rFonts w:cstheme="minorHAnsi"/>
                <w:color w:val="000000"/>
                <w:szCs w:val="21"/>
              </w:rPr>
              <w:t>CSCSAS033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27D3BE" w14:textId="44F08E98"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Provide operational response to dangerous incidents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F2EBB4" w14:textId="5B9B3662"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40</w:t>
            </w:r>
          </w:p>
        </w:tc>
      </w:tr>
      <w:tr w:rsidR="00256BE4" w:rsidRPr="00A561C5" w14:paraId="0E9F1E34"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EBB89F" w14:textId="09566292" w:rsidR="00256BE4" w:rsidRPr="00256BE4" w:rsidRDefault="00256BE4" w:rsidP="00256BE4">
            <w:pPr>
              <w:spacing w:before="80" w:after="80"/>
              <w:rPr>
                <w:rFonts w:cstheme="minorHAnsi"/>
                <w:color w:val="000000"/>
                <w:szCs w:val="21"/>
              </w:rPr>
            </w:pPr>
            <w:r w:rsidRPr="00256BE4">
              <w:rPr>
                <w:rFonts w:cstheme="minorHAnsi"/>
                <w:color w:val="000000"/>
                <w:szCs w:val="21"/>
              </w:rPr>
              <w:t>CSCSAS034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1697BB" w14:textId="52103EEC"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Supervise attendance at court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C7D764" w14:textId="544AD34D"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25</w:t>
            </w:r>
          </w:p>
        </w:tc>
      </w:tr>
      <w:tr w:rsidR="00256BE4" w:rsidRPr="00A561C5" w14:paraId="376C9BA5"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B331DE" w14:textId="5C9BE5DA" w:rsidR="00256BE4" w:rsidRPr="00256BE4" w:rsidRDefault="00256BE4" w:rsidP="00256BE4">
            <w:pPr>
              <w:spacing w:before="80" w:after="80"/>
              <w:rPr>
                <w:rFonts w:cstheme="minorHAnsi"/>
                <w:color w:val="000000"/>
                <w:szCs w:val="21"/>
              </w:rPr>
            </w:pPr>
            <w:r w:rsidRPr="00256BE4">
              <w:rPr>
                <w:rFonts w:cstheme="minorHAnsi"/>
                <w:color w:val="000000"/>
                <w:szCs w:val="21"/>
              </w:rPr>
              <w:t>CSCSAS035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8CF4B3" w14:textId="63CDBF06"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Use firearms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947C2E" w14:textId="6726396C"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120</w:t>
            </w:r>
          </w:p>
        </w:tc>
      </w:tr>
      <w:tr w:rsidR="00256BE4" w:rsidRPr="00A561C5" w14:paraId="2EE87DFA"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89741C" w14:textId="2835B431" w:rsidR="00256BE4" w:rsidRPr="00256BE4" w:rsidRDefault="00256BE4" w:rsidP="00256BE4">
            <w:pPr>
              <w:spacing w:before="80" w:after="80"/>
              <w:rPr>
                <w:rFonts w:cstheme="minorHAnsi"/>
                <w:color w:val="000000"/>
                <w:szCs w:val="21"/>
              </w:rPr>
            </w:pPr>
            <w:r w:rsidRPr="00256BE4">
              <w:rPr>
                <w:rFonts w:cstheme="minorHAnsi"/>
                <w:color w:val="000000"/>
                <w:szCs w:val="21"/>
              </w:rPr>
              <w:t>CSCTRA002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383D28" w14:textId="2F4E8382"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Operate security vehicles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8F2E1B" w14:textId="7217E58B"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10</w:t>
            </w:r>
          </w:p>
        </w:tc>
      </w:tr>
      <w:tr w:rsidR="00256BE4" w:rsidRPr="00A561C5" w14:paraId="217A2F92"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14185E" w14:textId="677FA5DD" w:rsidR="00256BE4" w:rsidRPr="00256BE4" w:rsidRDefault="00256BE4" w:rsidP="00256BE4">
            <w:pPr>
              <w:spacing w:before="80" w:after="80"/>
              <w:rPr>
                <w:rFonts w:cstheme="minorHAnsi"/>
                <w:color w:val="000000"/>
                <w:szCs w:val="21"/>
              </w:rPr>
            </w:pPr>
            <w:r w:rsidRPr="00256BE4">
              <w:rPr>
                <w:rFonts w:cstheme="minorHAnsi"/>
                <w:color w:val="000000"/>
                <w:szCs w:val="21"/>
              </w:rPr>
              <w:t>CSCTRA003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F79016" w14:textId="270B0779"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Navigate transport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5F7E3A" w14:textId="6D2A6DEB"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20</w:t>
            </w:r>
          </w:p>
        </w:tc>
      </w:tr>
      <w:tr w:rsidR="00256BE4" w:rsidRPr="00A561C5" w14:paraId="3F1CD3A1"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BDF4AA" w14:textId="4FEFA8AB" w:rsidR="00256BE4" w:rsidRPr="00256BE4" w:rsidRDefault="00256BE4" w:rsidP="00256BE4">
            <w:pPr>
              <w:spacing w:before="80" w:after="80"/>
              <w:rPr>
                <w:rFonts w:cstheme="minorHAnsi"/>
                <w:color w:val="000000"/>
                <w:szCs w:val="21"/>
              </w:rPr>
            </w:pPr>
            <w:r w:rsidRPr="00256BE4">
              <w:rPr>
                <w:rFonts w:cstheme="minorHAnsi"/>
                <w:color w:val="000000"/>
                <w:szCs w:val="21"/>
              </w:rPr>
              <w:t>CSCTRA005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602B13" w14:textId="38269884"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Maintain security during escort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61418F" w14:textId="3BB5C51D"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59AA4148"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E39897" w14:textId="739744E4" w:rsidR="00256BE4" w:rsidRPr="00256BE4" w:rsidRDefault="00256BE4" w:rsidP="00256BE4">
            <w:pPr>
              <w:spacing w:before="80" w:after="80"/>
              <w:rPr>
                <w:rFonts w:cstheme="minorHAnsi"/>
                <w:color w:val="000000"/>
                <w:szCs w:val="21"/>
              </w:rPr>
            </w:pPr>
            <w:r w:rsidRPr="00256BE4">
              <w:rPr>
                <w:rFonts w:cstheme="minorHAnsi"/>
                <w:color w:val="000000"/>
                <w:szCs w:val="21"/>
              </w:rPr>
              <w:t>CSCTRA006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6187C3" w14:textId="0D3AC196"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Plan and monitor escorts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A21270" w14:textId="22215A8E"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30</w:t>
            </w:r>
          </w:p>
        </w:tc>
      </w:tr>
      <w:tr w:rsidR="00256BE4" w:rsidRPr="00A561C5" w14:paraId="242B3320"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5E27C9" w14:textId="28552340" w:rsidR="00256BE4" w:rsidRPr="00256BE4" w:rsidRDefault="00256BE4" w:rsidP="00256BE4">
            <w:pPr>
              <w:spacing w:before="80" w:after="80"/>
              <w:rPr>
                <w:rFonts w:cstheme="minorHAnsi"/>
                <w:color w:val="000000"/>
                <w:szCs w:val="21"/>
              </w:rPr>
            </w:pPr>
            <w:r w:rsidRPr="00256BE4">
              <w:rPr>
                <w:rFonts w:cstheme="minorHAnsi"/>
                <w:color w:val="000000"/>
                <w:szCs w:val="21"/>
              </w:rPr>
              <w:t>CSCWHS003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294308" w14:textId="653612CF"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Supervise work health and safety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FD4ACC" w14:textId="667C70C1"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20</w:t>
            </w:r>
          </w:p>
        </w:tc>
      </w:tr>
      <w:tr w:rsidR="00256BE4" w:rsidRPr="00A561C5" w14:paraId="78DD744D" w14:textId="77777777" w:rsidTr="00256BE4">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1FBCDF" w14:textId="62C3B8E3" w:rsidR="00256BE4" w:rsidRPr="00256BE4" w:rsidRDefault="00256BE4" w:rsidP="00256BE4">
            <w:pPr>
              <w:spacing w:before="80" w:after="80"/>
              <w:rPr>
                <w:rFonts w:cstheme="minorHAnsi"/>
                <w:color w:val="000000"/>
                <w:szCs w:val="21"/>
              </w:rPr>
            </w:pPr>
            <w:r w:rsidRPr="00256BE4">
              <w:rPr>
                <w:rFonts w:cstheme="minorHAnsi"/>
                <w:color w:val="000000"/>
                <w:szCs w:val="21"/>
              </w:rPr>
              <w:t>CSCWHS004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9D76A1" w14:textId="0998D3AE" w:rsidR="00256BE4" w:rsidRPr="00256BE4" w:rsidRDefault="00256BE4" w:rsidP="00256BE4">
            <w:pPr>
              <w:spacing w:before="80" w:after="8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Use safe work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DCBA21" w14:textId="46FD6D50" w:rsidR="00256BE4" w:rsidRPr="00256BE4" w:rsidRDefault="00256BE4" w:rsidP="00256BE4">
            <w:pPr>
              <w:spacing w:before="80" w:after="8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256BE4">
              <w:rPr>
                <w:rFonts w:cstheme="minorHAnsi"/>
                <w:color w:val="000000"/>
                <w:szCs w:val="21"/>
              </w:rPr>
              <w:t>10</w:t>
            </w:r>
          </w:p>
        </w:tc>
      </w:tr>
    </w:tbl>
    <w:p w14:paraId="151ADB47"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425AF927"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37151626" w14:textId="77777777" w:rsidR="000C719B" w:rsidRDefault="000C719B" w:rsidP="000C719B">
      <w:pPr>
        <w:pStyle w:val="Intro"/>
      </w:pPr>
      <w:r w:rsidRPr="006E20E7">
        <w:t>Curriculum Maintenance Manager (CMM)</w:t>
      </w:r>
      <w:r>
        <w:t xml:space="preserve"> Service</w:t>
      </w:r>
    </w:p>
    <w:p w14:paraId="3EFF867F" w14:textId="6CC9F1FA" w:rsidR="000C719B" w:rsidRDefault="00256BE4" w:rsidP="000C719B">
      <w:pPr>
        <w:pStyle w:val="Intro"/>
      </w:pPr>
      <w:r>
        <w:t>Business Industries</w:t>
      </w:r>
    </w:p>
    <w:p w14:paraId="6BD7960B" w14:textId="77777777" w:rsidR="00BD2274" w:rsidRPr="00DE62B7" w:rsidRDefault="00BD2274" w:rsidP="00BD2274">
      <w:pPr>
        <w:pStyle w:val="Tablebody"/>
        <w:rPr>
          <w:szCs w:val="22"/>
        </w:rPr>
      </w:pPr>
      <w:r w:rsidRPr="00DE62B7">
        <w:rPr>
          <w:szCs w:val="22"/>
        </w:rPr>
        <w:t>The CMM Service is provided on behalf of Higher Education and Skills.</w:t>
      </w:r>
    </w:p>
    <w:p w14:paraId="48A41104"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592DAB61" w14:textId="4968E63F" w:rsidR="00BD2274" w:rsidRPr="009A6FA1" w:rsidRDefault="001E3901" w:rsidP="00BD2274">
      <w:pPr>
        <w:pStyle w:val="Tablebody"/>
        <w:rPr>
          <w:szCs w:val="22"/>
        </w:rPr>
      </w:pPr>
      <w:r w:rsidRPr="009A6FA1">
        <w:rPr>
          <w:szCs w:val="22"/>
        </w:rPr>
        <w:t>CMM Name</w:t>
      </w:r>
      <w:r w:rsidR="00256BE4" w:rsidRPr="009A6FA1">
        <w:rPr>
          <w:szCs w:val="22"/>
        </w:rPr>
        <w:t>: Jennifer Fleischer</w:t>
      </w:r>
    </w:p>
    <w:p w14:paraId="48149BC7" w14:textId="74B58D3C" w:rsidR="00BD2274" w:rsidRPr="009A6FA1" w:rsidRDefault="00AF380A" w:rsidP="00BD2274">
      <w:pPr>
        <w:pStyle w:val="Tablebody"/>
        <w:rPr>
          <w:szCs w:val="22"/>
        </w:rPr>
      </w:pPr>
      <w:r w:rsidRPr="009A6FA1">
        <w:rPr>
          <w:szCs w:val="22"/>
        </w:rPr>
        <w:t>Institute</w:t>
      </w:r>
      <w:r w:rsidR="00256BE4" w:rsidRPr="009A6FA1">
        <w:rPr>
          <w:szCs w:val="22"/>
        </w:rPr>
        <w:t xml:space="preserve">: Chisholm Institute </w:t>
      </w:r>
    </w:p>
    <w:p w14:paraId="59A8FE94" w14:textId="3D2D8B35" w:rsidR="00BD2274" w:rsidRPr="009A6FA1" w:rsidRDefault="000F5C52" w:rsidP="00256BE4">
      <w:pPr>
        <w:pStyle w:val="Intro"/>
        <w:rPr>
          <w:b w:val="0"/>
          <w:sz w:val="21"/>
          <w:szCs w:val="21"/>
          <w:lang w:val="en-GB"/>
        </w:rPr>
      </w:pPr>
      <w:r w:rsidRPr="009A6FA1">
        <w:rPr>
          <w:b w:val="0"/>
          <w:sz w:val="21"/>
          <w:szCs w:val="22"/>
        </w:rPr>
        <w:t>Address</w:t>
      </w:r>
      <w:r w:rsidR="00256BE4" w:rsidRPr="009A6FA1">
        <w:rPr>
          <w:b w:val="0"/>
          <w:sz w:val="21"/>
          <w:szCs w:val="22"/>
        </w:rPr>
        <w:t>:</w:t>
      </w:r>
      <w:r w:rsidR="00256BE4" w:rsidRPr="009A6FA1">
        <w:rPr>
          <w:b w:val="0"/>
          <w:bCs/>
          <w:szCs w:val="22"/>
        </w:rPr>
        <w:t xml:space="preserve"> </w:t>
      </w:r>
      <w:r w:rsidR="00256BE4" w:rsidRPr="009A6FA1">
        <w:rPr>
          <w:b w:val="0"/>
          <w:sz w:val="21"/>
          <w:szCs w:val="21"/>
          <w:lang w:val="en-GB"/>
        </w:rPr>
        <w:t>PO Box 684 Dandenong, Victoria 3175</w:t>
      </w:r>
    </w:p>
    <w:p w14:paraId="433B5313" w14:textId="3FBDB964" w:rsidR="00AF380A" w:rsidRPr="009A6FA1" w:rsidRDefault="000F5C52" w:rsidP="00BD2274">
      <w:pPr>
        <w:pStyle w:val="Tablebody"/>
        <w:rPr>
          <w:szCs w:val="22"/>
        </w:rPr>
      </w:pPr>
      <w:r w:rsidRPr="009A6FA1">
        <w:rPr>
          <w:szCs w:val="22"/>
        </w:rPr>
        <w:t>Phone</w:t>
      </w:r>
      <w:r w:rsidR="00256BE4" w:rsidRPr="009A6FA1">
        <w:rPr>
          <w:szCs w:val="22"/>
        </w:rPr>
        <w:t>: (03) 9238 8501</w:t>
      </w:r>
    </w:p>
    <w:p w14:paraId="55EEDB8A" w14:textId="473BC9B3" w:rsidR="00BD2274" w:rsidRPr="009A6FA1" w:rsidRDefault="000F5C52" w:rsidP="00BD2274">
      <w:pPr>
        <w:pStyle w:val="Tablebody"/>
        <w:rPr>
          <w:szCs w:val="22"/>
        </w:rPr>
      </w:pPr>
      <w:r w:rsidRPr="009A6FA1">
        <w:rPr>
          <w:szCs w:val="22"/>
        </w:rPr>
        <w:t>Email</w:t>
      </w:r>
      <w:r w:rsidR="009A6FA1" w:rsidRPr="009A6FA1">
        <w:rPr>
          <w:szCs w:val="22"/>
        </w:rPr>
        <w:t>:</w:t>
      </w:r>
      <w:r w:rsidR="009A6FA1" w:rsidRPr="009A6FA1">
        <w:rPr>
          <w:szCs w:val="22"/>
        </w:rPr>
        <w:tab/>
      </w:r>
      <w:hyperlink r:id="rId26" w:history="1">
        <w:r w:rsidR="009A6FA1" w:rsidRPr="009A6FA1">
          <w:rPr>
            <w:rStyle w:val="Hyperlink"/>
            <w:szCs w:val="21"/>
          </w:rPr>
          <w:t>jennifer.fleischer@chisholm.edu.au</w:t>
        </w:r>
      </w:hyperlink>
    </w:p>
    <w:p w14:paraId="47691C97" w14:textId="5932AC93" w:rsidR="000F5C52" w:rsidRPr="00AF380A" w:rsidRDefault="009A6FA1" w:rsidP="00BD2274">
      <w:pPr>
        <w:pStyle w:val="Tablebody"/>
        <w:rPr>
          <w:szCs w:val="22"/>
        </w:rPr>
      </w:pPr>
      <w:r w:rsidRPr="009A6FA1">
        <w:rPr>
          <w:szCs w:val="22"/>
        </w:rPr>
        <w:tab/>
      </w:r>
      <w:hyperlink r:id="rId27" w:history="1">
        <w:r w:rsidRPr="009A6FA1">
          <w:rPr>
            <w:rStyle w:val="Hyperlink"/>
            <w:szCs w:val="21"/>
          </w:rPr>
          <w:t>cmmbi@chisholm.edu.au</w:t>
        </w:r>
      </w:hyperlink>
    </w:p>
    <w:p w14:paraId="267AB66E" w14:textId="77777777" w:rsidR="00AF380A" w:rsidRPr="00783F53" w:rsidRDefault="00AF380A" w:rsidP="00BD2274">
      <w:pPr>
        <w:pStyle w:val="Intro"/>
        <w:rPr>
          <w:b w:val="0"/>
          <w:bCs/>
        </w:rPr>
      </w:pPr>
    </w:p>
    <w:p w14:paraId="4CB5712D" w14:textId="7AEC501A" w:rsidR="00BD2274" w:rsidRDefault="00E1311D" w:rsidP="00783F53">
      <w:pPr>
        <w:pStyle w:val="Intro"/>
      </w:pPr>
      <w:r>
        <w:t>Jobs and Skills Council</w:t>
      </w:r>
      <w:r w:rsidR="00DF4211">
        <w:t xml:space="preserve"> (JSC</w:t>
      </w:r>
      <w:r w:rsidR="00BD2274" w:rsidRPr="006E20E7">
        <w:t>)</w:t>
      </w:r>
      <w:r w:rsidR="00BD2274">
        <w:t xml:space="preserve"> </w:t>
      </w:r>
    </w:p>
    <w:p w14:paraId="67C3B5AB" w14:textId="77777777" w:rsidR="00AC45AE" w:rsidRDefault="00AC45AE" w:rsidP="00AC45AE">
      <w:pPr>
        <w:rPr>
          <w:rStyle w:val="Hyperlink"/>
          <w:color w:val="3E4043" w:themeColor="accent6" w:themeShade="BF"/>
        </w:rPr>
      </w:pPr>
      <w:r>
        <w:rPr>
          <w:color w:val="3E4043" w:themeColor="accent6" w:themeShade="BF"/>
        </w:rPr>
        <w:t xml:space="preserve">As part of the National Industry Engagement Reforms, new Jobs and Skills Councils (JSCs) are being established.  At the time of </w:t>
      </w:r>
      <w:r w:rsidRPr="009A6FA1">
        <w:rPr>
          <w:color w:val="3E4043" w:themeColor="accent6" w:themeShade="BF"/>
        </w:rPr>
        <w:t>publication, the entity and contact details for</w:t>
      </w:r>
      <w:r>
        <w:rPr>
          <w:color w:val="3E4043" w:themeColor="accent6" w:themeShade="BF"/>
        </w:rPr>
        <w:t xml:space="preserve"> the JSC has not yet been announced. For more information see  </w:t>
      </w:r>
      <w:hyperlink r:id="rId28" w:history="1">
        <w:r>
          <w:rPr>
            <w:rStyle w:val="Hyperlink"/>
            <w:color w:val="3E4043" w:themeColor="accent6" w:themeShade="BF"/>
          </w:rPr>
          <w:t>Industry Engagement Reforms - Department of Employment and Workplace Relations, Australian Government (dewr.gov.au)</w:t>
        </w:r>
      </w:hyperlink>
    </w:p>
    <w:p w14:paraId="74B86F2F" w14:textId="77777777" w:rsidR="00BD2274" w:rsidRDefault="00BD2274" w:rsidP="00BD2274">
      <w:pPr>
        <w:rPr>
          <w:szCs w:val="22"/>
        </w:rPr>
      </w:pPr>
    </w:p>
    <w:p w14:paraId="628E5D3A"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0A9B5D5B"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9" w:history="1">
        <w:r w:rsidRPr="00985169">
          <w:rPr>
            <w:rStyle w:val="Hyperlink"/>
          </w:rPr>
          <w:t>training.gov.au</w:t>
        </w:r>
      </w:hyperlink>
      <w:r w:rsidRPr="00766DCF">
        <w:rPr>
          <w:sz w:val="20"/>
          <w:szCs w:val="20"/>
        </w:rPr>
        <w:t xml:space="preserve"> </w:t>
      </w:r>
      <w:r w:rsidRPr="005E6544">
        <w:t>for more information.</w:t>
      </w:r>
    </w:p>
    <w:p w14:paraId="05591306" w14:textId="77777777" w:rsidR="00BD2274" w:rsidRDefault="00BD2274" w:rsidP="00BD2274">
      <w:pPr>
        <w:pStyle w:val="Tablebody"/>
        <w:rPr>
          <w:sz w:val="20"/>
          <w:szCs w:val="20"/>
        </w:rPr>
      </w:pPr>
    </w:p>
    <w:p w14:paraId="453B920A"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195E60B4"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0" w:history="1">
        <w:r w:rsidR="00793CCF">
          <w:rPr>
            <w:rStyle w:val="Hyperlink"/>
          </w:rPr>
          <w:t>Skills and Training - DEWR</w:t>
        </w:r>
      </w:hyperlink>
      <w:r w:rsidRPr="004B566E">
        <w:rPr>
          <w:rFonts w:ascii="Arial" w:eastAsia="Times New Roman" w:hAnsi="Arial" w:cs="Times New Roman"/>
        </w:rPr>
        <w:t xml:space="preserve"> for more information.</w:t>
      </w:r>
    </w:p>
    <w:p w14:paraId="54B08F6A" w14:textId="77777777" w:rsidR="002821C0" w:rsidRDefault="002821C0" w:rsidP="00BD2274"/>
    <w:p w14:paraId="147AADED"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416F1D76"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1"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5ECA12D4" w14:textId="77777777" w:rsidR="002821C0" w:rsidRPr="00783F53" w:rsidRDefault="002821C0" w:rsidP="00BD2274"/>
    <w:p w14:paraId="09413C7D" w14:textId="77777777" w:rsidR="00985169" w:rsidRDefault="002821C0" w:rsidP="00783F53">
      <w:pPr>
        <w:pStyle w:val="Intro"/>
      </w:pPr>
      <w:r>
        <w:t xml:space="preserve">National VET Regulatory Authority - </w:t>
      </w:r>
      <w:r w:rsidRPr="00246460">
        <w:t>Australian Skills Quality Authority (ASQA)</w:t>
      </w:r>
    </w:p>
    <w:p w14:paraId="26BA4959"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2" w:history="1">
        <w:r w:rsidRPr="00985169">
          <w:rPr>
            <w:rStyle w:val="Hyperlink"/>
          </w:rPr>
          <w:t>asqa.gov.au</w:t>
        </w:r>
      </w:hyperlink>
      <w:r w:rsidRPr="00246460">
        <w:t xml:space="preserve"> for more information.</w:t>
      </w:r>
    </w:p>
    <w:p w14:paraId="539CAF2D" w14:textId="77777777" w:rsidR="002821C0" w:rsidRDefault="002821C0" w:rsidP="002821C0">
      <w:pPr>
        <w:pStyle w:val="Tablebody"/>
      </w:pPr>
    </w:p>
    <w:p w14:paraId="3CF93501"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3F73312B"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3" w:history="1">
        <w:r w:rsidRPr="00985169">
          <w:rPr>
            <w:rStyle w:val="Hyperlink"/>
          </w:rPr>
          <w:t>vrqa.vic.gov.au</w:t>
        </w:r>
      </w:hyperlink>
    </w:p>
    <w:p w14:paraId="4132153D" w14:textId="77777777" w:rsidR="004053F7" w:rsidRDefault="004053F7"/>
    <w:p w14:paraId="39659E1A"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0A6F163A" w14:textId="56C9ED2E" w:rsidR="000C7884" w:rsidRPr="00783F53" w:rsidRDefault="000C7884" w:rsidP="00B26D41">
      <w:pPr>
        <w:pStyle w:val="Intro"/>
        <w:spacing w:before="360"/>
      </w:pPr>
      <w:r w:rsidRPr="00985169">
        <w:t>WorkSafe Victoria</w:t>
      </w:r>
      <w:r w:rsidR="000F5C52">
        <w:t xml:space="preserve"> </w:t>
      </w:r>
    </w:p>
    <w:p w14:paraId="62B46D2F"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3ECD942B"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4" w:history="1">
        <w:r w:rsidRPr="00783F53">
          <w:rPr>
            <w:rStyle w:val="Hyperlink"/>
          </w:rPr>
          <w:t>info@worksafe.vic.gov.au</w:t>
        </w:r>
      </w:hyperlink>
      <w:r>
        <w:t xml:space="preserve">  S</w:t>
      </w:r>
      <w:r w:rsidRPr="00985169">
        <w:t xml:space="preserve">ee </w:t>
      </w:r>
      <w:hyperlink r:id="rId35" w:history="1">
        <w:r w:rsidRPr="00985169">
          <w:rPr>
            <w:rStyle w:val="Hyperlink"/>
          </w:rPr>
          <w:t>worksafe.vic.gov.au</w:t>
        </w:r>
      </w:hyperlink>
      <w:r w:rsidRPr="00985169">
        <w:t xml:space="preserve"> for further information.</w:t>
      </w:r>
    </w:p>
    <w:p w14:paraId="6FBA0544" w14:textId="77777777" w:rsidR="000C7884" w:rsidRPr="00985169" w:rsidRDefault="000C7884" w:rsidP="000C7884">
      <w:pPr>
        <w:pStyle w:val="Tablebody"/>
      </w:pPr>
    </w:p>
    <w:p w14:paraId="4E690520" w14:textId="77777777" w:rsidR="000C7884" w:rsidRPr="00985169" w:rsidRDefault="000C7884" w:rsidP="000C7884">
      <w:pPr>
        <w:pStyle w:val="Tablebody"/>
      </w:pPr>
      <w:r w:rsidRPr="00985169">
        <w:t xml:space="preserve">222 Exhibition Street, </w:t>
      </w:r>
    </w:p>
    <w:p w14:paraId="2DF68D8B" w14:textId="77777777" w:rsidR="000C7884" w:rsidRPr="00985169" w:rsidRDefault="000C7884" w:rsidP="000C7884">
      <w:pPr>
        <w:pStyle w:val="Tablebody"/>
      </w:pPr>
      <w:r w:rsidRPr="00985169">
        <w:t xml:space="preserve">Melbourne 3000 </w:t>
      </w:r>
    </w:p>
    <w:p w14:paraId="66A0DD11" w14:textId="77777777" w:rsidR="000C7884" w:rsidRPr="00985169" w:rsidRDefault="000C7884" w:rsidP="000C7884">
      <w:pPr>
        <w:pStyle w:val="Tablebody"/>
      </w:pPr>
      <w:r w:rsidRPr="00985169">
        <w:t xml:space="preserve">(03) 9641 1444 or </w:t>
      </w:r>
    </w:p>
    <w:p w14:paraId="444DD1A2" w14:textId="77777777" w:rsidR="000C7884" w:rsidRPr="00985169" w:rsidRDefault="000C7884" w:rsidP="000C7884">
      <w:pPr>
        <w:pStyle w:val="Tablebody"/>
      </w:pPr>
      <w:r w:rsidRPr="00985169">
        <w:t>1800 136 089 (toll free)</w:t>
      </w:r>
    </w:p>
    <w:p w14:paraId="78700260" w14:textId="77777777" w:rsidR="00986885" w:rsidRDefault="00986885">
      <w:pPr>
        <w:spacing w:after="0"/>
      </w:pPr>
    </w:p>
    <w:p w14:paraId="7C18047F" w14:textId="77777777" w:rsidR="002562C8" w:rsidRDefault="002562C8">
      <w:pPr>
        <w:spacing w:after="0"/>
        <w:rPr>
          <w:rFonts w:ascii="Arial" w:eastAsiaTheme="minorEastAsia" w:hAnsi="Arial" w:cs="Arial"/>
          <w:b/>
          <w:szCs w:val="9"/>
          <w:lang w:val="en-AU"/>
        </w:rPr>
      </w:pPr>
      <w:r>
        <w:rPr>
          <w:b/>
          <w:szCs w:val="9"/>
          <w:lang w:val="en-AU"/>
        </w:rPr>
        <w:br w:type="page"/>
      </w:r>
    </w:p>
    <w:p w14:paraId="4071846E"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5DF25962" w14:textId="77777777" w:rsidR="00A92F07" w:rsidRDefault="00A92F07" w:rsidP="00A92F07">
      <w:pPr>
        <w:spacing w:before="240" w:after="240"/>
        <w:ind w:left="2835" w:hanging="2835"/>
        <w:rPr>
          <w:b/>
          <w:lang w:val="en-AU"/>
        </w:rPr>
      </w:pPr>
    </w:p>
    <w:p w14:paraId="355BF43F"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23B5E117"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1388FEC8"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09A306D1"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4E493054"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68CFED64"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0BD2FE3B"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386FDC4D"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6"/>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2E3D4" w14:textId="77777777" w:rsidR="0042545B" w:rsidRDefault="0042545B" w:rsidP="003967DD">
      <w:pPr>
        <w:spacing w:after="0"/>
      </w:pPr>
      <w:r>
        <w:separator/>
      </w:r>
    </w:p>
  </w:endnote>
  <w:endnote w:type="continuationSeparator" w:id="0">
    <w:p w14:paraId="750616B4" w14:textId="77777777" w:rsidR="0042545B" w:rsidRDefault="0042545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5A134" w14:textId="77777777" w:rsidR="00306872" w:rsidRDefault="00306872"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20629AC" w14:textId="77777777" w:rsidR="00306872" w:rsidRDefault="00306872" w:rsidP="00A31926">
    <w:pPr>
      <w:pStyle w:val="Footer"/>
      <w:ind w:firstLine="360"/>
    </w:pPr>
  </w:p>
  <w:p w14:paraId="217986E6" w14:textId="77777777" w:rsidR="00E25D2C" w:rsidRDefault="00E25D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031BE" w14:textId="77777777" w:rsidR="00306872" w:rsidRDefault="00306872" w:rsidP="00A31926">
    <w:pPr>
      <w:pStyle w:val="Footer"/>
      <w:ind w:firstLine="360"/>
    </w:pPr>
  </w:p>
  <w:p w14:paraId="7A61427A"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8B215" w14:textId="77777777" w:rsidR="00306872" w:rsidRPr="00D14FB2" w:rsidRDefault="003C3CE5" w:rsidP="00D14FB2">
    <w:pPr>
      <w:pStyle w:val="Footer"/>
    </w:pPr>
    <w:r>
      <w:rPr>
        <w:b/>
        <w:noProof/>
        <w:color w:val="000000" w:themeColor="text2"/>
        <w:sz w:val="48"/>
        <w:szCs w:val="48"/>
      </w:rPr>
      <w:drawing>
        <wp:anchor distT="0" distB="0" distL="114300" distR="114300" simplePos="0" relativeHeight="251664895" behindDoc="0" locked="0" layoutInCell="1" allowOverlap="1" wp14:anchorId="5058563A" wp14:editId="67F0DDF6">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6D0CE" w14:textId="77777777" w:rsidR="00306872" w:rsidRDefault="00306872" w:rsidP="00306872">
    <w:pPr>
      <w:pStyle w:val="Footer"/>
      <w:framePr w:wrap="none" w:vAnchor="text" w:hAnchor="margin" w:y="1"/>
      <w:rPr>
        <w:rStyle w:val="PageNumber"/>
      </w:rPr>
    </w:pPr>
  </w:p>
  <w:p w14:paraId="68C549DF" w14:textId="77777777" w:rsidR="00306872" w:rsidRDefault="00306872"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BF3F5"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A2AD24D" w14:textId="31DC50BF" w:rsidR="00306872" w:rsidRPr="00D14FB2" w:rsidRDefault="0042545B" w:rsidP="00783F53">
    <w:pPr>
      <w:pStyle w:val="Footer"/>
      <w:tabs>
        <w:tab w:val="right" w:pos="9600"/>
      </w:tabs>
      <w:rPr>
        <w:iCs/>
        <w:sz w:val="18"/>
        <w:szCs w:val="20"/>
      </w:rPr>
    </w:pPr>
    <w:r>
      <w:rPr>
        <w:rFonts w:cs="Arial"/>
        <w:sz w:val="18"/>
        <w:szCs w:val="12"/>
        <w:lang w:val="en-AU"/>
      </w:rPr>
      <w:t>CSC Correctional Services Release 5.0</w:t>
    </w:r>
    <w:r w:rsidR="00306872">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E190"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6AAFD10" w14:textId="5A839BB5" w:rsidR="009A6FA1" w:rsidRPr="00D14FB2" w:rsidRDefault="0042545B" w:rsidP="009A6FA1">
    <w:pPr>
      <w:pStyle w:val="Footer"/>
      <w:tabs>
        <w:tab w:val="right" w:pos="9600"/>
      </w:tabs>
      <w:rPr>
        <w:rFonts w:cs="Arial"/>
        <w:iCs/>
        <w:sz w:val="18"/>
        <w:szCs w:val="20"/>
        <w:lang w:val="fr-FR"/>
      </w:rPr>
    </w:pPr>
    <w:r w:rsidRPr="0042545B">
      <w:rPr>
        <w:rFonts w:cs="Arial"/>
        <w:sz w:val="18"/>
        <w:szCs w:val="12"/>
        <w:lang w:val="en-AU"/>
      </w:rPr>
      <w:t>CSC Correctional Services 5.0</w:t>
    </w:r>
    <w:r w:rsidR="00306872">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E11DD3">
      <w:rPr>
        <w:iCs/>
        <w:noProof/>
        <w:sz w:val="18"/>
        <w:szCs w:val="12"/>
      </w:rPr>
      <w:t>8</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sidR="009A6FA1" w:rsidRPr="00D14FB2">
      <w:rPr>
        <w:rFonts w:cs="Arial"/>
        <w:iCs/>
        <w:sz w:val="18"/>
        <w:szCs w:val="20"/>
        <w:lang w:val="fr-FR"/>
      </w:rPr>
      <w:fldChar w:fldCharType="begin"/>
    </w:r>
    <w:r w:rsidR="009A6FA1" w:rsidRPr="00D14FB2">
      <w:rPr>
        <w:rFonts w:cs="Arial"/>
        <w:iCs/>
        <w:sz w:val="18"/>
        <w:szCs w:val="20"/>
        <w:lang w:val="fr-FR"/>
      </w:rPr>
      <w:instrText xml:space="preserve"> = </w:instrText>
    </w:r>
    <w:r w:rsidR="009A6FA1" w:rsidRPr="00D14FB2">
      <w:rPr>
        <w:rFonts w:cs="Arial"/>
        <w:iCs/>
        <w:sz w:val="18"/>
        <w:szCs w:val="20"/>
        <w:lang w:val="fr-FR"/>
      </w:rPr>
      <w:fldChar w:fldCharType="begin"/>
    </w:r>
    <w:r w:rsidR="009A6FA1" w:rsidRPr="00D14FB2">
      <w:rPr>
        <w:rFonts w:cs="Arial"/>
        <w:iCs/>
        <w:sz w:val="18"/>
        <w:szCs w:val="20"/>
        <w:lang w:val="fr-FR"/>
      </w:rPr>
      <w:instrText xml:space="preserve"> NUMPAGES   \* MERGEFORMAT </w:instrText>
    </w:r>
    <w:r w:rsidR="009A6FA1" w:rsidRPr="00D14FB2">
      <w:rPr>
        <w:rFonts w:cs="Arial"/>
        <w:iCs/>
        <w:sz w:val="18"/>
        <w:szCs w:val="20"/>
        <w:lang w:val="fr-FR"/>
      </w:rPr>
      <w:fldChar w:fldCharType="separate"/>
    </w:r>
    <w:r w:rsidR="007E00DB">
      <w:rPr>
        <w:rFonts w:cs="Arial"/>
        <w:iCs/>
        <w:noProof/>
        <w:sz w:val="18"/>
        <w:szCs w:val="20"/>
        <w:lang w:val="fr-FR"/>
      </w:rPr>
      <w:instrText>15</w:instrText>
    </w:r>
    <w:r w:rsidR="009A6FA1" w:rsidRPr="00D14FB2">
      <w:rPr>
        <w:rFonts w:cs="Arial"/>
        <w:iCs/>
        <w:sz w:val="18"/>
        <w:szCs w:val="20"/>
        <w:lang w:val="fr-FR"/>
      </w:rPr>
      <w:fldChar w:fldCharType="end"/>
    </w:r>
    <w:r w:rsidR="009A6FA1" w:rsidRPr="00D14FB2">
      <w:rPr>
        <w:rFonts w:cs="Arial"/>
        <w:iCs/>
        <w:sz w:val="18"/>
        <w:szCs w:val="20"/>
        <w:lang w:val="fr-FR"/>
      </w:rPr>
      <w:instrText xml:space="preserve"> - </w:instrText>
    </w:r>
    <w:r w:rsidR="009A6FA1">
      <w:rPr>
        <w:rFonts w:cs="Arial"/>
        <w:iCs/>
        <w:sz w:val="18"/>
        <w:szCs w:val="20"/>
        <w:lang w:val="fr-FR"/>
      </w:rPr>
      <w:instrText>5</w:instrText>
    </w:r>
  </w:p>
  <w:p w14:paraId="049D03D1" w14:textId="4AF7B7A3" w:rsidR="00306872" w:rsidRPr="00D14FB2" w:rsidRDefault="009A6FA1" w:rsidP="009A6FA1">
    <w:pPr>
      <w:pStyle w:val="Footer"/>
      <w:tabs>
        <w:tab w:val="clear" w:pos="4513"/>
        <w:tab w:val="center" w:pos="5245"/>
        <w:tab w:val="right" w:pos="9600"/>
      </w:tabs>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7E00DB">
      <w:rPr>
        <w:rFonts w:cs="Arial"/>
        <w:iCs/>
        <w:noProof/>
        <w:sz w:val="18"/>
        <w:szCs w:val="20"/>
        <w:lang w:val="fr-FR"/>
      </w:rPr>
      <w:t>10</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CF6F8" w14:textId="77777777" w:rsidR="0042545B" w:rsidRDefault="0042545B" w:rsidP="003967DD">
      <w:pPr>
        <w:spacing w:after="0"/>
      </w:pPr>
      <w:r>
        <w:separator/>
      </w:r>
    </w:p>
  </w:footnote>
  <w:footnote w:type="continuationSeparator" w:id="0">
    <w:p w14:paraId="5E61327D" w14:textId="77777777" w:rsidR="0042545B" w:rsidRDefault="0042545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0854" w14:textId="77777777" w:rsidR="00306872" w:rsidRDefault="007E2EE5"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589A10E9" wp14:editId="29878DD1">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4CF7453F" w14:textId="77777777" w:rsidR="00E25D2C" w:rsidRDefault="00E25D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B3D3" w14:textId="77777777" w:rsidR="00306872" w:rsidRDefault="00306872"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D0178" w14:textId="77777777" w:rsidR="00306872" w:rsidRDefault="00A35D40"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1E801FFA" wp14:editId="34578C18">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22"/>
  </w:num>
  <w:num w:numId="13" w16cid:durableId="1443455539">
    <w:abstractNumId w:val="25"/>
  </w:num>
  <w:num w:numId="14" w16cid:durableId="498693547">
    <w:abstractNumId w:val="27"/>
  </w:num>
  <w:num w:numId="15" w16cid:durableId="1340817185">
    <w:abstractNumId w:val="20"/>
  </w:num>
  <w:num w:numId="16" w16cid:durableId="1348367798">
    <w:abstractNumId w:val="20"/>
    <w:lvlOverride w:ilvl="0">
      <w:startOverride w:val="1"/>
    </w:lvlOverride>
  </w:num>
  <w:num w:numId="17" w16cid:durableId="1819610680">
    <w:abstractNumId w:val="24"/>
  </w:num>
  <w:num w:numId="18" w16cid:durableId="1147162690">
    <w:abstractNumId w:val="19"/>
  </w:num>
  <w:num w:numId="19" w16cid:durableId="590968046">
    <w:abstractNumId w:val="16"/>
  </w:num>
  <w:num w:numId="20" w16cid:durableId="1170757856">
    <w:abstractNumId w:val="18"/>
  </w:num>
  <w:num w:numId="21" w16cid:durableId="189299744">
    <w:abstractNumId w:val="13"/>
  </w:num>
  <w:num w:numId="22" w16cid:durableId="1460345306">
    <w:abstractNumId w:val="17"/>
  </w:num>
  <w:num w:numId="23" w16cid:durableId="606548851">
    <w:abstractNumId w:val="26"/>
  </w:num>
  <w:num w:numId="24" w16cid:durableId="249703455">
    <w:abstractNumId w:val="11"/>
  </w:num>
  <w:num w:numId="25" w16cid:durableId="1166869342">
    <w:abstractNumId w:val="15"/>
  </w:num>
  <w:num w:numId="26" w16cid:durableId="463154902">
    <w:abstractNumId w:val="28"/>
  </w:num>
  <w:num w:numId="27" w16cid:durableId="1490555499">
    <w:abstractNumId w:val="23"/>
  </w:num>
  <w:num w:numId="28" w16cid:durableId="1758280785">
    <w:abstractNumId w:val="21"/>
  </w:num>
  <w:num w:numId="29" w16cid:durableId="384332691">
    <w:abstractNumId w:val="14"/>
  </w:num>
  <w:num w:numId="30" w16cid:durableId="1877541030">
    <w:abstractNumId w:val="12"/>
  </w:num>
  <w:num w:numId="31" w16cid:durableId="434058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5B"/>
    <w:rsid w:val="000005A7"/>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1CFF"/>
    <w:rsid w:val="000F5C52"/>
    <w:rsid w:val="00102FC5"/>
    <w:rsid w:val="00104D3C"/>
    <w:rsid w:val="00113DBD"/>
    <w:rsid w:val="00122369"/>
    <w:rsid w:val="0012496A"/>
    <w:rsid w:val="00124D09"/>
    <w:rsid w:val="00127748"/>
    <w:rsid w:val="00141F23"/>
    <w:rsid w:val="0014433C"/>
    <w:rsid w:val="00144FD5"/>
    <w:rsid w:val="001451E9"/>
    <w:rsid w:val="001530A6"/>
    <w:rsid w:val="00156A5B"/>
    <w:rsid w:val="001638C1"/>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62C8"/>
    <w:rsid w:val="00256BE4"/>
    <w:rsid w:val="002821C0"/>
    <w:rsid w:val="002932DF"/>
    <w:rsid w:val="00295891"/>
    <w:rsid w:val="002970D9"/>
    <w:rsid w:val="002A03F0"/>
    <w:rsid w:val="002A4A96"/>
    <w:rsid w:val="002A7261"/>
    <w:rsid w:val="002B363F"/>
    <w:rsid w:val="002B3BBD"/>
    <w:rsid w:val="002B4E0E"/>
    <w:rsid w:val="002C4816"/>
    <w:rsid w:val="002D7CCC"/>
    <w:rsid w:val="002E35A2"/>
    <w:rsid w:val="002E3BED"/>
    <w:rsid w:val="002E6A3E"/>
    <w:rsid w:val="00304938"/>
    <w:rsid w:val="00306872"/>
    <w:rsid w:val="0031203E"/>
    <w:rsid w:val="00312720"/>
    <w:rsid w:val="00323DD1"/>
    <w:rsid w:val="00326E53"/>
    <w:rsid w:val="00343D7F"/>
    <w:rsid w:val="0036429D"/>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2545B"/>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94C10"/>
    <w:rsid w:val="005A0337"/>
    <w:rsid w:val="005C62E8"/>
    <w:rsid w:val="005C73CE"/>
    <w:rsid w:val="005D04F0"/>
    <w:rsid w:val="005D76F4"/>
    <w:rsid w:val="005E6544"/>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7E00DB"/>
    <w:rsid w:val="007E2EE5"/>
    <w:rsid w:val="00803CA5"/>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E2D"/>
    <w:rsid w:val="009274A8"/>
    <w:rsid w:val="009456E8"/>
    <w:rsid w:val="009841C0"/>
    <w:rsid w:val="00985169"/>
    <w:rsid w:val="00986885"/>
    <w:rsid w:val="00997EE4"/>
    <w:rsid w:val="009A6FA1"/>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477E1"/>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82DE3"/>
    <w:rsid w:val="00C93597"/>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F1719A"/>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7A9D"/>
  <w14:defaultImageDpi w14:val="32767"/>
  <w15:chartTrackingRefBased/>
  <w15:docId w15:val="{C6287BCB-CF23-4088-B842-EAE402A4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paragraph">
    <w:name w:val="paragraph"/>
    <w:basedOn w:val="Normal"/>
    <w:rsid w:val="0042545B"/>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42545B"/>
  </w:style>
  <w:style w:type="character" w:styleId="UnresolvedMention">
    <w:name w:val="Unresolved Mention"/>
    <w:basedOn w:val="DefaultParagraphFont"/>
    <w:uiPriority w:val="99"/>
    <w:semiHidden/>
    <w:unhideWhenUsed/>
    <w:rsid w:val="009A6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jennifer.fleischer@chisholm.edu.au" TargetMode="External"/><Relationship Id="rId3" Type="http://schemas.openxmlformats.org/officeDocument/2006/relationships/customXml" Target="../customXml/item3.xml"/><Relationship Id="rId21" Type="http://schemas.openxmlformats.org/officeDocument/2006/relationships/hyperlink" Target="https://vetnet.gov.au/Pages/TrainingDocs.aspx?q=114e25cd-3a2c-4490-baae-47d68dcd2fde" TargetMode="External"/><Relationship Id="rId34" Type="http://schemas.openxmlformats.org/officeDocument/2006/relationships/hyperlink" Target="mailto:info@worksafe.vic.gov.au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vetnet.gov.au/Pages/TrainingDocs.aspx?q=9fc2cf53-e570-4e9f-ad6a-b228ffdb6875" TargetMode="External"/><Relationship Id="rId33" Type="http://schemas.openxmlformats.org/officeDocument/2006/relationships/hyperlink" Target="http://www.vrqa.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training.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www.asqa.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4.xml"/><Relationship Id="rId28" Type="http://schemas.openxmlformats.org/officeDocument/2006/relationships/hyperlink" Target="https://www.dewr.gov.au/skills-reform/skills-reform-overview/industry-engagement-reforms"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djsi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yperlink" Target="mailto:cmmbi@chisholm.edu.au" TargetMode="External"/><Relationship Id="rId30" Type="http://schemas.openxmlformats.org/officeDocument/2006/relationships/hyperlink" Target="https://www.dese.gov.au/skills-and-training" TargetMode="External"/><Relationship Id="rId35" Type="http://schemas.openxmlformats.org/officeDocument/2006/relationships/hyperlink" Target="http://www.worksafe.vic.gov.au/" TargetMode="Externa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97890\OneDrive%20-%20VIC%20-%20Department%20of%20Education%20and%20Training\Desktop\ADMIN\Templates\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VPG_CSC_R5</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929A7C2-77CA-463E-890D-1DB56DA4C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0</TotalTime>
  <Pages>15</Pages>
  <Words>2678</Words>
  <Characters>15271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VPG_CSC_R5</dc:title>
  <dc:subject/>
  <dc:creator>Administrator</dc:creator>
  <cp:keywords/>
  <dc:description/>
  <cp:lastModifiedBy>Pam J Murray (DJSIR)</cp:lastModifiedBy>
  <cp:revision>2</cp:revision>
  <dcterms:created xsi:type="dcterms:W3CDTF">2024-09-19T01:41:00Z</dcterms:created>
  <dcterms:modified xsi:type="dcterms:W3CDTF">2024-09-19T01:41:00Z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