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0744A8A" w:rsidR="00DA77A1" w:rsidRDefault="00603719" w:rsidP="007868CF">
      <w:pPr>
        <w:pStyle w:val="Reference"/>
      </w:pPr>
      <w:r>
        <w:t>1</w:t>
      </w:r>
      <w:r w:rsidR="00886248">
        <w:t>4</w:t>
      </w:r>
      <w:r w:rsidR="009F3396">
        <w:t xml:space="preserve"> </w:t>
      </w:r>
      <w:r w:rsidR="00F651F8">
        <w:t>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7B0090"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7849E31" w:rsidR="005E5788" w:rsidRPr="009A7AC0" w:rsidRDefault="00847341"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AUSTIN COFFEY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5B5ADD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F6B42">
        <w:rPr>
          <w:rFonts w:ascii="Calibri" w:eastAsia="Calibri" w:hAnsi="Calibri" w:cs="Times New Roman"/>
          <w:bCs/>
          <w:sz w:val="24"/>
          <w:szCs w:val="24"/>
          <w:lang w:eastAsia="en-US"/>
        </w:rPr>
        <w:t>1</w:t>
      </w:r>
      <w:r w:rsidR="00847341">
        <w:rPr>
          <w:rFonts w:ascii="Calibri" w:eastAsia="Calibri" w:hAnsi="Calibri" w:cs="Times New Roman"/>
          <w:bCs/>
          <w:sz w:val="24"/>
          <w:szCs w:val="24"/>
          <w:lang w:eastAsia="en-US"/>
        </w:rPr>
        <w:t>0</w:t>
      </w:r>
      <w:r w:rsidR="008F6B42">
        <w:rPr>
          <w:rFonts w:ascii="Calibri" w:eastAsia="Calibri" w:hAnsi="Calibri" w:cs="Times New Roman"/>
          <w:bCs/>
          <w:sz w:val="24"/>
          <w:szCs w:val="24"/>
          <w:lang w:eastAsia="en-US"/>
        </w:rPr>
        <w:t xml:space="preserve"> October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75DA19F7"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F6B42">
        <w:rPr>
          <w:rFonts w:ascii="Calibri" w:eastAsia="Calibri" w:hAnsi="Calibri" w:cs="Times New Roman"/>
          <w:bCs/>
          <w:sz w:val="24"/>
          <w:szCs w:val="24"/>
          <w:lang w:eastAsia="en-US"/>
        </w:rPr>
        <w:t>1</w:t>
      </w:r>
      <w:r w:rsidR="00847341">
        <w:rPr>
          <w:rFonts w:ascii="Calibri" w:eastAsia="Calibri" w:hAnsi="Calibri" w:cs="Times New Roman"/>
          <w:bCs/>
          <w:sz w:val="24"/>
          <w:szCs w:val="24"/>
          <w:lang w:eastAsia="en-US"/>
        </w:rPr>
        <w:t>0</w:t>
      </w:r>
      <w:r w:rsidR="008F6B42">
        <w:rPr>
          <w:rFonts w:ascii="Calibri" w:eastAsia="Calibri" w:hAnsi="Calibri" w:cs="Times New Roman"/>
          <w:bCs/>
          <w:sz w:val="24"/>
          <w:szCs w:val="24"/>
          <w:lang w:eastAsia="en-US"/>
        </w:rPr>
        <w:t xml:space="preserve">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57F557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847341">
        <w:rPr>
          <w:rFonts w:ascii="Calibri" w:eastAsia="Calibri" w:hAnsi="Calibri" w:cs="Times New Roman"/>
          <w:sz w:val="24"/>
          <w:szCs w:val="24"/>
          <w:lang w:eastAsia="en-US"/>
        </w:rPr>
        <w:t>Kathryn Kings</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0084734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8F6B42">
        <w:rPr>
          <w:rFonts w:ascii="Calibri" w:eastAsia="Calibri" w:hAnsi="Calibri" w:cs="Times New Roman"/>
          <w:sz w:val="24"/>
          <w:szCs w:val="24"/>
          <w:lang w:eastAsia="en-US"/>
        </w:rPr>
        <w:t xml:space="preserve"> and </w:t>
      </w:r>
      <w:r w:rsidR="00847341">
        <w:rPr>
          <w:rFonts w:ascii="Calibri" w:eastAsia="Calibri" w:hAnsi="Calibri" w:cs="Times New Roman"/>
          <w:sz w:val="24"/>
          <w:szCs w:val="24"/>
          <w:lang w:eastAsia="en-US"/>
        </w:rPr>
        <w:t>Mr Des Gleeson</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08E8475"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47341">
        <w:rPr>
          <w:rFonts w:ascii="Calibri" w:eastAsia="Calibri" w:hAnsi="Calibri" w:cs="Times New Roman"/>
          <w:sz w:val="24"/>
          <w:szCs w:val="24"/>
          <w:lang w:eastAsia="en-US"/>
        </w:rPr>
        <w:t>Mr Scott Hunter</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0943BBCE" w14:textId="395B1E5E"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847341">
        <w:rPr>
          <w:rFonts w:ascii="Calibri" w:eastAsia="Calibri" w:hAnsi="Calibri" w:cs="Times New Roman"/>
          <w:bCs/>
          <w:sz w:val="24"/>
          <w:szCs w:val="24"/>
          <w:lang w:eastAsia="en-US"/>
        </w:rPr>
        <w:t>Andrew Nicholl</w:t>
      </w:r>
      <w:r w:rsidR="00BA196B">
        <w:rPr>
          <w:rFonts w:ascii="Calibri" w:eastAsia="Calibri" w:hAnsi="Calibri" w:cs="Times New Roman"/>
          <w:bCs/>
          <w:sz w:val="24"/>
          <w:szCs w:val="24"/>
          <w:lang w:eastAsia="en-US"/>
        </w:rPr>
        <w:t xml:space="preserve"> represented </w:t>
      </w:r>
      <w:r w:rsidR="00847341">
        <w:rPr>
          <w:rFonts w:ascii="Calibri" w:eastAsia="Calibri" w:hAnsi="Calibri" w:cs="Times New Roman"/>
          <w:bCs/>
          <w:sz w:val="24"/>
          <w:szCs w:val="24"/>
          <w:lang w:eastAsia="en-US"/>
        </w:rPr>
        <w:t>Ms Austin Coffey</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6A7E3" w14:textId="2F2EEB50" w:rsidR="00847341" w:rsidRDefault="00A26D2E" w:rsidP="0084734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F6B42">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03719">
        <w:rPr>
          <w:rFonts w:ascii="Calibri" w:eastAsia="Calibri" w:hAnsi="Calibri" w:cs="Times New Roman"/>
          <w:bCs/>
          <w:sz w:val="24"/>
          <w:szCs w:val="24"/>
          <w:lang w:eastAsia="en-US"/>
        </w:rPr>
        <w:t>Australian Rule of Racing (“AR”) 240(2) states:</w:t>
      </w:r>
    </w:p>
    <w:p w14:paraId="24635237" w14:textId="61EC4FEB" w:rsidR="00603719" w:rsidRDefault="00603719" w:rsidP="0084734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603719">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2AEC4FBD" w14:textId="77777777" w:rsidR="00603719" w:rsidRDefault="00603719" w:rsidP="00847341">
      <w:pPr>
        <w:spacing w:line="259" w:lineRule="auto"/>
        <w:ind w:left="2880" w:hanging="2880"/>
        <w:jc w:val="both"/>
        <w:rPr>
          <w:rFonts w:ascii="Calibri" w:eastAsia="Calibri" w:hAnsi="Calibri" w:cs="Times New Roman"/>
          <w:bCs/>
          <w:sz w:val="24"/>
          <w:szCs w:val="24"/>
          <w:lang w:eastAsia="en-US"/>
        </w:rPr>
      </w:pPr>
    </w:p>
    <w:p w14:paraId="2BB17A44" w14:textId="3CABEF79" w:rsidR="00603719" w:rsidRDefault="00603719" w:rsidP="0084734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Local Racing Rule (“LR”) 48A states:</w:t>
      </w:r>
    </w:p>
    <w:p w14:paraId="70E40801" w14:textId="027CB8DD" w:rsidR="00603719" w:rsidRPr="00603719" w:rsidRDefault="00603719" w:rsidP="0084734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0371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Subject to LR 48A (3), a trainer must not allow a horse under his or her care that is in training and /or competing in Victoria to receive Veterinary Services unless the person at the time of providing Veterinary Services is a Permitted Veterinarian.</w:t>
      </w:r>
    </w:p>
    <w:p w14:paraId="091ED01B" w14:textId="77777777" w:rsidR="008F6B42" w:rsidRDefault="008F6B42" w:rsidP="009A7AC0">
      <w:pPr>
        <w:spacing w:line="259" w:lineRule="auto"/>
        <w:ind w:left="2880"/>
        <w:jc w:val="both"/>
        <w:rPr>
          <w:rFonts w:ascii="Calibri" w:eastAsia="Calibri" w:hAnsi="Calibri" w:cs="Times New Roman"/>
          <w:b/>
          <w:sz w:val="24"/>
          <w:szCs w:val="24"/>
          <w:lang w:eastAsia="en-US"/>
        </w:rPr>
      </w:pPr>
    </w:p>
    <w:p w14:paraId="192E5DD3" w14:textId="2AE67472" w:rsidR="00C37ACB" w:rsidRDefault="007868CF" w:rsidP="00AF7ED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008F6B42">
        <w:rPr>
          <w:rFonts w:ascii="Calibri" w:eastAsia="Calibri" w:hAnsi="Calibri" w:cs="Times New Roman"/>
          <w:b/>
          <w:sz w:val="24"/>
          <w:szCs w:val="24"/>
          <w:lang w:eastAsia="en-US"/>
        </w:rPr>
        <w:tab/>
        <w:t xml:space="preserve">Charge 1: </w:t>
      </w:r>
      <w:r w:rsidR="00847341">
        <w:rPr>
          <w:rFonts w:ascii="Calibri" w:eastAsia="Calibri" w:hAnsi="Calibri" w:cs="Times New Roman"/>
          <w:b/>
          <w:sz w:val="24"/>
          <w:szCs w:val="24"/>
          <w:lang w:eastAsia="en-US"/>
        </w:rPr>
        <w:t>AR 240(2)</w:t>
      </w:r>
    </w:p>
    <w:p w14:paraId="5F36CBE2" w14:textId="77777777" w:rsidR="008F6B42" w:rsidRDefault="008F6B42" w:rsidP="00AF7EDF">
      <w:pPr>
        <w:spacing w:line="276" w:lineRule="auto"/>
        <w:ind w:left="2880" w:hanging="2880"/>
        <w:jc w:val="both"/>
        <w:rPr>
          <w:rFonts w:ascii="Calibri" w:eastAsia="Calibri" w:hAnsi="Calibri" w:cs="Times New Roman"/>
          <w:bCs/>
          <w:sz w:val="24"/>
          <w:szCs w:val="24"/>
          <w:lang w:eastAsia="en-US"/>
        </w:rPr>
      </w:pPr>
    </w:p>
    <w:p w14:paraId="4C2EE150" w14:textId="5ABFDA7C" w:rsidR="00603719" w:rsidRPr="00603719" w:rsidRDefault="00603719" w:rsidP="00603719">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6037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3D86A6C9" w14:textId="77777777" w:rsidR="00603719" w:rsidRPr="00603719" w:rsidRDefault="00603719" w:rsidP="00603719">
      <w:pPr>
        <w:spacing w:line="276" w:lineRule="auto"/>
        <w:ind w:left="2880" w:hanging="2880"/>
        <w:jc w:val="both"/>
        <w:rPr>
          <w:rFonts w:ascii="Calibri" w:eastAsia="Calibri" w:hAnsi="Calibri" w:cs="Times New Roman"/>
          <w:bCs/>
          <w:sz w:val="24"/>
          <w:szCs w:val="24"/>
          <w:lang w:eastAsia="en-US"/>
        </w:rPr>
      </w:pPr>
    </w:p>
    <w:p w14:paraId="71B935FF" w14:textId="48685267" w:rsidR="00603719" w:rsidRP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You were, at all relevant times, the trainer of ‘Koyuga Breeze’ (the Horse).</w:t>
      </w:r>
    </w:p>
    <w:p w14:paraId="695974B1" w14:textId="77777777" w:rsidR="00603719" w:rsidRPr="00603719" w:rsidRDefault="00603719" w:rsidP="00603719">
      <w:pPr>
        <w:spacing w:line="276" w:lineRule="auto"/>
        <w:ind w:left="2880" w:hanging="2880"/>
        <w:jc w:val="both"/>
        <w:rPr>
          <w:rFonts w:ascii="Calibri" w:eastAsia="Calibri" w:hAnsi="Calibri" w:cs="Times New Roman"/>
          <w:bCs/>
          <w:sz w:val="24"/>
          <w:szCs w:val="24"/>
          <w:lang w:eastAsia="en-US"/>
        </w:rPr>
      </w:pPr>
    </w:p>
    <w:p w14:paraId="27DE8A49" w14:textId="34497547" w:rsidR="00603719" w:rsidRP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On 9 April 2024, the Horse was brought to the Swan Hill Racecourse and ran in Race 5, the ‘In Memory of Peter Coady BM58 Handicap’, over 1600 metres (the Race).</w:t>
      </w:r>
    </w:p>
    <w:p w14:paraId="1F6BE026" w14:textId="77777777" w:rsidR="00603719" w:rsidRPr="00603719" w:rsidRDefault="00603719" w:rsidP="00603719">
      <w:pPr>
        <w:spacing w:line="276" w:lineRule="auto"/>
        <w:ind w:left="2880" w:hanging="2880"/>
        <w:jc w:val="both"/>
        <w:rPr>
          <w:rFonts w:ascii="Calibri" w:eastAsia="Calibri" w:hAnsi="Calibri" w:cs="Times New Roman"/>
          <w:bCs/>
          <w:sz w:val="24"/>
          <w:szCs w:val="24"/>
          <w:lang w:eastAsia="en-US"/>
        </w:rPr>
      </w:pPr>
    </w:p>
    <w:p w14:paraId="0882CC2D" w14:textId="02830773" w:rsidR="00603719" w:rsidRP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 xml:space="preserve">On 9 April 2024, following the running of the Race, a urine sample (R002906) was taken from the Horse (the Sample). </w:t>
      </w:r>
    </w:p>
    <w:p w14:paraId="1CDFA0EF" w14:textId="77777777" w:rsidR="00603719" w:rsidRPr="00603719" w:rsidRDefault="00603719" w:rsidP="00603719">
      <w:pPr>
        <w:spacing w:line="276" w:lineRule="auto"/>
        <w:ind w:left="2880" w:hanging="2880"/>
        <w:jc w:val="both"/>
        <w:rPr>
          <w:rFonts w:ascii="Calibri" w:eastAsia="Calibri" w:hAnsi="Calibri" w:cs="Times New Roman"/>
          <w:bCs/>
          <w:sz w:val="24"/>
          <w:szCs w:val="24"/>
          <w:lang w:eastAsia="en-US"/>
        </w:rPr>
      </w:pPr>
    </w:p>
    <w:p w14:paraId="4A2DA859" w14:textId="56C93245" w:rsidR="00603719" w:rsidRP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 xml:space="preserve">An analysis of the Sample detected the presence of Caffeine and its metabolites Theophylline and Paraxanthine. </w:t>
      </w:r>
    </w:p>
    <w:p w14:paraId="54A028A9" w14:textId="77777777" w:rsidR="00603719" w:rsidRPr="00603719" w:rsidRDefault="00603719" w:rsidP="00603719">
      <w:pPr>
        <w:spacing w:line="276" w:lineRule="auto"/>
        <w:ind w:left="2880" w:hanging="2880"/>
        <w:jc w:val="both"/>
        <w:rPr>
          <w:rFonts w:ascii="Calibri" w:eastAsia="Calibri" w:hAnsi="Calibri" w:cs="Times New Roman"/>
          <w:bCs/>
          <w:sz w:val="24"/>
          <w:szCs w:val="24"/>
          <w:lang w:eastAsia="en-US"/>
        </w:rPr>
      </w:pPr>
    </w:p>
    <w:p w14:paraId="47469376" w14:textId="63EE164A" w:rsid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Caffeine is a prohibited substance pursuant to Division 1 of Part 2 of Schedule 1 (Prohibited list B) of the Australian Rules of Racing.</w:t>
      </w:r>
    </w:p>
    <w:p w14:paraId="00C3E671" w14:textId="4B7AB755" w:rsidR="008F6B42" w:rsidRDefault="008F6B42" w:rsidP="00847341">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545F8FE4" w14:textId="31BABEBF" w:rsidR="008F6B42" w:rsidRPr="008F6B42" w:rsidRDefault="008F6B42" w:rsidP="008F6B42">
      <w:pPr>
        <w:spacing w:line="276" w:lineRule="auto"/>
        <w:ind w:left="2880"/>
        <w:jc w:val="both"/>
        <w:rPr>
          <w:rFonts w:ascii="Calibri" w:eastAsia="Calibri" w:hAnsi="Calibri" w:cs="Times New Roman"/>
          <w:b/>
          <w:sz w:val="24"/>
          <w:szCs w:val="24"/>
          <w:lang w:eastAsia="en-US"/>
        </w:rPr>
      </w:pPr>
      <w:r w:rsidRPr="008F6B42">
        <w:rPr>
          <w:rFonts w:ascii="Calibri" w:eastAsia="Calibri" w:hAnsi="Calibri" w:cs="Times New Roman"/>
          <w:b/>
          <w:sz w:val="24"/>
          <w:szCs w:val="24"/>
          <w:lang w:eastAsia="en-US"/>
        </w:rPr>
        <w:t xml:space="preserve">Charge 2: </w:t>
      </w:r>
      <w:r w:rsidR="00847341">
        <w:rPr>
          <w:rFonts w:ascii="Calibri" w:eastAsia="Calibri" w:hAnsi="Calibri" w:cs="Times New Roman"/>
          <w:b/>
          <w:sz w:val="24"/>
          <w:szCs w:val="24"/>
          <w:lang w:eastAsia="en-US"/>
        </w:rPr>
        <w:t>LR 48A</w:t>
      </w:r>
    </w:p>
    <w:p w14:paraId="31B38404"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725E75FA" w14:textId="5319F92D" w:rsidR="00603719" w:rsidRP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You are, and were at all relevant times, a trainer licensed by Racing Victoria and a person bound by the Rules of Racing.</w:t>
      </w:r>
    </w:p>
    <w:p w14:paraId="2CE0F900" w14:textId="77777777" w:rsidR="00603719" w:rsidRPr="00603719" w:rsidRDefault="00603719" w:rsidP="00603719">
      <w:pPr>
        <w:spacing w:line="276" w:lineRule="auto"/>
        <w:ind w:left="2880"/>
        <w:jc w:val="both"/>
        <w:rPr>
          <w:rFonts w:ascii="Calibri" w:eastAsia="Calibri" w:hAnsi="Calibri" w:cs="Times New Roman"/>
          <w:bCs/>
          <w:sz w:val="24"/>
          <w:szCs w:val="24"/>
          <w:lang w:eastAsia="en-US"/>
        </w:rPr>
      </w:pPr>
    </w:p>
    <w:p w14:paraId="4DBD2E2B" w14:textId="686FB34B" w:rsidR="00603719" w:rsidRP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You were, at all relevant times, the trainer of horses Margee’s Field and Miss Blackman (the Horses).</w:t>
      </w:r>
    </w:p>
    <w:p w14:paraId="6DA11829" w14:textId="77777777" w:rsidR="00603719" w:rsidRPr="00603719" w:rsidRDefault="00603719" w:rsidP="00603719">
      <w:pPr>
        <w:spacing w:line="276" w:lineRule="auto"/>
        <w:ind w:left="2880"/>
        <w:jc w:val="both"/>
        <w:rPr>
          <w:rFonts w:ascii="Calibri" w:eastAsia="Calibri" w:hAnsi="Calibri" w:cs="Times New Roman"/>
          <w:bCs/>
          <w:sz w:val="24"/>
          <w:szCs w:val="24"/>
          <w:lang w:eastAsia="en-US"/>
        </w:rPr>
      </w:pPr>
    </w:p>
    <w:p w14:paraId="5828D65A" w14:textId="0E8190B7" w:rsidR="00603719" w:rsidRP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Between 17 February 2024 and 26 February 2024, at which time the Horses were training and/or competing in Victoria, Dr. Tim Russell provided veterinary treatment to the Horses.</w:t>
      </w:r>
    </w:p>
    <w:p w14:paraId="31B42578" w14:textId="77777777" w:rsidR="00603719" w:rsidRPr="00603719" w:rsidRDefault="00603719" w:rsidP="00603719">
      <w:pPr>
        <w:spacing w:line="276" w:lineRule="auto"/>
        <w:ind w:left="2880"/>
        <w:jc w:val="both"/>
        <w:rPr>
          <w:rFonts w:ascii="Calibri" w:eastAsia="Calibri" w:hAnsi="Calibri" w:cs="Times New Roman"/>
          <w:bCs/>
          <w:sz w:val="24"/>
          <w:szCs w:val="24"/>
          <w:lang w:eastAsia="en-US"/>
        </w:rPr>
      </w:pPr>
    </w:p>
    <w:p w14:paraId="19AD3797" w14:textId="667A71EB" w:rsidR="00603719" w:rsidRDefault="00603719" w:rsidP="00603719">
      <w:pPr>
        <w:spacing w:line="276" w:lineRule="auto"/>
        <w:ind w:left="2880"/>
        <w:jc w:val="both"/>
        <w:rPr>
          <w:rFonts w:ascii="Calibri" w:eastAsia="Calibri" w:hAnsi="Calibri" w:cs="Times New Roman"/>
          <w:bCs/>
          <w:sz w:val="24"/>
          <w:szCs w:val="24"/>
          <w:lang w:eastAsia="en-US"/>
        </w:rPr>
      </w:pPr>
      <w:r w:rsidRPr="006037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03719">
        <w:rPr>
          <w:rFonts w:ascii="Calibri" w:eastAsia="Calibri" w:hAnsi="Calibri" w:cs="Times New Roman"/>
          <w:bCs/>
          <w:sz w:val="24"/>
          <w:szCs w:val="24"/>
          <w:lang w:eastAsia="en-US"/>
        </w:rPr>
        <w:t>Your conduct, in allowing the Horses to receive veterinary services from Dr. Russell, who was not a permitted veterinarian, was in beach of LR 48A.</w:t>
      </w:r>
    </w:p>
    <w:p w14:paraId="199FB5B5" w14:textId="77777777" w:rsidR="008F6B42" w:rsidRDefault="008F6B42" w:rsidP="008F6B42">
      <w:pPr>
        <w:spacing w:line="276" w:lineRule="auto"/>
        <w:ind w:left="2880"/>
        <w:jc w:val="both"/>
        <w:rPr>
          <w:rFonts w:ascii="Calibri" w:eastAsia="Calibri" w:hAnsi="Calibri" w:cs="Times New Roman"/>
          <w:bCs/>
          <w:sz w:val="24"/>
          <w:szCs w:val="24"/>
          <w:lang w:eastAsia="en-US"/>
        </w:rPr>
      </w:pPr>
    </w:p>
    <w:p w14:paraId="6941B9F0" w14:textId="6795ED8C" w:rsidR="005D6B97" w:rsidRPr="008F6B42" w:rsidRDefault="005D6B97" w:rsidP="008F6B4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8F6B4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8F6B42">
        <w:rPr>
          <w:rFonts w:ascii="Calibri" w:eastAsia="Calibri" w:hAnsi="Calibri" w:cs="Times New Roman"/>
          <w:sz w:val="24"/>
          <w:szCs w:val="24"/>
          <w:lang w:eastAsia="en-US"/>
        </w:rPr>
        <w:tab/>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DF0ABF3" w14:textId="432BE8EE" w:rsidR="00EA206A" w:rsidRPr="00EA206A" w:rsidRDefault="00EA206A" w:rsidP="00EA206A">
      <w:pPr>
        <w:spacing w:line="259" w:lineRule="auto"/>
        <w:jc w:val="both"/>
        <w:rPr>
          <w:rFonts w:ascii="Calibri" w:eastAsia="Calibri" w:hAnsi="Calibri" w:cs="Times New Roman"/>
          <w:bCs/>
          <w:sz w:val="24"/>
          <w:szCs w:val="24"/>
          <w:lang w:eastAsia="en-US"/>
        </w:rPr>
      </w:pPr>
      <w:r w:rsidRPr="00EA206A">
        <w:rPr>
          <w:rFonts w:ascii="Calibri" w:eastAsia="Calibri" w:hAnsi="Calibri" w:cs="Times New Roman"/>
          <w:bCs/>
          <w:sz w:val="24"/>
          <w:szCs w:val="24"/>
          <w:lang w:eastAsia="en-US"/>
        </w:rPr>
        <w:t xml:space="preserve">Mr Austin Coffey, you have pleaded guilty to </w:t>
      </w:r>
      <w:r w:rsidR="000E2EA0">
        <w:rPr>
          <w:rFonts w:ascii="Calibri" w:eastAsia="Calibri" w:hAnsi="Calibri" w:cs="Times New Roman"/>
          <w:bCs/>
          <w:sz w:val="24"/>
          <w:szCs w:val="24"/>
          <w:lang w:eastAsia="en-US"/>
        </w:rPr>
        <w:t>two</w:t>
      </w:r>
      <w:r w:rsidRPr="00EA206A">
        <w:rPr>
          <w:rFonts w:ascii="Calibri" w:eastAsia="Calibri" w:hAnsi="Calibri" w:cs="Times New Roman"/>
          <w:bCs/>
          <w:sz w:val="24"/>
          <w:szCs w:val="24"/>
          <w:lang w:eastAsia="en-US"/>
        </w:rPr>
        <w:t xml:space="preserve"> charges.  </w:t>
      </w:r>
    </w:p>
    <w:p w14:paraId="6F173762" w14:textId="77777777" w:rsidR="000E2EA0" w:rsidRDefault="000E2EA0" w:rsidP="00EA206A">
      <w:pPr>
        <w:spacing w:line="259" w:lineRule="auto"/>
        <w:jc w:val="both"/>
        <w:rPr>
          <w:rFonts w:ascii="Calibri" w:eastAsia="Calibri" w:hAnsi="Calibri" w:cs="Times New Roman"/>
          <w:bCs/>
          <w:sz w:val="24"/>
          <w:szCs w:val="24"/>
          <w:lang w:eastAsia="en-US"/>
        </w:rPr>
      </w:pPr>
    </w:p>
    <w:p w14:paraId="732C9277" w14:textId="569739DF" w:rsidR="000E2EA0" w:rsidRDefault="000E2EA0" w:rsidP="00EA20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1</w:t>
      </w:r>
      <w:r w:rsidR="00EA206A" w:rsidRPr="00EA206A">
        <w:rPr>
          <w:rFonts w:ascii="Calibri" w:eastAsia="Calibri" w:hAnsi="Calibri" w:cs="Times New Roman"/>
          <w:bCs/>
          <w:sz w:val="24"/>
          <w:szCs w:val="24"/>
          <w:lang w:eastAsia="en-US"/>
        </w:rPr>
        <w:t xml:space="preserve"> is pursuant to </w:t>
      </w:r>
      <w:r>
        <w:rPr>
          <w:rFonts w:ascii="Calibri" w:eastAsia="Calibri" w:hAnsi="Calibri" w:cs="Times New Roman"/>
          <w:bCs/>
          <w:sz w:val="24"/>
          <w:szCs w:val="24"/>
          <w:lang w:eastAsia="en-US"/>
        </w:rPr>
        <w:t>Australian Rule of Racing (“AR”)</w:t>
      </w:r>
      <w:r w:rsidR="00EA206A" w:rsidRPr="00EA206A">
        <w:rPr>
          <w:rFonts w:ascii="Calibri" w:eastAsia="Calibri" w:hAnsi="Calibri" w:cs="Times New Roman"/>
          <w:bCs/>
          <w:sz w:val="24"/>
          <w:szCs w:val="24"/>
          <w:lang w:eastAsia="en-US"/>
        </w:rPr>
        <w:t xml:space="preserve"> 240(2), which could be described as a presentation charge.</w:t>
      </w:r>
      <w:r>
        <w:rPr>
          <w:rFonts w:ascii="Calibri" w:eastAsia="Calibri" w:hAnsi="Calibri" w:cs="Times New Roman"/>
          <w:bCs/>
          <w:sz w:val="24"/>
          <w:szCs w:val="24"/>
          <w:lang w:eastAsia="en-US"/>
        </w:rPr>
        <w:t xml:space="preserve"> </w:t>
      </w:r>
      <w:r w:rsidR="00EA206A" w:rsidRPr="00EA206A">
        <w:rPr>
          <w:rFonts w:ascii="Calibri" w:eastAsia="Calibri" w:hAnsi="Calibri" w:cs="Times New Roman"/>
          <w:bCs/>
          <w:sz w:val="24"/>
          <w:szCs w:val="24"/>
          <w:lang w:eastAsia="en-US"/>
        </w:rPr>
        <w:t>You were at all relevant times the trainer of</w:t>
      </w:r>
      <w:r>
        <w:rPr>
          <w:rFonts w:ascii="Calibri" w:eastAsia="Calibri" w:hAnsi="Calibri" w:cs="Times New Roman"/>
          <w:bCs/>
          <w:sz w:val="24"/>
          <w:szCs w:val="24"/>
          <w:lang w:eastAsia="en-US"/>
        </w:rPr>
        <w:t xml:space="preserve"> the horse,</w:t>
      </w:r>
      <w:r w:rsidR="00EA206A" w:rsidRPr="00EA206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00EA206A" w:rsidRPr="00EA206A">
        <w:rPr>
          <w:rFonts w:ascii="Calibri" w:eastAsia="Calibri" w:hAnsi="Calibri" w:cs="Times New Roman"/>
          <w:bCs/>
          <w:sz w:val="24"/>
          <w:szCs w:val="24"/>
          <w:lang w:eastAsia="en-US"/>
        </w:rPr>
        <w:t>Koyuga Breeze</w:t>
      </w:r>
      <w:r>
        <w:rPr>
          <w:rFonts w:ascii="Calibri" w:eastAsia="Calibri" w:hAnsi="Calibri" w:cs="Times New Roman"/>
          <w:bCs/>
          <w:sz w:val="24"/>
          <w:szCs w:val="24"/>
          <w:lang w:eastAsia="en-US"/>
        </w:rPr>
        <w:t>”</w:t>
      </w:r>
      <w:r w:rsidR="00EA206A" w:rsidRPr="00EA206A">
        <w:rPr>
          <w:rFonts w:ascii="Calibri" w:eastAsia="Calibri" w:hAnsi="Calibri" w:cs="Times New Roman"/>
          <w:bCs/>
          <w:sz w:val="24"/>
          <w:szCs w:val="24"/>
          <w:lang w:eastAsia="en-US"/>
        </w:rPr>
        <w:t xml:space="preserve"> who was </w:t>
      </w:r>
      <w:r>
        <w:rPr>
          <w:rFonts w:ascii="Calibri" w:eastAsia="Calibri" w:hAnsi="Calibri" w:cs="Times New Roman"/>
          <w:bCs/>
          <w:sz w:val="24"/>
          <w:szCs w:val="24"/>
          <w:lang w:eastAsia="en-US"/>
        </w:rPr>
        <w:t>presented for and competed in Race 5 at</w:t>
      </w:r>
      <w:r w:rsidR="00EA206A" w:rsidRPr="00EA206A">
        <w:rPr>
          <w:rFonts w:ascii="Calibri" w:eastAsia="Calibri" w:hAnsi="Calibri" w:cs="Times New Roman"/>
          <w:bCs/>
          <w:sz w:val="24"/>
          <w:szCs w:val="24"/>
          <w:lang w:eastAsia="en-US"/>
        </w:rPr>
        <w:t xml:space="preserve"> Swan Hill </w:t>
      </w:r>
      <w:r>
        <w:rPr>
          <w:rFonts w:ascii="Calibri" w:eastAsia="Calibri" w:hAnsi="Calibri" w:cs="Times New Roman"/>
          <w:bCs/>
          <w:sz w:val="24"/>
          <w:szCs w:val="24"/>
          <w:lang w:eastAsia="en-US"/>
        </w:rPr>
        <w:t>on 9 April 2024</w:t>
      </w:r>
      <w:r w:rsidR="00463EB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 </w:t>
      </w:r>
      <w:r w:rsidR="00463EBF">
        <w:rPr>
          <w:rFonts w:ascii="Calibri" w:eastAsia="Calibri" w:hAnsi="Calibri" w:cs="Times New Roman"/>
          <w:bCs/>
          <w:sz w:val="24"/>
          <w:szCs w:val="24"/>
          <w:lang w:eastAsia="en-US"/>
        </w:rPr>
        <w:t>post-race urine sample</w:t>
      </w:r>
      <w:r>
        <w:rPr>
          <w:rFonts w:ascii="Calibri" w:eastAsia="Calibri" w:hAnsi="Calibri" w:cs="Times New Roman"/>
          <w:bCs/>
          <w:sz w:val="24"/>
          <w:szCs w:val="24"/>
          <w:lang w:eastAsia="en-US"/>
        </w:rPr>
        <w:t xml:space="preserve"> </w:t>
      </w:r>
      <w:r w:rsidR="00EA206A" w:rsidRPr="00EA206A">
        <w:rPr>
          <w:rFonts w:ascii="Calibri" w:eastAsia="Calibri" w:hAnsi="Calibri" w:cs="Times New Roman"/>
          <w:bCs/>
          <w:sz w:val="24"/>
          <w:szCs w:val="24"/>
          <w:lang w:eastAsia="en-US"/>
        </w:rPr>
        <w:t>was taken from the horse</w:t>
      </w:r>
      <w:r>
        <w:rPr>
          <w:rFonts w:ascii="Calibri" w:eastAsia="Calibri" w:hAnsi="Calibri" w:cs="Times New Roman"/>
          <w:bCs/>
          <w:sz w:val="24"/>
          <w:szCs w:val="24"/>
          <w:lang w:eastAsia="en-US"/>
        </w:rPr>
        <w:t xml:space="preserve"> and </w:t>
      </w:r>
      <w:r w:rsidR="00EA206A" w:rsidRPr="00EA206A">
        <w:rPr>
          <w:rFonts w:ascii="Calibri" w:eastAsia="Calibri" w:hAnsi="Calibri" w:cs="Times New Roman"/>
          <w:bCs/>
          <w:sz w:val="24"/>
          <w:szCs w:val="24"/>
          <w:lang w:eastAsia="en-US"/>
        </w:rPr>
        <w:t>analysis of th</w:t>
      </w:r>
      <w:r>
        <w:rPr>
          <w:rFonts w:ascii="Calibri" w:eastAsia="Calibri" w:hAnsi="Calibri" w:cs="Times New Roman"/>
          <w:bCs/>
          <w:sz w:val="24"/>
          <w:szCs w:val="24"/>
          <w:lang w:eastAsia="en-US"/>
        </w:rPr>
        <w:t>at</w:t>
      </w:r>
      <w:r w:rsidR="00EA206A" w:rsidRPr="00EA206A">
        <w:rPr>
          <w:rFonts w:ascii="Calibri" w:eastAsia="Calibri" w:hAnsi="Calibri" w:cs="Times New Roman"/>
          <w:bCs/>
          <w:sz w:val="24"/>
          <w:szCs w:val="24"/>
          <w:lang w:eastAsia="en-US"/>
        </w:rPr>
        <w:t xml:space="preserve"> sample detected the presence of </w:t>
      </w:r>
      <w:r w:rsidR="00463EBF">
        <w:rPr>
          <w:rFonts w:ascii="Calibri" w:eastAsia="Calibri" w:hAnsi="Calibri" w:cs="Times New Roman"/>
          <w:bCs/>
          <w:sz w:val="24"/>
          <w:szCs w:val="24"/>
          <w:lang w:eastAsia="en-US"/>
        </w:rPr>
        <w:t xml:space="preserve">the prohibited substance </w:t>
      </w:r>
      <w:r>
        <w:rPr>
          <w:rFonts w:ascii="Calibri" w:eastAsia="Calibri" w:hAnsi="Calibri" w:cs="Times New Roman"/>
          <w:bCs/>
          <w:sz w:val="24"/>
          <w:szCs w:val="24"/>
          <w:lang w:eastAsia="en-US"/>
        </w:rPr>
        <w:t>c</w:t>
      </w:r>
      <w:r w:rsidR="00EA206A" w:rsidRPr="00EA206A">
        <w:rPr>
          <w:rFonts w:ascii="Calibri" w:eastAsia="Calibri" w:hAnsi="Calibri" w:cs="Times New Roman"/>
          <w:bCs/>
          <w:sz w:val="24"/>
          <w:szCs w:val="24"/>
          <w:lang w:eastAsia="en-US"/>
        </w:rPr>
        <w:t>affeine and its metabolites</w:t>
      </w:r>
      <w:r>
        <w:rPr>
          <w:rFonts w:ascii="Calibri" w:eastAsia="Calibri" w:hAnsi="Calibri" w:cs="Times New Roman"/>
          <w:bCs/>
          <w:sz w:val="24"/>
          <w:szCs w:val="24"/>
          <w:lang w:eastAsia="en-US"/>
        </w:rPr>
        <w:t>,</w:t>
      </w:r>
      <w:r w:rsidR="00EA206A" w:rsidRPr="00EA206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t>
      </w:r>
      <w:r w:rsidR="00EA206A" w:rsidRPr="00EA206A">
        <w:rPr>
          <w:rFonts w:ascii="Calibri" w:eastAsia="Calibri" w:hAnsi="Calibri" w:cs="Times New Roman"/>
          <w:bCs/>
          <w:sz w:val="24"/>
          <w:szCs w:val="24"/>
          <w:lang w:eastAsia="en-US"/>
        </w:rPr>
        <w:t xml:space="preserve">heophylline and </w:t>
      </w:r>
      <w:r>
        <w:rPr>
          <w:rFonts w:ascii="Calibri" w:eastAsia="Calibri" w:hAnsi="Calibri" w:cs="Times New Roman"/>
          <w:bCs/>
          <w:sz w:val="24"/>
          <w:szCs w:val="24"/>
          <w:lang w:eastAsia="en-US"/>
        </w:rPr>
        <w:t>p</w:t>
      </w:r>
      <w:r w:rsidR="00EA206A" w:rsidRPr="00EA206A">
        <w:rPr>
          <w:rFonts w:ascii="Calibri" w:eastAsia="Calibri" w:hAnsi="Calibri" w:cs="Times New Roman"/>
          <w:bCs/>
          <w:sz w:val="24"/>
          <w:szCs w:val="24"/>
          <w:lang w:eastAsia="en-US"/>
        </w:rPr>
        <w:t xml:space="preserve">araxanthine.  </w:t>
      </w:r>
    </w:p>
    <w:p w14:paraId="4DD40A58" w14:textId="77777777" w:rsidR="000E2EA0" w:rsidRDefault="000E2EA0" w:rsidP="00EA206A">
      <w:pPr>
        <w:spacing w:line="259" w:lineRule="auto"/>
        <w:jc w:val="both"/>
        <w:rPr>
          <w:rFonts w:ascii="Calibri" w:eastAsia="Calibri" w:hAnsi="Calibri" w:cs="Times New Roman"/>
          <w:bCs/>
          <w:sz w:val="24"/>
          <w:szCs w:val="24"/>
          <w:lang w:eastAsia="en-US"/>
        </w:rPr>
      </w:pPr>
    </w:p>
    <w:p w14:paraId="3501576E" w14:textId="385C8492" w:rsidR="00EA206A" w:rsidRPr="00EA206A" w:rsidRDefault="00EA206A" w:rsidP="00EA206A">
      <w:pPr>
        <w:spacing w:line="259" w:lineRule="auto"/>
        <w:jc w:val="both"/>
        <w:rPr>
          <w:rFonts w:ascii="Calibri" w:eastAsia="Calibri" w:hAnsi="Calibri" w:cs="Times New Roman"/>
          <w:bCs/>
          <w:sz w:val="24"/>
          <w:szCs w:val="24"/>
          <w:lang w:eastAsia="en-US"/>
        </w:rPr>
      </w:pPr>
      <w:r w:rsidRPr="00EA206A">
        <w:rPr>
          <w:rFonts w:ascii="Calibri" w:eastAsia="Calibri" w:hAnsi="Calibri" w:cs="Times New Roman"/>
          <w:bCs/>
          <w:sz w:val="24"/>
          <w:szCs w:val="24"/>
          <w:lang w:eastAsia="en-US"/>
        </w:rPr>
        <w:t xml:space="preserve">Caffeine is a prohibited substance pursuant to Division 1 of Part 2 of the Schedule (Prohibited List B) of the </w:t>
      </w:r>
      <w:r w:rsidR="00463EBF">
        <w:rPr>
          <w:rFonts w:ascii="Calibri" w:eastAsia="Calibri" w:hAnsi="Calibri" w:cs="Times New Roman"/>
          <w:bCs/>
          <w:sz w:val="24"/>
          <w:szCs w:val="24"/>
          <w:lang w:eastAsia="en-US"/>
        </w:rPr>
        <w:t>AR</w:t>
      </w:r>
      <w:r w:rsidRPr="00EA206A">
        <w:rPr>
          <w:rFonts w:ascii="Calibri" w:eastAsia="Calibri" w:hAnsi="Calibri" w:cs="Times New Roman"/>
          <w:bCs/>
          <w:sz w:val="24"/>
          <w:szCs w:val="24"/>
          <w:lang w:eastAsia="en-US"/>
        </w:rPr>
        <w:t>.</w:t>
      </w:r>
    </w:p>
    <w:p w14:paraId="00184621" w14:textId="77777777" w:rsidR="00463EBF" w:rsidRDefault="00463EBF" w:rsidP="00EA206A">
      <w:pPr>
        <w:spacing w:line="259" w:lineRule="auto"/>
        <w:jc w:val="both"/>
        <w:rPr>
          <w:rFonts w:ascii="Calibri" w:eastAsia="Calibri" w:hAnsi="Calibri" w:cs="Times New Roman"/>
          <w:bCs/>
          <w:sz w:val="24"/>
          <w:szCs w:val="24"/>
          <w:lang w:eastAsia="en-US"/>
        </w:rPr>
      </w:pPr>
    </w:p>
    <w:p w14:paraId="5091FE7C" w14:textId="2A122D4E" w:rsidR="00EA206A" w:rsidRPr="00EA206A" w:rsidRDefault="00EA206A" w:rsidP="00EA206A">
      <w:pPr>
        <w:spacing w:line="259" w:lineRule="auto"/>
        <w:jc w:val="both"/>
        <w:rPr>
          <w:rFonts w:ascii="Calibri" w:eastAsia="Calibri" w:hAnsi="Calibri" w:cs="Times New Roman"/>
          <w:bCs/>
          <w:sz w:val="24"/>
          <w:szCs w:val="24"/>
          <w:lang w:eastAsia="en-US"/>
        </w:rPr>
      </w:pPr>
      <w:r w:rsidRPr="00EA206A">
        <w:rPr>
          <w:rFonts w:ascii="Calibri" w:eastAsia="Calibri" w:hAnsi="Calibri" w:cs="Times New Roman"/>
          <w:bCs/>
          <w:sz w:val="24"/>
          <w:szCs w:val="24"/>
          <w:lang w:eastAsia="en-US"/>
        </w:rPr>
        <w:t>You have a long history as a trainer.</w:t>
      </w:r>
      <w:r w:rsidR="00463EBF">
        <w:rPr>
          <w:rFonts w:ascii="Calibri" w:eastAsia="Calibri" w:hAnsi="Calibri" w:cs="Times New Roman"/>
          <w:bCs/>
          <w:sz w:val="24"/>
          <w:szCs w:val="24"/>
          <w:lang w:eastAsia="en-US"/>
        </w:rPr>
        <w:t xml:space="preserve"> </w:t>
      </w:r>
      <w:r w:rsidRPr="00EA206A">
        <w:rPr>
          <w:rFonts w:ascii="Calibri" w:eastAsia="Calibri" w:hAnsi="Calibri" w:cs="Times New Roman"/>
          <w:bCs/>
          <w:sz w:val="24"/>
          <w:szCs w:val="24"/>
          <w:lang w:eastAsia="en-US"/>
        </w:rPr>
        <w:t xml:space="preserve">You have </w:t>
      </w:r>
      <w:r w:rsidR="00463EBF">
        <w:rPr>
          <w:rFonts w:ascii="Calibri" w:eastAsia="Calibri" w:hAnsi="Calibri" w:cs="Times New Roman"/>
          <w:bCs/>
          <w:sz w:val="24"/>
          <w:szCs w:val="24"/>
          <w:lang w:eastAsia="en-US"/>
        </w:rPr>
        <w:t xml:space="preserve">four </w:t>
      </w:r>
      <w:r w:rsidRPr="00EA206A">
        <w:rPr>
          <w:rFonts w:ascii="Calibri" w:eastAsia="Calibri" w:hAnsi="Calibri" w:cs="Times New Roman"/>
          <w:bCs/>
          <w:sz w:val="24"/>
          <w:szCs w:val="24"/>
          <w:lang w:eastAsia="en-US"/>
        </w:rPr>
        <w:t xml:space="preserve">previous breaches under </w:t>
      </w:r>
      <w:r w:rsidR="00463EBF">
        <w:rPr>
          <w:rFonts w:ascii="Calibri" w:eastAsia="Calibri" w:hAnsi="Calibri" w:cs="Times New Roman"/>
          <w:bCs/>
          <w:sz w:val="24"/>
          <w:szCs w:val="24"/>
          <w:lang w:eastAsia="en-US"/>
        </w:rPr>
        <w:t>AR 240(2), being</w:t>
      </w:r>
      <w:r w:rsidRPr="00EA206A">
        <w:rPr>
          <w:rFonts w:ascii="Calibri" w:eastAsia="Calibri" w:hAnsi="Calibri" w:cs="Times New Roman"/>
          <w:bCs/>
          <w:sz w:val="24"/>
          <w:szCs w:val="24"/>
          <w:lang w:eastAsia="en-US"/>
        </w:rPr>
        <w:t xml:space="preserve"> in December 1995, September 2016, October 2018 and January 2023</w:t>
      </w:r>
      <w:r w:rsidR="00886248">
        <w:rPr>
          <w:rFonts w:ascii="Calibri" w:eastAsia="Calibri" w:hAnsi="Calibri" w:cs="Times New Roman"/>
          <w:bCs/>
          <w:sz w:val="24"/>
          <w:szCs w:val="24"/>
          <w:lang w:eastAsia="en-US"/>
        </w:rPr>
        <w:t>,</w:t>
      </w:r>
      <w:r w:rsidRPr="00EA206A">
        <w:rPr>
          <w:rFonts w:ascii="Calibri" w:eastAsia="Calibri" w:hAnsi="Calibri" w:cs="Times New Roman"/>
          <w:bCs/>
          <w:sz w:val="24"/>
          <w:szCs w:val="24"/>
          <w:lang w:eastAsia="en-US"/>
        </w:rPr>
        <w:t xml:space="preserve"> for which you received fines.</w:t>
      </w:r>
      <w:r w:rsidR="00463EBF">
        <w:rPr>
          <w:rFonts w:ascii="Calibri" w:eastAsia="Calibri" w:hAnsi="Calibri" w:cs="Times New Roman"/>
          <w:bCs/>
          <w:sz w:val="24"/>
          <w:szCs w:val="24"/>
          <w:lang w:eastAsia="en-US"/>
        </w:rPr>
        <w:t xml:space="preserve"> </w:t>
      </w:r>
      <w:r w:rsidRPr="00EA206A">
        <w:rPr>
          <w:rFonts w:ascii="Calibri" w:eastAsia="Calibri" w:hAnsi="Calibri" w:cs="Times New Roman"/>
          <w:bCs/>
          <w:sz w:val="24"/>
          <w:szCs w:val="24"/>
          <w:lang w:eastAsia="en-US"/>
        </w:rPr>
        <w:t>This is your fifth breach</w:t>
      </w:r>
      <w:r w:rsidR="00463EBF">
        <w:rPr>
          <w:rFonts w:ascii="Calibri" w:eastAsia="Calibri" w:hAnsi="Calibri" w:cs="Times New Roman"/>
          <w:bCs/>
          <w:sz w:val="24"/>
          <w:szCs w:val="24"/>
          <w:lang w:eastAsia="en-US"/>
        </w:rPr>
        <w:t xml:space="preserve"> of that Rule. </w:t>
      </w:r>
    </w:p>
    <w:p w14:paraId="450AED33" w14:textId="77777777" w:rsidR="00463EBF" w:rsidRDefault="00463EBF" w:rsidP="00EA206A">
      <w:pPr>
        <w:spacing w:line="259" w:lineRule="auto"/>
        <w:jc w:val="both"/>
        <w:rPr>
          <w:rFonts w:ascii="Calibri" w:eastAsia="Calibri" w:hAnsi="Calibri" w:cs="Times New Roman"/>
          <w:bCs/>
          <w:sz w:val="24"/>
          <w:szCs w:val="24"/>
          <w:lang w:eastAsia="en-US"/>
        </w:rPr>
      </w:pPr>
    </w:p>
    <w:p w14:paraId="0BDCBB8F" w14:textId="2762F88A" w:rsidR="00EA206A" w:rsidRDefault="00EA206A" w:rsidP="00EA206A">
      <w:pPr>
        <w:spacing w:line="259" w:lineRule="auto"/>
        <w:jc w:val="both"/>
        <w:rPr>
          <w:rFonts w:ascii="Calibri" w:eastAsia="Calibri" w:hAnsi="Calibri" w:cs="Times New Roman"/>
          <w:bCs/>
          <w:sz w:val="24"/>
          <w:szCs w:val="24"/>
          <w:lang w:eastAsia="en-US"/>
        </w:rPr>
      </w:pPr>
      <w:r w:rsidRPr="00EA206A">
        <w:rPr>
          <w:rFonts w:ascii="Calibri" w:eastAsia="Calibri" w:hAnsi="Calibri" w:cs="Times New Roman"/>
          <w:bCs/>
          <w:sz w:val="24"/>
          <w:szCs w:val="24"/>
          <w:lang w:eastAsia="en-US"/>
        </w:rPr>
        <w:t xml:space="preserve">Taking into account </w:t>
      </w:r>
      <w:r w:rsidR="00463EBF">
        <w:rPr>
          <w:rFonts w:ascii="Calibri" w:eastAsia="Calibri" w:hAnsi="Calibri" w:cs="Times New Roman"/>
          <w:bCs/>
          <w:sz w:val="24"/>
          <w:szCs w:val="24"/>
          <w:lang w:eastAsia="en-US"/>
        </w:rPr>
        <w:t>specific</w:t>
      </w:r>
      <w:r w:rsidRPr="00EA206A">
        <w:rPr>
          <w:rFonts w:ascii="Calibri" w:eastAsia="Calibri" w:hAnsi="Calibri" w:cs="Times New Roman"/>
          <w:bCs/>
          <w:sz w:val="24"/>
          <w:szCs w:val="24"/>
          <w:lang w:eastAsia="en-US"/>
        </w:rPr>
        <w:t xml:space="preserve"> and general deterrence</w:t>
      </w:r>
      <w:r w:rsidR="00463EBF">
        <w:rPr>
          <w:rFonts w:ascii="Calibri" w:eastAsia="Calibri" w:hAnsi="Calibri" w:cs="Times New Roman"/>
          <w:bCs/>
          <w:sz w:val="24"/>
          <w:szCs w:val="24"/>
          <w:lang w:eastAsia="en-US"/>
        </w:rPr>
        <w:t>, your guilty plea and your previous breaches of the Rule,</w:t>
      </w:r>
      <w:r w:rsidRPr="00EA206A">
        <w:rPr>
          <w:rFonts w:ascii="Calibri" w:eastAsia="Calibri" w:hAnsi="Calibri" w:cs="Times New Roman"/>
          <w:bCs/>
          <w:sz w:val="24"/>
          <w:szCs w:val="24"/>
          <w:lang w:eastAsia="en-US"/>
        </w:rPr>
        <w:t xml:space="preserve"> we impose </w:t>
      </w:r>
      <w:r w:rsidR="00463EBF">
        <w:rPr>
          <w:rFonts w:ascii="Calibri" w:eastAsia="Calibri" w:hAnsi="Calibri" w:cs="Times New Roman"/>
          <w:bCs/>
          <w:sz w:val="24"/>
          <w:szCs w:val="24"/>
          <w:lang w:eastAsia="en-US"/>
        </w:rPr>
        <w:t xml:space="preserve">a penalty of a </w:t>
      </w:r>
      <w:proofErr w:type="gramStart"/>
      <w:r w:rsidR="00463EBF">
        <w:rPr>
          <w:rFonts w:ascii="Calibri" w:eastAsia="Calibri" w:hAnsi="Calibri" w:cs="Times New Roman"/>
          <w:bCs/>
          <w:sz w:val="24"/>
          <w:szCs w:val="24"/>
          <w:lang w:eastAsia="en-US"/>
        </w:rPr>
        <w:t xml:space="preserve">three </w:t>
      </w:r>
      <w:r w:rsidRPr="00EA206A">
        <w:rPr>
          <w:rFonts w:ascii="Calibri" w:eastAsia="Calibri" w:hAnsi="Calibri" w:cs="Times New Roman"/>
          <w:bCs/>
          <w:sz w:val="24"/>
          <w:szCs w:val="24"/>
          <w:lang w:eastAsia="en-US"/>
        </w:rPr>
        <w:t>month</w:t>
      </w:r>
      <w:proofErr w:type="gramEnd"/>
      <w:r w:rsidRPr="00EA206A">
        <w:rPr>
          <w:rFonts w:ascii="Calibri" w:eastAsia="Calibri" w:hAnsi="Calibri" w:cs="Times New Roman"/>
          <w:bCs/>
          <w:sz w:val="24"/>
          <w:szCs w:val="24"/>
          <w:lang w:eastAsia="en-US"/>
        </w:rPr>
        <w:t xml:space="preserve"> suspension</w:t>
      </w:r>
      <w:r w:rsidR="00463EBF">
        <w:rPr>
          <w:rFonts w:ascii="Calibri" w:eastAsia="Calibri" w:hAnsi="Calibri" w:cs="Times New Roman"/>
          <w:bCs/>
          <w:sz w:val="24"/>
          <w:szCs w:val="24"/>
          <w:lang w:eastAsia="en-US"/>
        </w:rPr>
        <w:t xml:space="preserve"> which is</w:t>
      </w:r>
      <w:r w:rsidRPr="00EA206A">
        <w:rPr>
          <w:rFonts w:ascii="Calibri" w:eastAsia="Calibri" w:hAnsi="Calibri" w:cs="Times New Roman"/>
          <w:bCs/>
          <w:sz w:val="24"/>
          <w:szCs w:val="24"/>
          <w:lang w:eastAsia="en-US"/>
        </w:rPr>
        <w:t xml:space="preserve"> wholly suspended for 24 months</w:t>
      </w:r>
      <w:r w:rsidR="00463EBF">
        <w:rPr>
          <w:rFonts w:ascii="Calibri" w:eastAsia="Calibri" w:hAnsi="Calibri" w:cs="Times New Roman"/>
          <w:bCs/>
          <w:sz w:val="24"/>
          <w:szCs w:val="24"/>
          <w:lang w:eastAsia="en-US"/>
        </w:rPr>
        <w:t xml:space="preserve"> pending no further relevant offences during that time</w:t>
      </w:r>
      <w:r w:rsidRPr="00EA206A">
        <w:rPr>
          <w:rFonts w:ascii="Calibri" w:eastAsia="Calibri" w:hAnsi="Calibri" w:cs="Times New Roman"/>
          <w:bCs/>
          <w:sz w:val="24"/>
          <w:szCs w:val="24"/>
          <w:lang w:eastAsia="en-US"/>
        </w:rPr>
        <w:t>.</w:t>
      </w:r>
      <w:r w:rsidR="00463EBF">
        <w:rPr>
          <w:rFonts w:ascii="Calibri" w:eastAsia="Calibri" w:hAnsi="Calibri" w:cs="Times New Roman"/>
          <w:bCs/>
          <w:sz w:val="24"/>
          <w:szCs w:val="24"/>
          <w:lang w:eastAsia="en-US"/>
        </w:rPr>
        <w:t xml:space="preserve"> In addition, we</w:t>
      </w:r>
      <w:r w:rsidRPr="00EA206A">
        <w:rPr>
          <w:rFonts w:ascii="Calibri" w:eastAsia="Calibri" w:hAnsi="Calibri" w:cs="Times New Roman"/>
          <w:bCs/>
          <w:sz w:val="24"/>
          <w:szCs w:val="24"/>
          <w:lang w:eastAsia="en-US"/>
        </w:rPr>
        <w:t xml:space="preserve"> impose a fine of $8,000.</w:t>
      </w:r>
    </w:p>
    <w:p w14:paraId="36D3E719" w14:textId="77777777" w:rsidR="004C67E4" w:rsidRDefault="004C67E4" w:rsidP="00EA206A">
      <w:pPr>
        <w:spacing w:line="259" w:lineRule="auto"/>
        <w:jc w:val="both"/>
        <w:rPr>
          <w:rFonts w:ascii="Calibri" w:eastAsia="Calibri" w:hAnsi="Calibri" w:cs="Times New Roman"/>
          <w:bCs/>
          <w:sz w:val="24"/>
          <w:szCs w:val="24"/>
          <w:lang w:eastAsia="en-US"/>
        </w:rPr>
      </w:pPr>
    </w:p>
    <w:p w14:paraId="29E8A674" w14:textId="2E210415" w:rsidR="004C67E4" w:rsidRDefault="004C67E4" w:rsidP="004C67E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Pr="00EA206A">
        <w:rPr>
          <w:rFonts w:ascii="Calibri" w:eastAsia="Calibri" w:hAnsi="Calibri" w:cs="Times New Roman"/>
          <w:bCs/>
          <w:sz w:val="24"/>
          <w:szCs w:val="24"/>
          <w:lang w:eastAsia="en-US"/>
        </w:rPr>
        <w:t>Koyuga Breeze is disqualified from Race 5 at Swan Hill on 9 April 2024 and the finishing order is amended accordingly.</w:t>
      </w:r>
      <w:r>
        <w:rPr>
          <w:rFonts w:ascii="Calibri" w:eastAsia="Calibri" w:hAnsi="Calibri" w:cs="Times New Roman"/>
          <w:bCs/>
          <w:sz w:val="24"/>
          <w:szCs w:val="24"/>
          <w:lang w:eastAsia="en-US"/>
        </w:rPr>
        <w:t xml:space="preserve"> </w:t>
      </w:r>
    </w:p>
    <w:p w14:paraId="41945094" w14:textId="77777777" w:rsidR="00463EBF" w:rsidRDefault="00463EBF" w:rsidP="00EA206A">
      <w:pPr>
        <w:spacing w:line="259" w:lineRule="auto"/>
        <w:jc w:val="both"/>
        <w:rPr>
          <w:rFonts w:ascii="Calibri" w:eastAsia="Calibri" w:hAnsi="Calibri" w:cs="Times New Roman"/>
          <w:bCs/>
          <w:sz w:val="24"/>
          <w:szCs w:val="24"/>
          <w:lang w:eastAsia="en-US"/>
        </w:rPr>
      </w:pPr>
    </w:p>
    <w:p w14:paraId="2E140EA1" w14:textId="6FE54F47" w:rsidR="00EA206A" w:rsidRPr="00EA206A" w:rsidRDefault="004C67E4" w:rsidP="00EA20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w:t>
      </w:r>
      <w:r w:rsidR="00EA206A" w:rsidRPr="00EA206A">
        <w:rPr>
          <w:rFonts w:ascii="Calibri" w:eastAsia="Calibri" w:hAnsi="Calibri" w:cs="Times New Roman"/>
          <w:bCs/>
          <w:sz w:val="24"/>
          <w:szCs w:val="24"/>
          <w:lang w:eastAsia="en-US"/>
        </w:rPr>
        <w:t>harge 2</w:t>
      </w:r>
      <w:r>
        <w:rPr>
          <w:rFonts w:ascii="Calibri" w:eastAsia="Calibri" w:hAnsi="Calibri" w:cs="Times New Roman"/>
          <w:bCs/>
          <w:sz w:val="24"/>
          <w:szCs w:val="24"/>
          <w:lang w:eastAsia="en-US"/>
        </w:rPr>
        <w:t xml:space="preserve"> is pursuant to Local Racing Rule (“</w:t>
      </w:r>
      <w:r w:rsidR="00EA206A" w:rsidRPr="00EA206A">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00EA206A" w:rsidRPr="00EA206A">
        <w:rPr>
          <w:rFonts w:ascii="Calibri" w:eastAsia="Calibri" w:hAnsi="Calibri" w:cs="Times New Roman"/>
          <w:bCs/>
          <w:sz w:val="24"/>
          <w:szCs w:val="24"/>
          <w:lang w:eastAsia="en-US"/>
        </w:rPr>
        <w:t xml:space="preserve"> 48A</w:t>
      </w:r>
      <w:r w:rsidR="00886248">
        <w:rPr>
          <w:rFonts w:ascii="Calibri" w:eastAsia="Calibri" w:hAnsi="Calibri" w:cs="Times New Roman"/>
          <w:bCs/>
          <w:sz w:val="24"/>
          <w:szCs w:val="24"/>
          <w:lang w:eastAsia="en-US"/>
        </w:rPr>
        <w:t>,</w:t>
      </w:r>
      <w:r w:rsidR="00EA206A" w:rsidRPr="00EA206A">
        <w:rPr>
          <w:rFonts w:ascii="Calibri" w:eastAsia="Calibri" w:hAnsi="Calibri" w:cs="Times New Roman"/>
          <w:bCs/>
          <w:sz w:val="24"/>
          <w:szCs w:val="24"/>
          <w:lang w:eastAsia="en-US"/>
        </w:rPr>
        <w:t xml:space="preserve"> which </w:t>
      </w:r>
      <w:r>
        <w:rPr>
          <w:rFonts w:ascii="Calibri" w:eastAsia="Calibri" w:hAnsi="Calibri" w:cs="Times New Roman"/>
          <w:bCs/>
          <w:sz w:val="24"/>
          <w:szCs w:val="24"/>
          <w:lang w:eastAsia="en-US"/>
        </w:rPr>
        <w:t>prohibits trainers allowing a veterinarian who is not permitted to provide treatment to horses training and or competing in Victoria</w:t>
      </w:r>
      <w:r w:rsidR="0088624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
    <w:p w14:paraId="7E38E070" w14:textId="77777777" w:rsidR="004C67E4" w:rsidRDefault="004C67E4" w:rsidP="00EA206A">
      <w:pPr>
        <w:spacing w:line="259" w:lineRule="auto"/>
        <w:jc w:val="both"/>
        <w:rPr>
          <w:rFonts w:ascii="Calibri" w:eastAsia="Calibri" w:hAnsi="Calibri" w:cs="Times New Roman"/>
          <w:bCs/>
          <w:sz w:val="24"/>
          <w:szCs w:val="24"/>
          <w:lang w:eastAsia="en-US"/>
        </w:rPr>
      </w:pPr>
    </w:p>
    <w:p w14:paraId="5281FA5F" w14:textId="68368EA3" w:rsidR="00EA206A" w:rsidRPr="00EA206A" w:rsidRDefault="00EA206A" w:rsidP="00EA206A">
      <w:pPr>
        <w:spacing w:line="259" w:lineRule="auto"/>
        <w:jc w:val="both"/>
        <w:rPr>
          <w:rFonts w:ascii="Calibri" w:eastAsia="Calibri" w:hAnsi="Calibri" w:cs="Times New Roman"/>
          <w:bCs/>
          <w:sz w:val="24"/>
          <w:szCs w:val="24"/>
          <w:lang w:eastAsia="en-US"/>
        </w:rPr>
      </w:pPr>
      <w:r w:rsidRPr="00EA206A">
        <w:rPr>
          <w:rFonts w:ascii="Calibri" w:eastAsia="Calibri" w:hAnsi="Calibri" w:cs="Times New Roman"/>
          <w:bCs/>
          <w:sz w:val="24"/>
          <w:szCs w:val="24"/>
          <w:lang w:eastAsia="en-US"/>
        </w:rPr>
        <w:t>You were the trainer</w:t>
      </w:r>
      <w:r w:rsidR="00886248">
        <w:rPr>
          <w:rFonts w:ascii="Calibri" w:eastAsia="Calibri" w:hAnsi="Calibri" w:cs="Times New Roman"/>
          <w:bCs/>
          <w:sz w:val="24"/>
          <w:szCs w:val="24"/>
          <w:lang w:eastAsia="en-US"/>
        </w:rPr>
        <w:t xml:space="preserve"> </w:t>
      </w:r>
      <w:r w:rsidR="004C67E4">
        <w:rPr>
          <w:rFonts w:ascii="Calibri" w:eastAsia="Calibri" w:hAnsi="Calibri" w:cs="Times New Roman"/>
          <w:bCs/>
          <w:sz w:val="24"/>
          <w:szCs w:val="24"/>
          <w:lang w:eastAsia="en-US"/>
        </w:rPr>
        <w:t>of the horses, “</w:t>
      </w:r>
      <w:r w:rsidR="004C67E4" w:rsidRPr="00603719">
        <w:rPr>
          <w:rFonts w:ascii="Calibri" w:eastAsia="Calibri" w:hAnsi="Calibri" w:cs="Times New Roman"/>
          <w:bCs/>
          <w:sz w:val="24"/>
          <w:szCs w:val="24"/>
          <w:lang w:eastAsia="en-US"/>
        </w:rPr>
        <w:t>Margee’s Field</w:t>
      </w:r>
      <w:r w:rsidR="004C67E4">
        <w:rPr>
          <w:rFonts w:ascii="Calibri" w:eastAsia="Calibri" w:hAnsi="Calibri" w:cs="Times New Roman"/>
          <w:bCs/>
          <w:sz w:val="24"/>
          <w:szCs w:val="24"/>
          <w:lang w:eastAsia="en-US"/>
        </w:rPr>
        <w:t>”</w:t>
      </w:r>
      <w:r w:rsidR="004C67E4" w:rsidRPr="00603719">
        <w:rPr>
          <w:rFonts w:ascii="Calibri" w:eastAsia="Calibri" w:hAnsi="Calibri" w:cs="Times New Roman"/>
          <w:bCs/>
          <w:sz w:val="24"/>
          <w:szCs w:val="24"/>
          <w:lang w:eastAsia="en-US"/>
        </w:rPr>
        <w:t xml:space="preserve"> and </w:t>
      </w:r>
      <w:r w:rsidR="004C67E4">
        <w:rPr>
          <w:rFonts w:ascii="Calibri" w:eastAsia="Calibri" w:hAnsi="Calibri" w:cs="Times New Roman"/>
          <w:bCs/>
          <w:sz w:val="24"/>
          <w:szCs w:val="24"/>
          <w:lang w:eastAsia="en-US"/>
        </w:rPr>
        <w:t>“</w:t>
      </w:r>
      <w:r w:rsidR="004C67E4" w:rsidRPr="00603719">
        <w:rPr>
          <w:rFonts w:ascii="Calibri" w:eastAsia="Calibri" w:hAnsi="Calibri" w:cs="Times New Roman"/>
          <w:bCs/>
          <w:sz w:val="24"/>
          <w:szCs w:val="24"/>
          <w:lang w:eastAsia="en-US"/>
        </w:rPr>
        <w:t>Miss Blackman</w:t>
      </w:r>
      <w:r w:rsidR="004C67E4">
        <w:rPr>
          <w:rFonts w:ascii="Calibri" w:eastAsia="Calibri" w:hAnsi="Calibri" w:cs="Times New Roman"/>
          <w:bCs/>
          <w:sz w:val="24"/>
          <w:szCs w:val="24"/>
          <w:lang w:eastAsia="en-US"/>
        </w:rPr>
        <w:t>”</w:t>
      </w:r>
      <w:r w:rsidRPr="00EA206A">
        <w:rPr>
          <w:rFonts w:ascii="Calibri" w:eastAsia="Calibri" w:hAnsi="Calibri" w:cs="Times New Roman"/>
          <w:bCs/>
          <w:sz w:val="24"/>
          <w:szCs w:val="24"/>
          <w:lang w:eastAsia="en-US"/>
        </w:rPr>
        <w:t>.</w:t>
      </w:r>
      <w:r w:rsidR="004C67E4">
        <w:rPr>
          <w:rFonts w:ascii="Calibri" w:eastAsia="Calibri" w:hAnsi="Calibri" w:cs="Times New Roman"/>
          <w:bCs/>
          <w:sz w:val="24"/>
          <w:szCs w:val="24"/>
          <w:lang w:eastAsia="en-US"/>
        </w:rPr>
        <w:t xml:space="preserve"> </w:t>
      </w:r>
      <w:r w:rsidRPr="00EA206A">
        <w:rPr>
          <w:rFonts w:ascii="Calibri" w:eastAsia="Calibri" w:hAnsi="Calibri" w:cs="Times New Roman"/>
          <w:bCs/>
          <w:sz w:val="24"/>
          <w:szCs w:val="24"/>
          <w:lang w:eastAsia="en-US"/>
        </w:rPr>
        <w:t xml:space="preserve">Between 17 </w:t>
      </w:r>
      <w:r w:rsidR="004C67E4">
        <w:rPr>
          <w:rFonts w:ascii="Calibri" w:eastAsia="Calibri" w:hAnsi="Calibri" w:cs="Times New Roman"/>
          <w:bCs/>
          <w:sz w:val="24"/>
          <w:szCs w:val="24"/>
          <w:lang w:eastAsia="en-US"/>
        </w:rPr>
        <w:t xml:space="preserve">and </w:t>
      </w:r>
      <w:r w:rsidRPr="00EA206A">
        <w:rPr>
          <w:rFonts w:ascii="Calibri" w:eastAsia="Calibri" w:hAnsi="Calibri" w:cs="Times New Roman"/>
          <w:bCs/>
          <w:sz w:val="24"/>
          <w:szCs w:val="24"/>
          <w:lang w:eastAsia="en-US"/>
        </w:rPr>
        <w:t>26 February 2024</w:t>
      </w:r>
      <w:r w:rsidR="004C67E4">
        <w:rPr>
          <w:rFonts w:ascii="Calibri" w:eastAsia="Calibri" w:hAnsi="Calibri" w:cs="Times New Roman"/>
          <w:bCs/>
          <w:sz w:val="24"/>
          <w:szCs w:val="24"/>
          <w:lang w:eastAsia="en-US"/>
        </w:rPr>
        <w:t>,</w:t>
      </w:r>
      <w:r w:rsidRPr="00EA206A">
        <w:rPr>
          <w:rFonts w:ascii="Calibri" w:eastAsia="Calibri" w:hAnsi="Calibri" w:cs="Times New Roman"/>
          <w:bCs/>
          <w:sz w:val="24"/>
          <w:szCs w:val="24"/>
          <w:lang w:eastAsia="en-US"/>
        </w:rPr>
        <w:t xml:space="preserve"> at which times the horses were training or competing in Victoria, Dr Tim Russell provided veterinary treatment to the horses.</w:t>
      </w:r>
      <w:r w:rsidR="004C67E4">
        <w:rPr>
          <w:rFonts w:ascii="Calibri" w:eastAsia="Calibri" w:hAnsi="Calibri" w:cs="Times New Roman"/>
          <w:bCs/>
          <w:sz w:val="24"/>
          <w:szCs w:val="24"/>
          <w:lang w:eastAsia="en-US"/>
        </w:rPr>
        <w:t xml:space="preserve"> Dr Russell was not a permitted veterinarian.</w:t>
      </w:r>
    </w:p>
    <w:p w14:paraId="0BE4112F" w14:textId="77777777" w:rsidR="004C67E4" w:rsidRDefault="004C67E4" w:rsidP="00EA206A">
      <w:pPr>
        <w:spacing w:line="259" w:lineRule="auto"/>
        <w:jc w:val="both"/>
        <w:rPr>
          <w:rFonts w:ascii="Calibri" w:eastAsia="Calibri" w:hAnsi="Calibri" w:cs="Times New Roman"/>
          <w:bCs/>
          <w:sz w:val="24"/>
          <w:szCs w:val="24"/>
          <w:lang w:eastAsia="en-US"/>
        </w:rPr>
      </w:pPr>
    </w:p>
    <w:p w14:paraId="71CD820D" w14:textId="43A667A1" w:rsidR="004C67E4" w:rsidRPr="00EA206A" w:rsidRDefault="004C67E4" w:rsidP="00EA206A">
      <w:pPr>
        <w:spacing w:line="259" w:lineRule="auto"/>
        <w:jc w:val="both"/>
        <w:rPr>
          <w:rFonts w:ascii="Calibri" w:eastAsia="Calibri" w:hAnsi="Calibri" w:cs="Times New Roman"/>
          <w:bCs/>
          <w:sz w:val="24"/>
          <w:szCs w:val="24"/>
          <w:lang w:eastAsia="en-US"/>
        </w:rPr>
      </w:pPr>
      <w:r w:rsidRPr="00EA206A">
        <w:rPr>
          <w:rFonts w:ascii="Calibri" w:eastAsia="Calibri" w:hAnsi="Calibri" w:cs="Times New Roman"/>
          <w:bCs/>
          <w:sz w:val="24"/>
          <w:szCs w:val="24"/>
          <w:lang w:eastAsia="en-US"/>
        </w:rPr>
        <w:t>We consider there were mitigating factors in the circumstances surrounding</w:t>
      </w:r>
      <w:r>
        <w:rPr>
          <w:rFonts w:ascii="Calibri" w:eastAsia="Calibri" w:hAnsi="Calibri" w:cs="Times New Roman"/>
          <w:bCs/>
          <w:sz w:val="24"/>
          <w:szCs w:val="24"/>
          <w:lang w:eastAsia="en-US"/>
        </w:rPr>
        <w:t xml:space="preserve"> Charge 2 as you did ask</w:t>
      </w:r>
      <w:r w:rsidR="00EA206A" w:rsidRPr="00EA206A">
        <w:rPr>
          <w:rFonts w:ascii="Calibri" w:eastAsia="Calibri" w:hAnsi="Calibri" w:cs="Times New Roman"/>
          <w:bCs/>
          <w:sz w:val="24"/>
          <w:szCs w:val="24"/>
          <w:lang w:eastAsia="en-US"/>
        </w:rPr>
        <w:t xml:space="preserve"> Dr Russell whether he was a permitted </w:t>
      </w:r>
      <w:r>
        <w:rPr>
          <w:rFonts w:ascii="Calibri" w:eastAsia="Calibri" w:hAnsi="Calibri" w:cs="Times New Roman"/>
          <w:bCs/>
          <w:sz w:val="24"/>
          <w:szCs w:val="24"/>
          <w:lang w:eastAsia="en-US"/>
        </w:rPr>
        <w:t>veterinarian</w:t>
      </w:r>
      <w:r w:rsidR="00EA206A" w:rsidRPr="00EA206A">
        <w:rPr>
          <w:rFonts w:ascii="Calibri" w:eastAsia="Calibri" w:hAnsi="Calibri" w:cs="Times New Roman"/>
          <w:bCs/>
          <w:sz w:val="24"/>
          <w:szCs w:val="24"/>
          <w:lang w:eastAsia="en-US"/>
        </w:rPr>
        <w:t xml:space="preserve"> and was assured he was.</w:t>
      </w:r>
      <w:r>
        <w:rPr>
          <w:rFonts w:ascii="Calibri" w:eastAsia="Calibri" w:hAnsi="Calibri" w:cs="Times New Roman"/>
          <w:bCs/>
          <w:sz w:val="24"/>
          <w:szCs w:val="24"/>
          <w:lang w:eastAsia="en-US"/>
        </w:rPr>
        <w:t xml:space="preserve"> </w:t>
      </w:r>
      <w:r w:rsidR="00EA206A" w:rsidRPr="00EA206A">
        <w:rPr>
          <w:rFonts w:ascii="Calibri" w:eastAsia="Calibri" w:hAnsi="Calibri" w:cs="Times New Roman"/>
          <w:bCs/>
          <w:sz w:val="24"/>
          <w:szCs w:val="24"/>
          <w:lang w:eastAsia="en-US"/>
        </w:rPr>
        <w:t>In those circumstances</w:t>
      </w:r>
      <w:r>
        <w:rPr>
          <w:rFonts w:ascii="Calibri" w:eastAsia="Calibri" w:hAnsi="Calibri" w:cs="Times New Roman"/>
          <w:bCs/>
          <w:sz w:val="24"/>
          <w:szCs w:val="24"/>
          <w:lang w:eastAsia="en-US"/>
        </w:rPr>
        <w:t>,</w:t>
      </w:r>
      <w:r w:rsidR="00EA206A" w:rsidRPr="00EA206A">
        <w:rPr>
          <w:rFonts w:ascii="Calibri" w:eastAsia="Calibri" w:hAnsi="Calibri" w:cs="Times New Roman"/>
          <w:bCs/>
          <w:sz w:val="24"/>
          <w:szCs w:val="24"/>
          <w:lang w:eastAsia="en-US"/>
        </w:rPr>
        <w:t xml:space="preserve"> we impose a</w:t>
      </w:r>
      <w:r>
        <w:rPr>
          <w:rFonts w:ascii="Calibri" w:eastAsia="Calibri" w:hAnsi="Calibri" w:cs="Times New Roman"/>
          <w:bCs/>
          <w:sz w:val="24"/>
          <w:szCs w:val="24"/>
          <w:lang w:eastAsia="en-US"/>
        </w:rPr>
        <w:t xml:space="preserve"> penalty of a</w:t>
      </w:r>
      <w:r w:rsidR="00EA206A" w:rsidRPr="00EA206A">
        <w:rPr>
          <w:rFonts w:ascii="Calibri" w:eastAsia="Calibri" w:hAnsi="Calibri" w:cs="Times New Roman"/>
          <w:bCs/>
          <w:sz w:val="24"/>
          <w:szCs w:val="24"/>
          <w:lang w:eastAsia="en-US"/>
        </w:rPr>
        <w:t xml:space="preserve"> fine of $500.</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A03B" w14:textId="77777777" w:rsidR="00697256" w:rsidRDefault="00697256" w:rsidP="00CF0999">
      <w:r>
        <w:separator/>
      </w:r>
    </w:p>
  </w:endnote>
  <w:endnote w:type="continuationSeparator" w:id="0">
    <w:p w14:paraId="322A67AB" w14:textId="77777777" w:rsidR="00697256" w:rsidRDefault="0069725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5BEC" w14:textId="77777777" w:rsidR="00697256" w:rsidRDefault="00697256" w:rsidP="00CF0999">
      <w:r>
        <w:separator/>
      </w:r>
    </w:p>
  </w:footnote>
  <w:footnote w:type="continuationSeparator" w:id="0">
    <w:p w14:paraId="37AAFF93" w14:textId="77777777" w:rsidR="00697256" w:rsidRDefault="0069725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2EA0"/>
    <w:rsid w:val="000E3365"/>
    <w:rsid w:val="000E33CD"/>
    <w:rsid w:val="000E63ED"/>
    <w:rsid w:val="000F57BE"/>
    <w:rsid w:val="000F5FA4"/>
    <w:rsid w:val="00100B03"/>
    <w:rsid w:val="00101FE7"/>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2DC3"/>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6E2F"/>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1A9E"/>
    <w:rsid w:val="00454508"/>
    <w:rsid w:val="00463EBF"/>
    <w:rsid w:val="004752EE"/>
    <w:rsid w:val="00476C22"/>
    <w:rsid w:val="004773C3"/>
    <w:rsid w:val="004823A6"/>
    <w:rsid w:val="00483162"/>
    <w:rsid w:val="004A103B"/>
    <w:rsid w:val="004A16E7"/>
    <w:rsid w:val="004A3FBE"/>
    <w:rsid w:val="004A5B19"/>
    <w:rsid w:val="004A6D72"/>
    <w:rsid w:val="004A729B"/>
    <w:rsid w:val="004B62F6"/>
    <w:rsid w:val="004C67E4"/>
    <w:rsid w:val="004C7E05"/>
    <w:rsid w:val="004D0D50"/>
    <w:rsid w:val="004D6D59"/>
    <w:rsid w:val="004E0DAE"/>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719"/>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97256"/>
    <w:rsid w:val="006A0546"/>
    <w:rsid w:val="006A20EB"/>
    <w:rsid w:val="006A2F42"/>
    <w:rsid w:val="006A45B1"/>
    <w:rsid w:val="006A5AC0"/>
    <w:rsid w:val="006B6746"/>
    <w:rsid w:val="006B68B3"/>
    <w:rsid w:val="006B6BB4"/>
    <w:rsid w:val="006C15F4"/>
    <w:rsid w:val="006C4514"/>
    <w:rsid w:val="006C609A"/>
    <w:rsid w:val="006C7850"/>
    <w:rsid w:val="006D44AA"/>
    <w:rsid w:val="006D68F3"/>
    <w:rsid w:val="006D7D92"/>
    <w:rsid w:val="006E2109"/>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3734A"/>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14FC4"/>
    <w:rsid w:val="00823631"/>
    <w:rsid w:val="00831E4D"/>
    <w:rsid w:val="00842094"/>
    <w:rsid w:val="008421F4"/>
    <w:rsid w:val="00845054"/>
    <w:rsid w:val="00845D53"/>
    <w:rsid w:val="00847341"/>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86248"/>
    <w:rsid w:val="008928BC"/>
    <w:rsid w:val="008943F9"/>
    <w:rsid w:val="008A0E71"/>
    <w:rsid w:val="008A51D3"/>
    <w:rsid w:val="008A5B93"/>
    <w:rsid w:val="008B0B1D"/>
    <w:rsid w:val="008B22C8"/>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8F6B42"/>
    <w:rsid w:val="009036C0"/>
    <w:rsid w:val="00910FBD"/>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194"/>
    <w:rsid w:val="00CA49B1"/>
    <w:rsid w:val="00CB31B5"/>
    <w:rsid w:val="00CB7455"/>
    <w:rsid w:val="00CC3BA7"/>
    <w:rsid w:val="00CC7D0C"/>
    <w:rsid w:val="00CD0F12"/>
    <w:rsid w:val="00CE2139"/>
    <w:rsid w:val="00CE4E87"/>
    <w:rsid w:val="00CE5B33"/>
    <w:rsid w:val="00CE7D90"/>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0853"/>
    <w:rsid w:val="00D8166D"/>
    <w:rsid w:val="00D82636"/>
    <w:rsid w:val="00D84020"/>
    <w:rsid w:val="00D8495D"/>
    <w:rsid w:val="00D87E9A"/>
    <w:rsid w:val="00D95864"/>
    <w:rsid w:val="00DA005B"/>
    <w:rsid w:val="00DA306A"/>
    <w:rsid w:val="00DA77A1"/>
    <w:rsid w:val="00DB20FD"/>
    <w:rsid w:val="00DB4496"/>
    <w:rsid w:val="00DC3E85"/>
    <w:rsid w:val="00DD68D2"/>
    <w:rsid w:val="00DE2C5C"/>
    <w:rsid w:val="00DE6F9C"/>
    <w:rsid w:val="00DE7A8E"/>
    <w:rsid w:val="00DE7DE9"/>
    <w:rsid w:val="00E03E9E"/>
    <w:rsid w:val="00E07246"/>
    <w:rsid w:val="00E1180F"/>
    <w:rsid w:val="00E12B58"/>
    <w:rsid w:val="00E13414"/>
    <w:rsid w:val="00E14B1E"/>
    <w:rsid w:val="00E1544C"/>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1A6A"/>
    <w:rsid w:val="00EA206A"/>
    <w:rsid w:val="00EA39F1"/>
    <w:rsid w:val="00EA574F"/>
    <w:rsid w:val="00EB0ECC"/>
    <w:rsid w:val="00EB10A2"/>
    <w:rsid w:val="00EB13C0"/>
    <w:rsid w:val="00EB16A6"/>
    <w:rsid w:val="00EB462D"/>
    <w:rsid w:val="00EC3A41"/>
    <w:rsid w:val="00ED3440"/>
    <w:rsid w:val="00ED3AB3"/>
    <w:rsid w:val="00ED3CCE"/>
    <w:rsid w:val="00ED7B81"/>
    <w:rsid w:val="00EE16A7"/>
    <w:rsid w:val="00EE4B93"/>
    <w:rsid w:val="00EE5CE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4E86"/>
    <w:rsid w:val="00F466D5"/>
    <w:rsid w:val="00F46F95"/>
    <w:rsid w:val="00F53D5E"/>
    <w:rsid w:val="00F5419F"/>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cp:revision>
  <cp:lastPrinted>2024-10-14T02:09:00Z</cp:lastPrinted>
  <dcterms:created xsi:type="dcterms:W3CDTF">2024-10-10T04:53:00Z</dcterms:created>
  <dcterms:modified xsi:type="dcterms:W3CDTF">2024-10-14T02:09:00Z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