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897EC6E" w:rsidR="00DA77A1" w:rsidRDefault="002A6E35" w:rsidP="007868CF">
      <w:pPr>
        <w:pStyle w:val="Reference"/>
      </w:pPr>
      <w:r>
        <w:t>7</w:t>
      </w:r>
      <w:r w:rsidR="009F3396">
        <w:t xml:space="preserve"> </w:t>
      </w:r>
      <w:r w:rsidR="00F651F8">
        <w:t>October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E009530" w:rsidR="007868CF" w:rsidRPr="007868CF" w:rsidRDefault="007F24E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AB5550">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78C8D5D" w:rsidR="005E5788" w:rsidRPr="009A7AC0" w:rsidRDefault="007F24EF"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NEVILLE BISCHARD</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0DA9746A"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F24EF">
        <w:rPr>
          <w:rFonts w:ascii="Calibri" w:eastAsia="Calibri" w:hAnsi="Calibri" w:cs="Times New Roman"/>
          <w:bCs/>
          <w:sz w:val="24"/>
          <w:szCs w:val="24"/>
          <w:lang w:eastAsia="en-US"/>
        </w:rPr>
        <w:t>26</w:t>
      </w:r>
      <w:r w:rsidR="009F3396">
        <w:rPr>
          <w:rFonts w:ascii="Calibri" w:eastAsia="Calibri" w:hAnsi="Calibri" w:cs="Times New Roman"/>
          <w:bCs/>
          <w:sz w:val="24"/>
          <w:szCs w:val="24"/>
          <w:lang w:eastAsia="en-US"/>
        </w:rPr>
        <w:t xml:space="preserve"> September</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0CEB7E60"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7F24EF">
        <w:rPr>
          <w:rFonts w:ascii="Calibri" w:eastAsia="Calibri" w:hAnsi="Calibri" w:cs="Times New Roman"/>
          <w:bCs/>
          <w:sz w:val="24"/>
          <w:szCs w:val="24"/>
          <w:lang w:eastAsia="en-US"/>
        </w:rPr>
        <w:t>26</w:t>
      </w:r>
      <w:r w:rsidR="009F3396">
        <w:rPr>
          <w:rFonts w:ascii="Calibri" w:eastAsia="Calibri" w:hAnsi="Calibri" w:cs="Times New Roman"/>
          <w:bCs/>
          <w:sz w:val="24"/>
          <w:szCs w:val="24"/>
          <w:lang w:eastAsia="en-US"/>
        </w:rPr>
        <w:t xml:space="preserve"> September</w:t>
      </w:r>
      <w:r w:rsidR="00EB13C0">
        <w:rPr>
          <w:rFonts w:ascii="Calibri" w:eastAsia="Calibri" w:hAnsi="Calibri" w:cs="Times New Roman"/>
          <w:bCs/>
          <w:sz w:val="24"/>
          <w:szCs w:val="24"/>
          <w:lang w:eastAsia="en-US"/>
        </w:rPr>
        <w:t xml:space="preserve"> 2024</w:t>
      </w:r>
      <w:r w:rsidR="00FA1C2B">
        <w:rPr>
          <w:rFonts w:ascii="Calibri" w:eastAsia="Calibri" w:hAnsi="Calibri" w:cs="Times New Roman"/>
          <w:bCs/>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D403156"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F3396">
        <w:rPr>
          <w:rFonts w:ascii="Calibri" w:eastAsia="Calibri" w:hAnsi="Calibri" w:cs="Times New Roman"/>
          <w:sz w:val="24"/>
          <w:szCs w:val="24"/>
          <w:lang w:eastAsia="en-US"/>
        </w:rPr>
        <w:t xml:space="preserve">Judge </w:t>
      </w:r>
      <w:r w:rsidR="00F651F8">
        <w:rPr>
          <w:rFonts w:ascii="Calibri" w:eastAsia="Calibri" w:hAnsi="Calibri" w:cs="Times New Roman"/>
          <w:sz w:val="24"/>
          <w:szCs w:val="24"/>
          <w:lang w:eastAsia="en-US"/>
        </w:rPr>
        <w:t>John Bowman</w:t>
      </w:r>
      <w:r w:rsidR="009F3396">
        <w:rPr>
          <w:rFonts w:ascii="Calibri" w:eastAsia="Calibri" w:hAnsi="Calibri" w:cs="Times New Roman"/>
          <w:sz w:val="24"/>
          <w:szCs w:val="24"/>
          <w:lang w:eastAsia="en-US"/>
        </w:rPr>
        <w:t xml:space="preserve"> </w:t>
      </w:r>
      <w:r w:rsidR="00F651F8">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5C039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3716A25B"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C039C">
        <w:rPr>
          <w:rFonts w:ascii="Calibri" w:eastAsia="Calibri" w:hAnsi="Calibri" w:cs="Times New Roman"/>
          <w:sz w:val="24"/>
          <w:szCs w:val="24"/>
          <w:lang w:eastAsia="en-US"/>
        </w:rPr>
        <w:t xml:space="preserve">Mr </w:t>
      </w:r>
      <w:r w:rsidR="007F24EF">
        <w:rPr>
          <w:rFonts w:ascii="Calibri" w:eastAsia="Calibri" w:hAnsi="Calibri" w:cs="Times New Roman"/>
          <w:sz w:val="24"/>
          <w:szCs w:val="24"/>
          <w:lang w:eastAsia="en-US"/>
        </w:rPr>
        <w:t>Paul Searle</w:t>
      </w:r>
      <w:r w:rsidR="00AF7EDF" w:rsidRPr="00AF7EDF">
        <w:rPr>
          <w:rFonts w:ascii="Calibri" w:eastAsia="Calibri" w:hAnsi="Calibri" w:cs="Times New Roman"/>
          <w:sz w:val="24"/>
          <w:szCs w:val="24"/>
          <w:lang w:eastAsia="en-US"/>
        </w:rPr>
        <w:t xml:space="preserve"> </w:t>
      </w:r>
      <w:r w:rsidR="001615A7">
        <w:rPr>
          <w:rFonts w:ascii="Calibri" w:eastAsia="Calibri" w:hAnsi="Calibri" w:cs="Times New Roman"/>
          <w:sz w:val="24"/>
          <w:szCs w:val="24"/>
          <w:lang w:eastAsia="en-US"/>
        </w:rPr>
        <w:t>appeared on behalf of the Stewards.</w:t>
      </w:r>
    </w:p>
    <w:p w14:paraId="0943BBCE" w14:textId="3C6DE76F"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BA196B">
        <w:rPr>
          <w:rFonts w:ascii="Calibri" w:eastAsia="Calibri" w:hAnsi="Calibri" w:cs="Times New Roman"/>
          <w:bCs/>
          <w:sz w:val="24"/>
          <w:szCs w:val="24"/>
          <w:lang w:eastAsia="en-US"/>
        </w:rPr>
        <w:t xml:space="preserve">Mr </w:t>
      </w:r>
      <w:r w:rsidR="007F24EF">
        <w:rPr>
          <w:rFonts w:ascii="Calibri" w:eastAsia="Calibri" w:hAnsi="Calibri" w:cs="Times New Roman"/>
          <w:bCs/>
          <w:sz w:val="24"/>
          <w:szCs w:val="24"/>
          <w:lang w:eastAsia="en-US"/>
        </w:rPr>
        <w:t xml:space="preserve">Neville </w:t>
      </w:r>
      <w:proofErr w:type="spellStart"/>
      <w:r w:rsidR="007F24EF">
        <w:rPr>
          <w:rFonts w:ascii="Calibri" w:eastAsia="Calibri" w:hAnsi="Calibri" w:cs="Times New Roman"/>
          <w:bCs/>
          <w:sz w:val="24"/>
          <w:szCs w:val="24"/>
          <w:lang w:eastAsia="en-US"/>
        </w:rPr>
        <w:t>Bischard</w:t>
      </w:r>
      <w:proofErr w:type="spellEnd"/>
      <w:r w:rsidR="00BA196B">
        <w:rPr>
          <w:rFonts w:ascii="Calibri" w:eastAsia="Calibri" w:hAnsi="Calibri" w:cs="Times New Roman"/>
          <w:bCs/>
          <w:sz w:val="24"/>
          <w:szCs w:val="24"/>
          <w:lang w:eastAsia="en-US"/>
        </w:rPr>
        <w:t xml:space="preserve"> represented </w:t>
      </w:r>
      <w:r w:rsidR="007F24EF">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416A7E3" w14:textId="77777777" w:rsidR="007F24EF" w:rsidRPr="007F24EF" w:rsidRDefault="00A26D2E" w:rsidP="007F24E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7F24EF" w:rsidRPr="007F24EF">
        <w:rPr>
          <w:rFonts w:ascii="Calibri" w:eastAsia="Calibri" w:hAnsi="Calibri" w:cs="Times New Roman"/>
          <w:bCs/>
          <w:sz w:val="24"/>
          <w:szCs w:val="24"/>
          <w:lang w:eastAsia="en-US"/>
        </w:rPr>
        <w:t>Greyhounds Australasia Rule (“GAR”) 124 states:</w:t>
      </w:r>
    </w:p>
    <w:p w14:paraId="2723B5DF" w14:textId="243399F1" w:rsidR="009A7AC0" w:rsidRDefault="007F24EF" w:rsidP="007F24EF">
      <w:pPr>
        <w:spacing w:line="259" w:lineRule="auto"/>
        <w:ind w:left="2880"/>
        <w:jc w:val="both"/>
        <w:rPr>
          <w:rFonts w:ascii="Calibri" w:eastAsia="Calibri" w:hAnsi="Calibri" w:cs="Times New Roman"/>
          <w:bCs/>
          <w:sz w:val="24"/>
          <w:szCs w:val="24"/>
          <w:lang w:eastAsia="en-US"/>
        </w:rPr>
      </w:pPr>
      <w:r w:rsidRPr="007F24EF">
        <w:rPr>
          <w:rFonts w:ascii="Calibri" w:eastAsia="Calibri" w:hAnsi="Calibri" w:cs="Times New Roman"/>
          <w:bCs/>
          <w:sz w:val="24"/>
          <w:szCs w:val="24"/>
          <w:lang w:eastAsia="en-US"/>
        </w:rPr>
        <w:t>Subject to rule 125, where, in the opinion of the Stewards, a greyhound fails to pursue the lure during an Event, the Stewards must impose a period of suspension in respect of the greyhound pursuant to rule 127, which is to be recorded by them as part of the identification record.</w:t>
      </w:r>
    </w:p>
    <w:p w14:paraId="498EDE65" w14:textId="77777777" w:rsidR="0052699A" w:rsidRDefault="0052699A" w:rsidP="009A7AC0">
      <w:pPr>
        <w:spacing w:line="259" w:lineRule="auto"/>
        <w:ind w:left="2880"/>
        <w:jc w:val="both"/>
        <w:rPr>
          <w:rFonts w:ascii="Calibri" w:eastAsia="Calibri" w:hAnsi="Calibri" w:cs="Times New Roman"/>
          <w:b/>
          <w:sz w:val="24"/>
          <w:szCs w:val="24"/>
          <w:lang w:eastAsia="en-US"/>
        </w:rPr>
      </w:pPr>
    </w:p>
    <w:p w14:paraId="192E5DD3" w14:textId="07467387" w:rsidR="00C37ACB" w:rsidRPr="009F3396" w:rsidRDefault="007868CF" w:rsidP="00AF7EDF">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7F24EF" w:rsidRPr="007F24EF">
        <w:rPr>
          <w:rFonts w:ascii="Calibri" w:eastAsia="Calibri" w:hAnsi="Calibri" w:cs="Times New Roman"/>
          <w:bCs/>
          <w:sz w:val="24"/>
          <w:szCs w:val="24"/>
          <w:lang w:eastAsia="en-US"/>
        </w:rPr>
        <w:t>Aussie Can (turned its head inwards in running) underwent a post–race veterinary examination – no apparent injury was reported. Trainer</w:t>
      </w:r>
      <w:r w:rsidR="007F24EF">
        <w:rPr>
          <w:rFonts w:ascii="Calibri" w:eastAsia="Calibri" w:hAnsi="Calibri" w:cs="Times New Roman"/>
          <w:bCs/>
          <w:sz w:val="24"/>
          <w:szCs w:val="24"/>
          <w:lang w:eastAsia="en-US"/>
        </w:rPr>
        <w:t>,</w:t>
      </w:r>
      <w:r w:rsidR="007F24EF" w:rsidRPr="007F24EF">
        <w:rPr>
          <w:rFonts w:ascii="Calibri" w:eastAsia="Calibri" w:hAnsi="Calibri" w:cs="Times New Roman"/>
          <w:bCs/>
          <w:sz w:val="24"/>
          <w:szCs w:val="24"/>
          <w:lang w:eastAsia="en-US"/>
        </w:rPr>
        <w:t xml:space="preserve"> Neville </w:t>
      </w:r>
      <w:proofErr w:type="spellStart"/>
      <w:r w:rsidR="007F24EF" w:rsidRPr="007F24EF">
        <w:rPr>
          <w:rFonts w:ascii="Calibri" w:eastAsia="Calibri" w:hAnsi="Calibri" w:cs="Times New Roman"/>
          <w:bCs/>
          <w:sz w:val="24"/>
          <w:szCs w:val="24"/>
          <w:lang w:eastAsia="en-US"/>
        </w:rPr>
        <w:t>Bischard</w:t>
      </w:r>
      <w:proofErr w:type="spellEnd"/>
      <w:r w:rsidR="007F24EF">
        <w:rPr>
          <w:rFonts w:ascii="Calibri" w:eastAsia="Calibri" w:hAnsi="Calibri" w:cs="Times New Roman"/>
          <w:bCs/>
          <w:sz w:val="24"/>
          <w:szCs w:val="24"/>
          <w:lang w:eastAsia="en-US"/>
        </w:rPr>
        <w:t>,</w:t>
      </w:r>
      <w:r w:rsidR="007F24EF" w:rsidRPr="007F24EF">
        <w:rPr>
          <w:rFonts w:ascii="Calibri" w:eastAsia="Calibri" w:hAnsi="Calibri" w:cs="Times New Roman"/>
          <w:bCs/>
          <w:sz w:val="24"/>
          <w:szCs w:val="24"/>
          <w:lang w:eastAsia="en-US"/>
        </w:rPr>
        <w:t xml:space="preserve"> declined the option to have the greyhound re–examined. Stewards spoke to Mr </w:t>
      </w:r>
      <w:proofErr w:type="spellStart"/>
      <w:r w:rsidR="007F24EF" w:rsidRPr="007F24EF">
        <w:rPr>
          <w:rFonts w:ascii="Calibri" w:eastAsia="Calibri" w:hAnsi="Calibri" w:cs="Times New Roman"/>
          <w:bCs/>
          <w:sz w:val="24"/>
          <w:szCs w:val="24"/>
          <w:lang w:eastAsia="en-US"/>
        </w:rPr>
        <w:t>Bischard</w:t>
      </w:r>
      <w:proofErr w:type="spellEnd"/>
      <w:r w:rsidR="007F24EF" w:rsidRPr="007F24EF">
        <w:rPr>
          <w:rFonts w:ascii="Calibri" w:eastAsia="Calibri" w:hAnsi="Calibri" w:cs="Times New Roman"/>
          <w:bCs/>
          <w:sz w:val="24"/>
          <w:szCs w:val="24"/>
          <w:lang w:eastAsia="en-US"/>
        </w:rPr>
        <w:t xml:space="preserve"> regarding Aussie Can's racing manners shortly after the start. Acting under the provisions of GAR 124, Aussie Can was charged with failing to pursue the lure with due commitment. Mr. </w:t>
      </w:r>
      <w:proofErr w:type="spellStart"/>
      <w:r w:rsidR="007F24EF" w:rsidRPr="007F24EF">
        <w:rPr>
          <w:rFonts w:ascii="Calibri" w:eastAsia="Calibri" w:hAnsi="Calibri" w:cs="Times New Roman"/>
          <w:bCs/>
          <w:sz w:val="24"/>
          <w:szCs w:val="24"/>
          <w:lang w:eastAsia="en-US"/>
        </w:rPr>
        <w:t>Bischard</w:t>
      </w:r>
      <w:proofErr w:type="spellEnd"/>
      <w:r w:rsidR="007F24EF" w:rsidRPr="007F24EF">
        <w:rPr>
          <w:rFonts w:ascii="Calibri" w:eastAsia="Calibri" w:hAnsi="Calibri" w:cs="Times New Roman"/>
          <w:bCs/>
          <w:sz w:val="24"/>
          <w:szCs w:val="24"/>
          <w:lang w:eastAsia="en-US"/>
        </w:rPr>
        <w:t xml:space="preserve"> pleaded not guilty to the charge. Aussie Can was found guilty and suspended for 28 days (1st offence) at Healesville and must perform a Satisfactory Trial in accordance with GAR 127, and pursuant to GAR 132, before any future nomination will be accepted.</w:t>
      </w:r>
    </w:p>
    <w:p w14:paraId="30607F5C" w14:textId="77777777" w:rsidR="009A7AC0" w:rsidRPr="005D6B97" w:rsidRDefault="009A7AC0" w:rsidP="009A7AC0">
      <w:pPr>
        <w:spacing w:line="276" w:lineRule="auto"/>
        <w:ind w:left="2880" w:hanging="2880"/>
        <w:jc w:val="both"/>
        <w:rPr>
          <w:rFonts w:ascii="Calibri" w:eastAsia="Calibri" w:hAnsi="Calibri" w:cs="Times New Roman"/>
          <w:bCs/>
          <w:sz w:val="24"/>
          <w:szCs w:val="24"/>
          <w:lang w:eastAsia="en-US"/>
        </w:rPr>
      </w:pPr>
    </w:p>
    <w:p w14:paraId="663F6E1F" w14:textId="77777777" w:rsidR="001F258F" w:rsidRDefault="001F258F">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6941B9F0" w14:textId="1871F136"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AF7EDF">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4376BF4" w14:textId="77777777" w:rsidR="0052699A" w:rsidRDefault="0052699A" w:rsidP="009F3396">
      <w:pPr>
        <w:spacing w:line="276" w:lineRule="auto"/>
        <w:rPr>
          <w:rFonts w:ascii="Calibri" w:eastAsia="Calibri" w:hAnsi="Calibri" w:cs="Times New Roman"/>
          <w:b/>
          <w:bCs/>
          <w:sz w:val="24"/>
          <w:szCs w:val="24"/>
          <w:lang w:eastAsia="en-US"/>
        </w:rPr>
      </w:pPr>
    </w:p>
    <w:p w14:paraId="50224EC5" w14:textId="7D572BC7"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78D09C1E" w14:textId="6A91472E" w:rsidR="001C2647" w:rsidRDefault="00B959CA" w:rsidP="00451A9E">
      <w:pPr>
        <w:spacing w:line="259" w:lineRule="auto"/>
        <w:jc w:val="both"/>
        <w:rPr>
          <w:rFonts w:ascii="Calibri" w:eastAsia="Calibri" w:hAnsi="Calibri" w:cs="Times New Roman"/>
          <w:bCs/>
          <w:sz w:val="24"/>
          <w:szCs w:val="24"/>
          <w:lang w:eastAsia="en-US"/>
        </w:rPr>
      </w:pPr>
      <w:r w:rsidRPr="00B959CA">
        <w:rPr>
          <w:rFonts w:ascii="Calibri" w:eastAsia="Calibri" w:hAnsi="Calibri" w:cs="Times New Roman"/>
          <w:bCs/>
          <w:sz w:val="24"/>
          <w:szCs w:val="24"/>
          <w:lang w:eastAsia="en-US"/>
        </w:rPr>
        <w:t>Mr</w:t>
      </w:r>
      <w:r w:rsidR="00AF7EDF">
        <w:rPr>
          <w:rFonts w:ascii="Calibri" w:eastAsia="Calibri" w:hAnsi="Calibri" w:cs="Times New Roman"/>
          <w:bCs/>
          <w:sz w:val="24"/>
          <w:szCs w:val="24"/>
          <w:lang w:eastAsia="en-US"/>
        </w:rPr>
        <w:t xml:space="preserve"> </w:t>
      </w:r>
      <w:r w:rsidR="00451A9E">
        <w:rPr>
          <w:rFonts w:ascii="Calibri" w:eastAsia="Calibri" w:hAnsi="Calibri" w:cs="Times New Roman"/>
          <w:bCs/>
          <w:sz w:val="24"/>
          <w:szCs w:val="24"/>
          <w:lang w:eastAsia="en-US"/>
        </w:rPr>
        <w:t xml:space="preserve">Neville </w:t>
      </w:r>
      <w:proofErr w:type="spellStart"/>
      <w:r w:rsidR="00451A9E">
        <w:rPr>
          <w:rFonts w:ascii="Calibri" w:eastAsia="Calibri" w:hAnsi="Calibri" w:cs="Times New Roman"/>
          <w:bCs/>
          <w:sz w:val="24"/>
          <w:szCs w:val="24"/>
          <w:lang w:eastAsia="en-US"/>
        </w:rPr>
        <w:t>Bischard</w:t>
      </w:r>
      <w:proofErr w:type="spellEnd"/>
      <w:r w:rsidR="00451A9E">
        <w:rPr>
          <w:rFonts w:ascii="Calibri" w:eastAsia="Calibri" w:hAnsi="Calibri" w:cs="Times New Roman"/>
          <w:bCs/>
          <w:sz w:val="24"/>
          <w:szCs w:val="24"/>
          <w:lang w:eastAsia="en-US"/>
        </w:rPr>
        <w:t xml:space="preserve">, you are the trainer of “Aussie Can” which competed in Race 2 at Healesville on 22 September 2024. Being at Healesville, this was a straight race over 300 metres. </w:t>
      </w:r>
    </w:p>
    <w:p w14:paraId="2C8775D4" w14:textId="77777777" w:rsidR="00451A9E" w:rsidRDefault="00451A9E" w:rsidP="00451A9E">
      <w:pPr>
        <w:spacing w:line="259" w:lineRule="auto"/>
        <w:jc w:val="both"/>
        <w:rPr>
          <w:rFonts w:ascii="Calibri" w:eastAsia="Calibri" w:hAnsi="Calibri" w:cs="Times New Roman"/>
          <w:bCs/>
          <w:sz w:val="24"/>
          <w:szCs w:val="24"/>
          <w:lang w:eastAsia="en-US"/>
        </w:rPr>
      </w:pPr>
    </w:p>
    <w:p w14:paraId="588814C9" w14:textId="045869A4" w:rsidR="00451A9E" w:rsidRDefault="00451A9E" w:rsidP="00451A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After the race, the Stewards found that Aussie Can, which started from Box 6, had turned its head towards the running rail after covering approximately 50 metres. It also crossed to the rail. Aussie Can ultimately finished second in the race, beaten by a very narrow margin of about a head. After the occurrence of the head turning and the dog moving to the rail, it thereafter ran straight and in a manner which did not breach the Rules. The Stewards found that what occurred at approximately the </w:t>
      </w:r>
      <w:proofErr w:type="gramStart"/>
      <w:r>
        <w:rPr>
          <w:rFonts w:ascii="Calibri" w:eastAsia="Calibri" w:hAnsi="Calibri" w:cs="Times New Roman"/>
          <w:bCs/>
          <w:sz w:val="24"/>
          <w:szCs w:val="24"/>
          <w:lang w:eastAsia="en-US"/>
        </w:rPr>
        <w:t>50 metre</w:t>
      </w:r>
      <w:proofErr w:type="gramEnd"/>
      <w:r>
        <w:rPr>
          <w:rFonts w:ascii="Calibri" w:eastAsia="Calibri" w:hAnsi="Calibri" w:cs="Times New Roman"/>
          <w:bCs/>
          <w:sz w:val="24"/>
          <w:szCs w:val="24"/>
          <w:lang w:eastAsia="en-US"/>
        </w:rPr>
        <w:t xml:space="preserve"> mark was in fact a breach of </w:t>
      </w:r>
      <w:r w:rsidRPr="007F24EF">
        <w:rPr>
          <w:rFonts w:ascii="Calibri" w:eastAsia="Calibri" w:hAnsi="Calibri" w:cs="Times New Roman"/>
          <w:bCs/>
          <w:sz w:val="24"/>
          <w:szCs w:val="24"/>
          <w:lang w:eastAsia="en-US"/>
        </w:rPr>
        <w:t>Greyhounds Australasia Rule (“GAR”)</w:t>
      </w:r>
      <w:r>
        <w:rPr>
          <w:rFonts w:ascii="Calibri" w:eastAsia="Calibri" w:hAnsi="Calibri" w:cs="Times New Roman"/>
          <w:bCs/>
          <w:sz w:val="24"/>
          <w:szCs w:val="24"/>
          <w:lang w:eastAsia="en-US"/>
        </w:rPr>
        <w:t xml:space="preserve"> 124. The penalty imposed on Aussie Can was that fixed by the Rule, being a suspension of 28 days at Healesville and the performance of a satisfactory trial in accord</w:t>
      </w:r>
      <w:r w:rsidR="002A6E35">
        <w:rPr>
          <w:rFonts w:ascii="Calibri" w:eastAsia="Calibri" w:hAnsi="Calibri" w:cs="Times New Roman"/>
          <w:bCs/>
          <w:sz w:val="24"/>
          <w:szCs w:val="24"/>
          <w:lang w:eastAsia="en-US"/>
        </w:rPr>
        <w:t xml:space="preserve">ance </w:t>
      </w:r>
      <w:r>
        <w:rPr>
          <w:rFonts w:ascii="Calibri" w:eastAsia="Calibri" w:hAnsi="Calibri" w:cs="Times New Roman"/>
          <w:bCs/>
          <w:sz w:val="24"/>
          <w:szCs w:val="24"/>
          <w:lang w:eastAsia="en-US"/>
        </w:rPr>
        <w:t xml:space="preserve">with GAR 127 and pursuant to GAR 132. </w:t>
      </w:r>
    </w:p>
    <w:p w14:paraId="3D1C323A" w14:textId="77777777" w:rsidR="00451A9E" w:rsidRDefault="00451A9E" w:rsidP="00451A9E">
      <w:pPr>
        <w:spacing w:line="259" w:lineRule="auto"/>
        <w:jc w:val="both"/>
        <w:rPr>
          <w:rFonts w:ascii="Calibri" w:eastAsia="Calibri" w:hAnsi="Calibri" w:cs="Times New Roman"/>
          <w:bCs/>
          <w:sz w:val="24"/>
          <w:szCs w:val="24"/>
          <w:lang w:eastAsia="en-US"/>
        </w:rPr>
      </w:pPr>
    </w:p>
    <w:p w14:paraId="3ED6DCF4" w14:textId="064C3F2E" w:rsidR="00451A9E" w:rsidRDefault="00451A9E" w:rsidP="00451A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are appealing against this finding and penalty. Essentially, you submit that Aussie Can is a s</w:t>
      </w:r>
      <w:r w:rsidR="002A6E35">
        <w:rPr>
          <w:rFonts w:ascii="Calibri" w:eastAsia="Calibri" w:hAnsi="Calibri" w:cs="Times New Roman"/>
          <w:bCs/>
          <w:sz w:val="24"/>
          <w:szCs w:val="24"/>
          <w:lang w:eastAsia="en-US"/>
        </w:rPr>
        <w:t>mart</w:t>
      </w:r>
      <w:r>
        <w:rPr>
          <w:rFonts w:ascii="Calibri" w:eastAsia="Calibri" w:hAnsi="Calibri" w:cs="Times New Roman"/>
          <w:bCs/>
          <w:sz w:val="24"/>
          <w:szCs w:val="24"/>
          <w:lang w:eastAsia="en-US"/>
        </w:rPr>
        <w:t xml:space="preserve"> dog. It started from Box 6 and proceeding in a straight line, then turned its head and looked towards the rail. It then crossed safely to the inside rail and raced in a straight line</w:t>
      </w:r>
      <w:r w:rsidR="00ED3CCE">
        <w:rPr>
          <w:rFonts w:ascii="Calibri" w:eastAsia="Calibri" w:hAnsi="Calibri" w:cs="Times New Roman"/>
          <w:bCs/>
          <w:sz w:val="24"/>
          <w:szCs w:val="24"/>
          <w:lang w:eastAsia="en-US"/>
        </w:rPr>
        <w:t xml:space="preserve"> thereafter. You explained the smartness or clever nature of the dog. Effectively, you did concede that the dog may have lost a little ground</w:t>
      </w:r>
      <w:r w:rsidR="002A6E35">
        <w:rPr>
          <w:rFonts w:ascii="Calibri" w:eastAsia="Calibri" w:hAnsi="Calibri" w:cs="Times New Roman"/>
          <w:bCs/>
          <w:sz w:val="24"/>
          <w:szCs w:val="24"/>
          <w:lang w:eastAsia="en-US"/>
        </w:rPr>
        <w:t>,</w:t>
      </w:r>
      <w:r w:rsidR="00ED3CCE">
        <w:rPr>
          <w:rFonts w:ascii="Calibri" w:eastAsia="Calibri" w:hAnsi="Calibri" w:cs="Times New Roman"/>
          <w:bCs/>
          <w:sz w:val="24"/>
          <w:szCs w:val="24"/>
          <w:lang w:eastAsia="en-US"/>
        </w:rPr>
        <w:t xml:space="preserve"> but then quickly made this up. You did not argue with the estimate of Mr Searle that the dog lost approximately a length.</w:t>
      </w:r>
    </w:p>
    <w:p w14:paraId="7376B038" w14:textId="77777777" w:rsidR="00ED3CCE" w:rsidRDefault="00ED3CCE" w:rsidP="00451A9E">
      <w:pPr>
        <w:spacing w:line="259" w:lineRule="auto"/>
        <w:jc w:val="both"/>
        <w:rPr>
          <w:rFonts w:ascii="Calibri" w:eastAsia="Calibri" w:hAnsi="Calibri" w:cs="Times New Roman"/>
          <w:bCs/>
          <w:sz w:val="24"/>
          <w:szCs w:val="24"/>
          <w:lang w:eastAsia="en-US"/>
        </w:rPr>
      </w:pPr>
    </w:p>
    <w:p w14:paraId="37694A66" w14:textId="279C4E74" w:rsidR="00ED3CCE" w:rsidRDefault="00ED3CCE" w:rsidP="00451A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124 is a comparatively straight forward Rule. A dog turning its head effectively breaches the Rule</w:t>
      </w:r>
      <w:r w:rsidR="002A6E35">
        <w:rPr>
          <w:rFonts w:ascii="Calibri" w:eastAsia="Calibri" w:hAnsi="Calibri" w:cs="Times New Roman"/>
          <w:bCs/>
          <w:sz w:val="24"/>
          <w:szCs w:val="24"/>
          <w:lang w:eastAsia="en-US"/>
        </w:rPr>
        <w:t>, t</w:t>
      </w:r>
      <w:r>
        <w:rPr>
          <w:rFonts w:ascii="Calibri" w:eastAsia="Calibri" w:hAnsi="Calibri" w:cs="Times New Roman"/>
          <w:bCs/>
          <w:sz w:val="24"/>
          <w:szCs w:val="24"/>
          <w:lang w:eastAsia="en-US"/>
        </w:rPr>
        <w:t xml:space="preserve">he rationale being a failure to pursue. </w:t>
      </w:r>
    </w:p>
    <w:p w14:paraId="66CEB883" w14:textId="77777777" w:rsidR="00ED3CCE" w:rsidRDefault="00ED3CCE" w:rsidP="00451A9E">
      <w:pPr>
        <w:spacing w:line="259" w:lineRule="auto"/>
        <w:jc w:val="both"/>
        <w:rPr>
          <w:rFonts w:ascii="Calibri" w:eastAsia="Calibri" w:hAnsi="Calibri" w:cs="Times New Roman"/>
          <w:bCs/>
          <w:sz w:val="24"/>
          <w:szCs w:val="24"/>
          <w:lang w:eastAsia="en-US"/>
        </w:rPr>
      </w:pPr>
    </w:p>
    <w:p w14:paraId="6ACD6108" w14:textId="7B3E6A74" w:rsidR="00ED3CCE" w:rsidRDefault="00502BB7" w:rsidP="00451A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Unfortunately for you, the video and the still shots clearly indicate a very noticeable turning of the head at approximately the </w:t>
      </w:r>
      <w:proofErr w:type="gramStart"/>
      <w:r>
        <w:rPr>
          <w:rFonts w:ascii="Calibri" w:eastAsia="Calibri" w:hAnsi="Calibri" w:cs="Times New Roman"/>
          <w:bCs/>
          <w:sz w:val="24"/>
          <w:szCs w:val="24"/>
          <w:lang w:eastAsia="en-US"/>
        </w:rPr>
        <w:t>50 metre</w:t>
      </w:r>
      <w:proofErr w:type="gramEnd"/>
      <w:r>
        <w:rPr>
          <w:rFonts w:ascii="Calibri" w:eastAsia="Calibri" w:hAnsi="Calibri" w:cs="Times New Roman"/>
          <w:bCs/>
          <w:sz w:val="24"/>
          <w:szCs w:val="24"/>
          <w:lang w:eastAsia="en-US"/>
        </w:rPr>
        <w:t xml:space="preserve"> mark and with Aussie Can moving to the inside rail. This seems to me </w:t>
      </w:r>
      <w:r w:rsidR="002A6E35">
        <w:rPr>
          <w:rFonts w:ascii="Calibri" w:eastAsia="Calibri" w:hAnsi="Calibri" w:cs="Times New Roman"/>
          <w:bCs/>
          <w:sz w:val="24"/>
          <w:szCs w:val="24"/>
          <w:lang w:eastAsia="en-US"/>
        </w:rPr>
        <w:t xml:space="preserve">clearly </w:t>
      </w:r>
      <w:r>
        <w:rPr>
          <w:rFonts w:ascii="Calibri" w:eastAsia="Calibri" w:hAnsi="Calibri" w:cs="Times New Roman"/>
          <w:bCs/>
          <w:sz w:val="24"/>
          <w:szCs w:val="24"/>
          <w:lang w:eastAsia="en-US"/>
        </w:rPr>
        <w:t>to establish a breach of the Rule. It turned its head to the inside in running and did this in quite a noticeable way. It moved to the inside rail, and then raced truly.</w:t>
      </w:r>
    </w:p>
    <w:p w14:paraId="58CED6EC" w14:textId="77777777" w:rsidR="00502BB7" w:rsidRDefault="00502BB7" w:rsidP="00451A9E">
      <w:pPr>
        <w:spacing w:line="259" w:lineRule="auto"/>
        <w:jc w:val="both"/>
        <w:rPr>
          <w:rFonts w:ascii="Calibri" w:eastAsia="Calibri" w:hAnsi="Calibri" w:cs="Times New Roman"/>
          <w:bCs/>
          <w:sz w:val="24"/>
          <w:szCs w:val="24"/>
          <w:lang w:eastAsia="en-US"/>
        </w:rPr>
      </w:pPr>
    </w:p>
    <w:p w14:paraId="3C4EB8E9" w14:textId="42E625F0" w:rsidR="00502BB7" w:rsidRDefault="00502BB7" w:rsidP="00451A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ingredients of the charge have been proven to my comfortable satisfaction. I appreciate your arguments and your disappointment in relation to an upcoming event in which the dog was scheduled to compete.</w:t>
      </w:r>
    </w:p>
    <w:p w14:paraId="466391C0" w14:textId="77777777" w:rsidR="00502BB7" w:rsidRDefault="00502BB7" w:rsidP="00451A9E">
      <w:pPr>
        <w:spacing w:line="259" w:lineRule="auto"/>
        <w:jc w:val="both"/>
        <w:rPr>
          <w:rFonts w:ascii="Calibri" w:eastAsia="Calibri" w:hAnsi="Calibri" w:cs="Times New Roman"/>
          <w:bCs/>
          <w:sz w:val="24"/>
          <w:szCs w:val="24"/>
          <w:lang w:eastAsia="en-US"/>
        </w:rPr>
      </w:pPr>
    </w:p>
    <w:p w14:paraId="38600B93" w14:textId="77777777" w:rsidR="001F258F" w:rsidRDefault="001F258F">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19E2A7E1" w14:textId="2A707C5F" w:rsidR="00502BB7" w:rsidRDefault="00502BB7" w:rsidP="00451A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However, the Rule has been breached and the appropriate, and virtually automatic, penalty imposed. I am comfortably satisfied that the appeal should be dismissed, and it is so dismissed accordingly.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7"/>
  </w:num>
  <w:num w:numId="2" w16cid:durableId="1572080931">
    <w:abstractNumId w:val="9"/>
  </w:num>
  <w:num w:numId="3" w16cid:durableId="698700703">
    <w:abstractNumId w:val="22"/>
  </w:num>
  <w:num w:numId="4" w16cid:durableId="224529062">
    <w:abstractNumId w:val="18"/>
  </w:num>
  <w:num w:numId="5" w16cid:durableId="302660549">
    <w:abstractNumId w:val="5"/>
  </w:num>
  <w:num w:numId="6" w16cid:durableId="1573546654">
    <w:abstractNumId w:val="12"/>
  </w:num>
  <w:num w:numId="7" w16cid:durableId="1913198248">
    <w:abstractNumId w:val="19"/>
  </w:num>
  <w:num w:numId="8" w16cid:durableId="975182852">
    <w:abstractNumId w:val="3"/>
  </w:num>
  <w:num w:numId="9" w16cid:durableId="1093011373">
    <w:abstractNumId w:val="16"/>
  </w:num>
  <w:num w:numId="10" w16cid:durableId="808324942">
    <w:abstractNumId w:val="14"/>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1"/>
  </w:num>
  <w:num w:numId="16" w16cid:durableId="1623613131">
    <w:abstractNumId w:val="15"/>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665786803">
    <w:abstractNumId w:val="13"/>
  </w:num>
  <w:num w:numId="23" w16cid:durableId="19850390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354E4"/>
    <w:rsid w:val="00051453"/>
    <w:rsid w:val="000516E8"/>
    <w:rsid w:val="000642AD"/>
    <w:rsid w:val="000716D0"/>
    <w:rsid w:val="000717EB"/>
    <w:rsid w:val="00073C6A"/>
    <w:rsid w:val="00075A28"/>
    <w:rsid w:val="00076D85"/>
    <w:rsid w:val="00080ECA"/>
    <w:rsid w:val="00082384"/>
    <w:rsid w:val="00087EA5"/>
    <w:rsid w:val="0009024E"/>
    <w:rsid w:val="000934F0"/>
    <w:rsid w:val="0009411C"/>
    <w:rsid w:val="00096897"/>
    <w:rsid w:val="00097F04"/>
    <w:rsid w:val="000A1957"/>
    <w:rsid w:val="000A40DD"/>
    <w:rsid w:val="000A4840"/>
    <w:rsid w:val="000B5E53"/>
    <w:rsid w:val="000C203F"/>
    <w:rsid w:val="000D0B13"/>
    <w:rsid w:val="000D4422"/>
    <w:rsid w:val="000D5F29"/>
    <w:rsid w:val="000D6964"/>
    <w:rsid w:val="000E3365"/>
    <w:rsid w:val="000E33CD"/>
    <w:rsid w:val="000E63ED"/>
    <w:rsid w:val="000F57BE"/>
    <w:rsid w:val="000F5FA4"/>
    <w:rsid w:val="00100B03"/>
    <w:rsid w:val="00101FE7"/>
    <w:rsid w:val="00104AA1"/>
    <w:rsid w:val="00105417"/>
    <w:rsid w:val="001164B5"/>
    <w:rsid w:val="001175D7"/>
    <w:rsid w:val="0012029D"/>
    <w:rsid w:val="001203CF"/>
    <w:rsid w:val="001214EE"/>
    <w:rsid w:val="0012210D"/>
    <w:rsid w:val="00123EDB"/>
    <w:rsid w:val="0012674F"/>
    <w:rsid w:val="00132EF9"/>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A794A"/>
    <w:rsid w:val="001B0DAB"/>
    <w:rsid w:val="001B31F7"/>
    <w:rsid w:val="001C0250"/>
    <w:rsid w:val="001C0E6F"/>
    <w:rsid w:val="001C2647"/>
    <w:rsid w:val="001C2886"/>
    <w:rsid w:val="001C54CE"/>
    <w:rsid w:val="001C550F"/>
    <w:rsid w:val="001C6829"/>
    <w:rsid w:val="001C70ED"/>
    <w:rsid w:val="001D5EA1"/>
    <w:rsid w:val="001E21F0"/>
    <w:rsid w:val="001E58D7"/>
    <w:rsid w:val="001F20A9"/>
    <w:rsid w:val="001F258F"/>
    <w:rsid w:val="001F4FF6"/>
    <w:rsid w:val="001F58E6"/>
    <w:rsid w:val="00205A9C"/>
    <w:rsid w:val="00210EC7"/>
    <w:rsid w:val="0021172F"/>
    <w:rsid w:val="00214575"/>
    <w:rsid w:val="002147D5"/>
    <w:rsid w:val="00214D38"/>
    <w:rsid w:val="002161B7"/>
    <w:rsid w:val="00220424"/>
    <w:rsid w:val="00220AE5"/>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6E35"/>
    <w:rsid w:val="002A746D"/>
    <w:rsid w:val="002B6B8E"/>
    <w:rsid w:val="002B6EBA"/>
    <w:rsid w:val="002B78BC"/>
    <w:rsid w:val="002C19E7"/>
    <w:rsid w:val="002C65C0"/>
    <w:rsid w:val="002D1DBB"/>
    <w:rsid w:val="002D33A6"/>
    <w:rsid w:val="002D54AB"/>
    <w:rsid w:val="002E22BA"/>
    <w:rsid w:val="002F7434"/>
    <w:rsid w:val="0030423D"/>
    <w:rsid w:val="00306C58"/>
    <w:rsid w:val="003168C2"/>
    <w:rsid w:val="003172F9"/>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6BAC"/>
    <w:rsid w:val="00357DD1"/>
    <w:rsid w:val="00361870"/>
    <w:rsid w:val="00363703"/>
    <w:rsid w:val="00363EB0"/>
    <w:rsid w:val="00365C9F"/>
    <w:rsid w:val="00370738"/>
    <w:rsid w:val="00376945"/>
    <w:rsid w:val="003875DE"/>
    <w:rsid w:val="003904DC"/>
    <w:rsid w:val="00397564"/>
    <w:rsid w:val="003A17CB"/>
    <w:rsid w:val="003A1C27"/>
    <w:rsid w:val="003A3AE0"/>
    <w:rsid w:val="003B37B6"/>
    <w:rsid w:val="003B61CD"/>
    <w:rsid w:val="003B6F12"/>
    <w:rsid w:val="003C53DC"/>
    <w:rsid w:val="003D043D"/>
    <w:rsid w:val="003D0AFE"/>
    <w:rsid w:val="003D2357"/>
    <w:rsid w:val="003D2D46"/>
    <w:rsid w:val="003E25B3"/>
    <w:rsid w:val="003E4645"/>
    <w:rsid w:val="003E4984"/>
    <w:rsid w:val="003E528C"/>
    <w:rsid w:val="003E5902"/>
    <w:rsid w:val="003E749F"/>
    <w:rsid w:val="003E7682"/>
    <w:rsid w:val="003F05A3"/>
    <w:rsid w:val="003F5878"/>
    <w:rsid w:val="003F6121"/>
    <w:rsid w:val="004035CC"/>
    <w:rsid w:val="0040472C"/>
    <w:rsid w:val="00405629"/>
    <w:rsid w:val="0040758A"/>
    <w:rsid w:val="00412547"/>
    <w:rsid w:val="004208B8"/>
    <w:rsid w:val="004235E9"/>
    <w:rsid w:val="004258E8"/>
    <w:rsid w:val="00425AD7"/>
    <w:rsid w:val="00434C95"/>
    <w:rsid w:val="004435FB"/>
    <w:rsid w:val="00447020"/>
    <w:rsid w:val="00451A9E"/>
    <w:rsid w:val="00454508"/>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4F0435"/>
    <w:rsid w:val="004F4866"/>
    <w:rsid w:val="00502BB7"/>
    <w:rsid w:val="005044B5"/>
    <w:rsid w:val="00512165"/>
    <w:rsid w:val="005169FE"/>
    <w:rsid w:val="005221A2"/>
    <w:rsid w:val="005250ED"/>
    <w:rsid w:val="00525438"/>
    <w:rsid w:val="00525991"/>
    <w:rsid w:val="0052699A"/>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039C"/>
    <w:rsid w:val="005C55D7"/>
    <w:rsid w:val="005C6099"/>
    <w:rsid w:val="005C72E9"/>
    <w:rsid w:val="005D47E5"/>
    <w:rsid w:val="005D4CAC"/>
    <w:rsid w:val="005D6B97"/>
    <w:rsid w:val="005D7023"/>
    <w:rsid w:val="005D7192"/>
    <w:rsid w:val="005E040F"/>
    <w:rsid w:val="005E07ED"/>
    <w:rsid w:val="005E2302"/>
    <w:rsid w:val="005E5788"/>
    <w:rsid w:val="005E6C7E"/>
    <w:rsid w:val="005E6CD1"/>
    <w:rsid w:val="005E76D5"/>
    <w:rsid w:val="005F2D75"/>
    <w:rsid w:val="005F30D1"/>
    <w:rsid w:val="005F39B7"/>
    <w:rsid w:val="0060093E"/>
    <w:rsid w:val="0060363F"/>
    <w:rsid w:val="00603F36"/>
    <w:rsid w:val="00614A98"/>
    <w:rsid w:val="00620923"/>
    <w:rsid w:val="0062226E"/>
    <w:rsid w:val="0063130F"/>
    <w:rsid w:val="006339D3"/>
    <w:rsid w:val="006368F6"/>
    <w:rsid w:val="0064047C"/>
    <w:rsid w:val="006458D5"/>
    <w:rsid w:val="00646A87"/>
    <w:rsid w:val="00650664"/>
    <w:rsid w:val="00651855"/>
    <w:rsid w:val="00655116"/>
    <w:rsid w:val="006649F5"/>
    <w:rsid w:val="00665D2F"/>
    <w:rsid w:val="00670338"/>
    <w:rsid w:val="00674577"/>
    <w:rsid w:val="0068045A"/>
    <w:rsid w:val="0068157E"/>
    <w:rsid w:val="006816AD"/>
    <w:rsid w:val="00681B68"/>
    <w:rsid w:val="006842FC"/>
    <w:rsid w:val="00687B71"/>
    <w:rsid w:val="00692A9F"/>
    <w:rsid w:val="00693E25"/>
    <w:rsid w:val="00695E3E"/>
    <w:rsid w:val="006A0546"/>
    <w:rsid w:val="006A20EB"/>
    <w:rsid w:val="006A2F42"/>
    <w:rsid w:val="006A45B1"/>
    <w:rsid w:val="006A5AC0"/>
    <w:rsid w:val="006B6746"/>
    <w:rsid w:val="006B68B3"/>
    <w:rsid w:val="006B6BB4"/>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24D15"/>
    <w:rsid w:val="0073109D"/>
    <w:rsid w:val="00734DBE"/>
    <w:rsid w:val="0073523A"/>
    <w:rsid w:val="0073552C"/>
    <w:rsid w:val="007363F6"/>
    <w:rsid w:val="007403A5"/>
    <w:rsid w:val="00742E3C"/>
    <w:rsid w:val="00745F84"/>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563F"/>
    <w:rsid w:val="007868CF"/>
    <w:rsid w:val="0079432E"/>
    <w:rsid w:val="007A015B"/>
    <w:rsid w:val="007A1825"/>
    <w:rsid w:val="007A27C3"/>
    <w:rsid w:val="007A3D33"/>
    <w:rsid w:val="007B4620"/>
    <w:rsid w:val="007B7602"/>
    <w:rsid w:val="007C4391"/>
    <w:rsid w:val="007C4987"/>
    <w:rsid w:val="007C5883"/>
    <w:rsid w:val="007C5B13"/>
    <w:rsid w:val="007C60EA"/>
    <w:rsid w:val="007C677B"/>
    <w:rsid w:val="007C69C8"/>
    <w:rsid w:val="007D1488"/>
    <w:rsid w:val="007D34EC"/>
    <w:rsid w:val="007D40DD"/>
    <w:rsid w:val="007D4433"/>
    <w:rsid w:val="007D75F9"/>
    <w:rsid w:val="007E2573"/>
    <w:rsid w:val="007E5D3C"/>
    <w:rsid w:val="007E642F"/>
    <w:rsid w:val="007E6836"/>
    <w:rsid w:val="007E7F76"/>
    <w:rsid w:val="007F19D5"/>
    <w:rsid w:val="007F24EF"/>
    <w:rsid w:val="00800FE9"/>
    <w:rsid w:val="00811FE9"/>
    <w:rsid w:val="008142E6"/>
    <w:rsid w:val="00823631"/>
    <w:rsid w:val="00831E4D"/>
    <w:rsid w:val="00842094"/>
    <w:rsid w:val="008421F4"/>
    <w:rsid w:val="00845054"/>
    <w:rsid w:val="00845D53"/>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1866"/>
    <w:rsid w:val="008C3957"/>
    <w:rsid w:val="008C3D3D"/>
    <w:rsid w:val="008C5E7D"/>
    <w:rsid w:val="008D0FD8"/>
    <w:rsid w:val="008D6C88"/>
    <w:rsid w:val="008E4E18"/>
    <w:rsid w:val="008E5BC9"/>
    <w:rsid w:val="008F172C"/>
    <w:rsid w:val="008F474F"/>
    <w:rsid w:val="008F4E8B"/>
    <w:rsid w:val="009036C0"/>
    <w:rsid w:val="00910FBD"/>
    <w:rsid w:val="00914572"/>
    <w:rsid w:val="00917941"/>
    <w:rsid w:val="009224D7"/>
    <w:rsid w:val="00927A54"/>
    <w:rsid w:val="00927BAB"/>
    <w:rsid w:val="009322A7"/>
    <w:rsid w:val="00932F57"/>
    <w:rsid w:val="00945E83"/>
    <w:rsid w:val="00947A78"/>
    <w:rsid w:val="00947FCE"/>
    <w:rsid w:val="00952056"/>
    <w:rsid w:val="0095300E"/>
    <w:rsid w:val="00955D40"/>
    <w:rsid w:val="00967409"/>
    <w:rsid w:val="0097394A"/>
    <w:rsid w:val="009760C2"/>
    <w:rsid w:val="009A2B3E"/>
    <w:rsid w:val="009A65A4"/>
    <w:rsid w:val="009A7521"/>
    <w:rsid w:val="009A7AC0"/>
    <w:rsid w:val="009B2445"/>
    <w:rsid w:val="009B2D82"/>
    <w:rsid w:val="009C1346"/>
    <w:rsid w:val="009D1D60"/>
    <w:rsid w:val="009D4DA5"/>
    <w:rsid w:val="009D512A"/>
    <w:rsid w:val="009D5A6E"/>
    <w:rsid w:val="009E0109"/>
    <w:rsid w:val="009E064F"/>
    <w:rsid w:val="009E6A12"/>
    <w:rsid w:val="009E6E9A"/>
    <w:rsid w:val="009E760E"/>
    <w:rsid w:val="009E76BB"/>
    <w:rsid w:val="009F3396"/>
    <w:rsid w:val="009F7369"/>
    <w:rsid w:val="00A01007"/>
    <w:rsid w:val="00A07BBB"/>
    <w:rsid w:val="00A07C84"/>
    <w:rsid w:val="00A11D7D"/>
    <w:rsid w:val="00A14154"/>
    <w:rsid w:val="00A21429"/>
    <w:rsid w:val="00A23D5D"/>
    <w:rsid w:val="00A26D2E"/>
    <w:rsid w:val="00A271EA"/>
    <w:rsid w:val="00A276F3"/>
    <w:rsid w:val="00A3220C"/>
    <w:rsid w:val="00A36508"/>
    <w:rsid w:val="00A36564"/>
    <w:rsid w:val="00A40044"/>
    <w:rsid w:val="00A4249D"/>
    <w:rsid w:val="00A45F15"/>
    <w:rsid w:val="00A50175"/>
    <w:rsid w:val="00A533ED"/>
    <w:rsid w:val="00A53899"/>
    <w:rsid w:val="00A5519D"/>
    <w:rsid w:val="00A556DB"/>
    <w:rsid w:val="00A55BAC"/>
    <w:rsid w:val="00A57594"/>
    <w:rsid w:val="00A57CD0"/>
    <w:rsid w:val="00A60AF7"/>
    <w:rsid w:val="00A62729"/>
    <w:rsid w:val="00A64410"/>
    <w:rsid w:val="00A66E43"/>
    <w:rsid w:val="00A72796"/>
    <w:rsid w:val="00A72D45"/>
    <w:rsid w:val="00A837A1"/>
    <w:rsid w:val="00A855AC"/>
    <w:rsid w:val="00A86237"/>
    <w:rsid w:val="00A862F4"/>
    <w:rsid w:val="00A86B3C"/>
    <w:rsid w:val="00A86E51"/>
    <w:rsid w:val="00A90422"/>
    <w:rsid w:val="00A910E4"/>
    <w:rsid w:val="00A935E7"/>
    <w:rsid w:val="00A9371F"/>
    <w:rsid w:val="00A9472F"/>
    <w:rsid w:val="00A94E7F"/>
    <w:rsid w:val="00A952E7"/>
    <w:rsid w:val="00AB114E"/>
    <w:rsid w:val="00AB145F"/>
    <w:rsid w:val="00AB5550"/>
    <w:rsid w:val="00AB5D17"/>
    <w:rsid w:val="00AB5D95"/>
    <w:rsid w:val="00AB5FFD"/>
    <w:rsid w:val="00AC1060"/>
    <w:rsid w:val="00AC1C4F"/>
    <w:rsid w:val="00AC2BA7"/>
    <w:rsid w:val="00AC6E17"/>
    <w:rsid w:val="00AD62DF"/>
    <w:rsid w:val="00AF7EDF"/>
    <w:rsid w:val="00B01F4C"/>
    <w:rsid w:val="00B04302"/>
    <w:rsid w:val="00B10268"/>
    <w:rsid w:val="00B104AE"/>
    <w:rsid w:val="00B10F3F"/>
    <w:rsid w:val="00B22F6F"/>
    <w:rsid w:val="00B2760E"/>
    <w:rsid w:val="00B30C4A"/>
    <w:rsid w:val="00B327BB"/>
    <w:rsid w:val="00B357B5"/>
    <w:rsid w:val="00B430BD"/>
    <w:rsid w:val="00B43134"/>
    <w:rsid w:val="00B45872"/>
    <w:rsid w:val="00B552F2"/>
    <w:rsid w:val="00B61069"/>
    <w:rsid w:val="00B67001"/>
    <w:rsid w:val="00B81915"/>
    <w:rsid w:val="00B81D38"/>
    <w:rsid w:val="00B84616"/>
    <w:rsid w:val="00B922DE"/>
    <w:rsid w:val="00B926E1"/>
    <w:rsid w:val="00B9303A"/>
    <w:rsid w:val="00B939B6"/>
    <w:rsid w:val="00B94F7E"/>
    <w:rsid w:val="00B959CA"/>
    <w:rsid w:val="00B97B80"/>
    <w:rsid w:val="00B97EE9"/>
    <w:rsid w:val="00BA02D7"/>
    <w:rsid w:val="00BA04C8"/>
    <w:rsid w:val="00BA196B"/>
    <w:rsid w:val="00BA26D8"/>
    <w:rsid w:val="00BA6ED6"/>
    <w:rsid w:val="00BB13D4"/>
    <w:rsid w:val="00BB29C3"/>
    <w:rsid w:val="00BB352B"/>
    <w:rsid w:val="00BB45B9"/>
    <w:rsid w:val="00BB7D6B"/>
    <w:rsid w:val="00BC1232"/>
    <w:rsid w:val="00BC566B"/>
    <w:rsid w:val="00BD438C"/>
    <w:rsid w:val="00BD6AEB"/>
    <w:rsid w:val="00BE1D69"/>
    <w:rsid w:val="00BE3B8B"/>
    <w:rsid w:val="00BE4880"/>
    <w:rsid w:val="00BE58D6"/>
    <w:rsid w:val="00BF55CF"/>
    <w:rsid w:val="00C004CB"/>
    <w:rsid w:val="00C060DA"/>
    <w:rsid w:val="00C073DF"/>
    <w:rsid w:val="00C17728"/>
    <w:rsid w:val="00C22CA3"/>
    <w:rsid w:val="00C37ACB"/>
    <w:rsid w:val="00C4084F"/>
    <w:rsid w:val="00C410C0"/>
    <w:rsid w:val="00C42EAA"/>
    <w:rsid w:val="00C46BD0"/>
    <w:rsid w:val="00C509A8"/>
    <w:rsid w:val="00C51277"/>
    <w:rsid w:val="00C54382"/>
    <w:rsid w:val="00C5473E"/>
    <w:rsid w:val="00C60187"/>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E5B33"/>
    <w:rsid w:val="00CF0999"/>
    <w:rsid w:val="00CF1D51"/>
    <w:rsid w:val="00D05165"/>
    <w:rsid w:val="00D052F4"/>
    <w:rsid w:val="00D06E95"/>
    <w:rsid w:val="00D10690"/>
    <w:rsid w:val="00D10903"/>
    <w:rsid w:val="00D10E3C"/>
    <w:rsid w:val="00D11CDD"/>
    <w:rsid w:val="00D16C9C"/>
    <w:rsid w:val="00D1768B"/>
    <w:rsid w:val="00D2379C"/>
    <w:rsid w:val="00D317E0"/>
    <w:rsid w:val="00D3257D"/>
    <w:rsid w:val="00D33B08"/>
    <w:rsid w:val="00D3532D"/>
    <w:rsid w:val="00D43E2D"/>
    <w:rsid w:val="00D45632"/>
    <w:rsid w:val="00D52796"/>
    <w:rsid w:val="00D63101"/>
    <w:rsid w:val="00D6499E"/>
    <w:rsid w:val="00D73075"/>
    <w:rsid w:val="00D740D8"/>
    <w:rsid w:val="00D7609B"/>
    <w:rsid w:val="00D8166D"/>
    <w:rsid w:val="00D82636"/>
    <w:rsid w:val="00D84020"/>
    <w:rsid w:val="00D8495D"/>
    <w:rsid w:val="00D87E9A"/>
    <w:rsid w:val="00D95864"/>
    <w:rsid w:val="00DA005B"/>
    <w:rsid w:val="00DA306A"/>
    <w:rsid w:val="00DA77A1"/>
    <w:rsid w:val="00DB20FD"/>
    <w:rsid w:val="00DB4496"/>
    <w:rsid w:val="00DC3E85"/>
    <w:rsid w:val="00DD68D2"/>
    <w:rsid w:val="00DE2C5C"/>
    <w:rsid w:val="00DE6F9C"/>
    <w:rsid w:val="00DE7A8E"/>
    <w:rsid w:val="00DE7DE9"/>
    <w:rsid w:val="00E03E9E"/>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985"/>
    <w:rsid w:val="00E83A64"/>
    <w:rsid w:val="00E84F61"/>
    <w:rsid w:val="00E862DD"/>
    <w:rsid w:val="00E913BF"/>
    <w:rsid w:val="00E95D90"/>
    <w:rsid w:val="00EA0EC0"/>
    <w:rsid w:val="00EA39F1"/>
    <w:rsid w:val="00EB0ECC"/>
    <w:rsid w:val="00EB10A2"/>
    <w:rsid w:val="00EB13C0"/>
    <w:rsid w:val="00EB16A6"/>
    <w:rsid w:val="00EB462D"/>
    <w:rsid w:val="00EC3A41"/>
    <w:rsid w:val="00ED3440"/>
    <w:rsid w:val="00ED3AB3"/>
    <w:rsid w:val="00ED3CCE"/>
    <w:rsid w:val="00EE16A7"/>
    <w:rsid w:val="00EE4B93"/>
    <w:rsid w:val="00EE5CE3"/>
    <w:rsid w:val="00EF292A"/>
    <w:rsid w:val="00EF34DF"/>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66D5"/>
    <w:rsid w:val="00F46F95"/>
    <w:rsid w:val="00F53D5E"/>
    <w:rsid w:val="00F5419F"/>
    <w:rsid w:val="00F548DD"/>
    <w:rsid w:val="00F55C6B"/>
    <w:rsid w:val="00F61546"/>
    <w:rsid w:val="00F6406D"/>
    <w:rsid w:val="00F651F8"/>
    <w:rsid w:val="00F65ABA"/>
    <w:rsid w:val="00F66FE4"/>
    <w:rsid w:val="00F7160A"/>
    <w:rsid w:val="00F743E2"/>
    <w:rsid w:val="00F807EF"/>
    <w:rsid w:val="00F822F6"/>
    <w:rsid w:val="00F8254B"/>
    <w:rsid w:val="00F85109"/>
    <w:rsid w:val="00F85A11"/>
    <w:rsid w:val="00F864EE"/>
    <w:rsid w:val="00F900C4"/>
    <w:rsid w:val="00F92E17"/>
    <w:rsid w:val="00FA1224"/>
    <w:rsid w:val="00FA1C2B"/>
    <w:rsid w:val="00FA2C28"/>
    <w:rsid w:val="00FA342C"/>
    <w:rsid w:val="00FA70CD"/>
    <w:rsid w:val="00FB2DB9"/>
    <w:rsid w:val="00FB7BAA"/>
    <w:rsid w:val="00FC53D4"/>
    <w:rsid w:val="00FE0EFC"/>
    <w:rsid w:val="00FE237B"/>
    <w:rsid w:val="00FE422C"/>
    <w:rsid w:val="00FE77B3"/>
    <w:rsid w:val="00FF03CE"/>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1211962b-e7f0-4e86-a0d1-2328247b4c11"/>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7</cp:revision>
  <cp:lastPrinted>2024-10-07T05:19:00Z</cp:lastPrinted>
  <dcterms:created xsi:type="dcterms:W3CDTF">2024-10-02T05:03:00Z</dcterms:created>
  <dcterms:modified xsi:type="dcterms:W3CDTF">2024-10-07T05:19:00Z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