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2E9789A5" w:rsidR="00FB68BD" w:rsidRPr="003D181A" w:rsidRDefault="00BB2B14"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Payments under Skills First</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C078721" w14:textId="245CE990" w:rsidR="0053232B" w:rsidRPr="003D181A" w:rsidRDefault="003D181A" w:rsidP="00F843EE">
          <w:pPr>
            <w:pStyle w:val="Title"/>
            <w:rPr>
              <w:bCs/>
              <w:noProof/>
              <w:sz w:val="22"/>
              <w:szCs w:val="22"/>
            </w:rPr>
          </w:pPr>
          <w:r w:rsidRPr="003D181A">
            <w:rPr>
              <w:bCs/>
              <w:noProof/>
              <w:sz w:val="22"/>
              <w:szCs w:val="22"/>
            </w:rPr>
            <w:t xml:space="preserve">This fact sheet </w:t>
          </w:r>
          <w:r w:rsidR="001463B7">
            <w:rPr>
              <w:bCs/>
              <w:noProof/>
              <w:sz w:val="22"/>
              <w:szCs w:val="22"/>
            </w:rPr>
            <w:t xml:space="preserve">explains </w:t>
          </w:r>
          <w:r w:rsidR="00BB2B14">
            <w:rPr>
              <w:bCs/>
              <w:noProof/>
              <w:sz w:val="22"/>
              <w:szCs w:val="22"/>
            </w:rPr>
            <w:t>how payments work</w:t>
          </w:r>
          <w:r w:rsidR="001463B7">
            <w:rPr>
              <w:bCs/>
              <w:noProof/>
              <w:sz w:val="22"/>
              <w:szCs w:val="22"/>
            </w:rPr>
            <w:t xml:space="preserve"> under the Skills First program</w:t>
          </w:r>
          <w:r w:rsidRPr="003D181A">
            <w:rPr>
              <w:bCs/>
              <w:noProof/>
              <w:sz w:val="22"/>
              <w:szCs w:val="22"/>
            </w:rPr>
            <w:t>.</w:t>
          </w:r>
        </w:p>
      </w:sdtContent>
    </w:sdt>
    <w:p w14:paraId="002A10A0" w14:textId="3A60B33E" w:rsidR="0014702E" w:rsidRPr="00F843EE" w:rsidRDefault="0085275B" w:rsidP="004C2D27">
      <w:pPr>
        <w:pStyle w:val="Heading1"/>
        <w:spacing w:before="0" w:line="240" w:lineRule="auto"/>
      </w:pPr>
      <w:r w:rsidRPr="005227F4">
        <w:rPr>
          <w:rFonts w:eastAsia="Arial"/>
          <w:noProof/>
          <w:color w:val="004C97"/>
        </w:rPr>
        <w:drawing>
          <wp:inline distT="0" distB="0" distL="0" distR="0" wp14:anchorId="7C3BB15D" wp14:editId="46138170">
            <wp:extent cx="324000" cy="324000"/>
            <wp:effectExtent l="0" t="0" r="0" b="0"/>
            <wp:docPr id="1006262015" name="Graphic 1006262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24000" cy="324000"/>
                    </a:xfrm>
                    <a:prstGeom prst="rect">
                      <a:avLst/>
                    </a:prstGeom>
                  </pic:spPr>
                </pic:pic>
              </a:graphicData>
            </a:graphic>
          </wp:inline>
        </w:drawing>
      </w:r>
      <w:r w:rsidR="00BB2B14">
        <w:t>What we pay you</w:t>
      </w:r>
    </w:p>
    <w:p w14:paraId="3CC42E6D" w14:textId="77777777" w:rsidR="00F328E3" w:rsidRPr="00F32C7A" w:rsidRDefault="00F328E3" w:rsidP="00817B1F">
      <w:pPr>
        <w:spacing w:after="120" w:line="240" w:lineRule="auto"/>
        <w:rPr>
          <w:sz w:val="22"/>
          <w:szCs w:val="22"/>
        </w:rPr>
      </w:pPr>
      <w:r w:rsidRPr="00F32C7A">
        <w:rPr>
          <w:sz w:val="22"/>
          <w:szCs w:val="22"/>
        </w:rPr>
        <w:t>We pay a</w:t>
      </w:r>
      <w:r w:rsidRPr="00F32C7A">
        <w:rPr>
          <w:b/>
          <w:bCs/>
          <w:sz w:val="22"/>
          <w:szCs w:val="22"/>
        </w:rPr>
        <w:t xml:space="preserve"> </w:t>
      </w:r>
      <w:r w:rsidRPr="00F32C7A">
        <w:rPr>
          <w:sz w:val="22"/>
          <w:szCs w:val="22"/>
        </w:rPr>
        <w:t>subsidy for each scheduled hour you report. Scheduled hours are the hours of supervised training and assessment that you plan for a single subject.</w:t>
      </w:r>
    </w:p>
    <w:p w14:paraId="315F464D" w14:textId="77777777" w:rsidR="00F32C7A" w:rsidRDefault="00F32C7A" w:rsidP="004C2D27">
      <w:pPr>
        <w:pStyle w:val="Heading2"/>
        <w:spacing w:before="0" w:line="240" w:lineRule="auto"/>
      </w:pPr>
      <w:r>
        <w:t>Payable hours</w:t>
      </w:r>
    </w:p>
    <w:p w14:paraId="2F18BBA2" w14:textId="77777777" w:rsidR="00F32C7A" w:rsidRPr="00F32C7A" w:rsidRDefault="00F32C7A" w:rsidP="00817B1F">
      <w:pPr>
        <w:spacing w:after="120" w:line="240" w:lineRule="auto"/>
        <w:rPr>
          <w:sz w:val="22"/>
          <w:szCs w:val="22"/>
        </w:rPr>
      </w:pPr>
      <w:r w:rsidRPr="00F32C7A">
        <w:rPr>
          <w:sz w:val="22"/>
          <w:szCs w:val="22"/>
        </w:rPr>
        <w:t xml:space="preserve">Use the </w:t>
      </w:r>
      <w:hyperlink r:id="rId13" w:history="1">
        <w:r w:rsidRPr="008D129C">
          <w:rPr>
            <w:rStyle w:val="Hyperlink"/>
            <w:color w:val="0070C0"/>
            <w:sz w:val="22"/>
            <w:szCs w:val="22"/>
          </w:rPr>
          <w:t>Victorian training package purchasing guides</w:t>
        </w:r>
      </w:hyperlink>
      <w:r w:rsidRPr="008D129C">
        <w:rPr>
          <w:rStyle w:val="Hyperlink"/>
          <w:sz w:val="22"/>
          <w:szCs w:val="22"/>
          <w:u w:val="none"/>
        </w:rPr>
        <w:t xml:space="preserve"> </w:t>
      </w:r>
      <w:r w:rsidRPr="008D129C">
        <w:rPr>
          <w:rStyle w:val="Hyperlink"/>
          <w:color w:val="auto"/>
          <w:sz w:val="22"/>
          <w:szCs w:val="22"/>
          <w:u w:val="none"/>
        </w:rPr>
        <w:t>or accredited course documentation</w:t>
      </w:r>
      <w:r w:rsidRPr="008D129C">
        <w:rPr>
          <w:rStyle w:val="Hyperlink"/>
          <w:sz w:val="22"/>
          <w:szCs w:val="22"/>
          <w:u w:val="none"/>
        </w:rPr>
        <w:t xml:space="preserve"> </w:t>
      </w:r>
      <w:r w:rsidRPr="008D129C">
        <w:rPr>
          <w:sz w:val="22"/>
          <w:szCs w:val="22"/>
        </w:rPr>
        <w:t>to help you plan your Skills First training deliver</w:t>
      </w:r>
      <w:r w:rsidRPr="00F32C7A">
        <w:rPr>
          <w:sz w:val="22"/>
          <w:szCs w:val="22"/>
        </w:rPr>
        <w:t xml:space="preserve">y. </w:t>
      </w:r>
    </w:p>
    <w:p w14:paraId="62E31083" w14:textId="77777777" w:rsidR="00F32C7A" w:rsidRPr="00F32C7A" w:rsidRDefault="00F32C7A" w:rsidP="00817B1F">
      <w:pPr>
        <w:spacing w:after="120" w:line="240" w:lineRule="auto"/>
        <w:rPr>
          <w:b/>
          <w:bCs/>
          <w:sz w:val="22"/>
          <w:szCs w:val="22"/>
        </w:rPr>
      </w:pPr>
      <w:r w:rsidRPr="00F32C7A">
        <w:rPr>
          <w:sz w:val="22"/>
          <w:szCs w:val="22"/>
        </w:rPr>
        <w:t>These set out nominal hours for each subject within AQF qualifications and skill sets. Nominal hours</w:t>
      </w:r>
      <w:r w:rsidRPr="00F32C7A">
        <w:rPr>
          <w:b/>
          <w:bCs/>
          <w:sz w:val="22"/>
          <w:szCs w:val="22"/>
        </w:rPr>
        <w:t xml:space="preserve"> </w:t>
      </w:r>
      <w:r w:rsidRPr="00F32C7A">
        <w:rPr>
          <w:sz w:val="22"/>
          <w:szCs w:val="22"/>
        </w:rPr>
        <w:t>are the hours of supervised training and assessment we think is needed to achieve the outcomes of a subject. It doesn’t include homework or practice.</w:t>
      </w:r>
    </w:p>
    <w:p w14:paraId="3BFD698D" w14:textId="2AB2E6C8" w:rsidR="00F32C7A" w:rsidRPr="00F32C7A" w:rsidRDefault="00F32C7A" w:rsidP="00817B1F">
      <w:pPr>
        <w:spacing w:after="120" w:line="240" w:lineRule="auto"/>
        <w:rPr>
          <w:sz w:val="22"/>
          <w:szCs w:val="22"/>
        </w:rPr>
      </w:pPr>
      <w:r w:rsidRPr="00F32C7A">
        <w:rPr>
          <w:sz w:val="22"/>
          <w:szCs w:val="22"/>
        </w:rPr>
        <w:t xml:space="preserve">Normally, we’d expect your scheduled hours to be </w:t>
      </w:r>
      <w:proofErr w:type="gramStart"/>
      <w:r w:rsidRPr="00F32C7A">
        <w:rPr>
          <w:sz w:val="22"/>
          <w:szCs w:val="22"/>
        </w:rPr>
        <w:t>similar to</w:t>
      </w:r>
      <w:proofErr w:type="gramEnd"/>
      <w:r w:rsidRPr="00F32C7A">
        <w:rPr>
          <w:sz w:val="22"/>
          <w:szCs w:val="22"/>
        </w:rPr>
        <w:t xml:space="preserve"> nominal hours. But use your professional judgement about what scheduled hours you need for the programs you deliver to your specific students.</w:t>
      </w:r>
    </w:p>
    <w:p w14:paraId="03C718A6" w14:textId="38F74483" w:rsidR="00F32C7A" w:rsidRDefault="00F32C7A" w:rsidP="00817B1F">
      <w:pPr>
        <w:spacing w:after="120" w:line="240" w:lineRule="auto"/>
        <w:rPr>
          <w:sz w:val="22"/>
          <w:szCs w:val="22"/>
        </w:rPr>
      </w:pPr>
      <w:r w:rsidRPr="00F32C7A">
        <w:rPr>
          <w:sz w:val="22"/>
          <w:szCs w:val="22"/>
        </w:rPr>
        <w:t xml:space="preserve">The guides also set out minimum and maximum payable hours. </w:t>
      </w:r>
    </w:p>
    <w:p w14:paraId="4B5382D5" w14:textId="23B51645" w:rsidR="00E15C2E" w:rsidRPr="00E15C2E" w:rsidRDefault="00E15C2E" w:rsidP="00986B82">
      <w:pPr>
        <w:spacing w:after="120" w:line="240" w:lineRule="auto"/>
        <w:rPr>
          <w:sz w:val="22"/>
          <w:szCs w:val="22"/>
        </w:rPr>
      </w:pPr>
      <w:r w:rsidRPr="00E15C2E">
        <w:rPr>
          <w:sz w:val="22"/>
          <w:szCs w:val="22"/>
        </w:rPr>
        <w:t>We pay you up to the maximum payable hours for each program. But the minimum hours are a guide only.</w:t>
      </w:r>
    </w:p>
    <w:p w14:paraId="621407EB" w14:textId="77777777" w:rsidR="00AB5A3E" w:rsidRDefault="00E15C2E" w:rsidP="00817B1F">
      <w:pPr>
        <w:spacing w:after="120" w:line="240" w:lineRule="auto"/>
        <w:rPr>
          <w:sz w:val="22"/>
          <w:szCs w:val="22"/>
        </w:rPr>
      </w:pPr>
      <w:r w:rsidRPr="005D618F">
        <w:rPr>
          <w:sz w:val="22"/>
          <w:szCs w:val="22"/>
        </w:rPr>
        <w:t xml:space="preserve">See the funded programs report for details of subsidies and maximum payable hours. </w:t>
      </w:r>
    </w:p>
    <w:p w14:paraId="52476E62" w14:textId="1E4898A1" w:rsidR="00B46176" w:rsidRPr="00C94497" w:rsidRDefault="00B46176" w:rsidP="00AB5A3E">
      <w:pPr>
        <w:pStyle w:val="Heading2"/>
      </w:pPr>
      <w:r w:rsidRPr="00C94497">
        <w:rPr>
          <w:rStyle w:val="Heading2Char"/>
        </w:rPr>
        <w:t>Subsidy loadings</w:t>
      </w:r>
    </w:p>
    <w:p w14:paraId="196277A7" w14:textId="77777777" w:rsidR="00B46176" w:rsidRPr="008501C6" w:rsidRDefault="00B46176" w:rsidP="00817B1F">
      <w:pPr>
        <w:spacing w:after="120" w:line="240" w:lineRule="auto"/>
        <w:rPr>
          <w:sz w:val="22"/>
          <w:szCs w:val="22"/>
        </w:rPr>
      </w:pPr>
      <w:r w:rsidRPr="008501C6">
        <w:rPr>
          <w:sz w:val="22"/>
          <w:szCs w:val="22"/>
        </w:rPr>
        <w:t xml:space="preserve">We pay additional loadings to reflect government priorities and in recognition of where it might cost more to deliver training. These are applied automatically by SVTS and increase the hourly subsidy rate for eligible students: </w:t>
      </w:r>
    </w:p>
    <w:p w14:paraId="7194F12B" w14:textId="77777777" w:rsidR="00B46176" w:rsidRPr="008501C6" w:rsidRDefault="00B46176" w:rsidP="00817B1F">
      <w:pPr>
        <w:pStyle w:val="ListParagraph"/>
        <w:numPr>
          <w:ilvl w:val="0"/>
          <w:numId w:val="33"/>
        </w:numPr>
        <w:shd w:val="clear" w:color="auto" w:fill="FFFFFF" w:themeFill="background1"/>
        <w:spacing w:after="120" w:line="240" w:lineRule="auto"/>
        <w:ind w:left="284" w:hanging="284"/>
        <w:contextualSpacing w:val="0"/>
      </w:pPr>
      <w:r w:rsidRPr="008501C6">
        <w:t>indigenous loading 50%</w:t>
      </w:r>
    </w:p>
    <w:p w14:paraId="79F504F7" w14:textId="77777777" w:rsidR="00B46176" w:rsidRDefault="00B46176" w:rsidP="00817B1F">
      <w:pPr>
        <w:pStyle w:val="ListParagraph"/>
        <w:numPr>
          <w:ilvl w:val="0"/>
          <w:numId w:val="33"/>
        </w:numPr>
        <w:shd w:val="clear" w:color="auto" w:fill="FFFFFF" w:themeFill="background1"/>
        <w:spacing w:after="120" w:line="240" w:lineRule="auto"/>
        <w:ind w:left="284" w:hanging="284"/>
        <w:contextualSpacing w:val="0"/>
      </w:pPr>
      <w:r>
        <w:t>disengaged youth loading 30%</w:t>
      </w:r>
    </w:p>
    <w:p w14:paraId="47CC6BCB" w14:textId="77777777" w:rsidR="00B46176" w:rsidRPr="008501C6" w:rsidRDefault="00B46176" w:rsidP="00817B1F">
      <w:pPr>
        <w:pStyle w:val="ListParagraph"/>
        <w:numPr>
          <w:ilvl w:val="0"/>
          <w:numId w:val="33"/>
        </w:numPr>
        <w:shd w:val="clear" w:color="auto" w:fill="FFFFFF" w:themeFill="background1"/>
        <w:spacing w:after="120" w:line="240" w:lineRule="auto"/>
        <w:ind w:left="284" w:hanging="284"/>
        <w:contextualSpacing w:val="0"/>
      </w:pPr>
      <w:r w:rsidRPr="008501C6">
        <w:t>VCE and VPC loading 10%</w:t>
      </w:r>
    </w:p>
    <w:p w14:paraId="1C291F2B" w14:textId="62B1D5B7" w:rsidR="00C1103F" w:rsidRDefault="00B46176" w:rsidP="00817B1F">
      <w:pPr>
        <w:pStyle w:val="ListParagraph"/>
        <w:numPr>
          <w:ilvl w:val="0"/>
          <w:numId w:val="33"/>
        </w:numPr>
        <w:shd w:val="clear" w:color="auto" w:fill="FFFFFF" w:themeFill="background1"/>
        <w:spacing w:after="120" w:line="240" w:lineRule="auto"/>
        <w:ind w:left="284" w:hanging="284"/>
        <w:contextualSpacing w:val="0"/>
      </w:pPr>
      <w:r w:rsidRPr="008501C6">
        <w:t>regional loading 10%</w:t>
      </w:r>
      <w:r w:rsidR="00C93B46">
        <w:t xml:space="preserve"> (25% </w:t>
      </w:r>
      <w:r w:rsidR="00264F4D">
        <w:t>regional loading</w:t>
      </w:r>
      <w:r w:rsidR="00C710FB">
        <w:t xml:space="preserve"> and 30% remote loading </w:t>
      </w:r>
      <w:r w:rsidR="00C93B46">
        <w:t>for TAFEs)</w:t>
      </w:r>
    </w:p>
    <w:p w14:paraId="62AF40D0" w14:textId="01E74D69" w:rsidR="00B278FE" w:rsidRPr="00C710FB" w:rsidRDefault="00B278FE" w:rsidP="00817B1F">
      <w:pPr>
        <w:shd w:val="clear" w:color="auto" w:fill="FFFFFF" w:themeFill="background1"/>
        <w:spacing w:after="120" w:line="240" w:lineRule="auto"/>
        <w:rPr>
          <w:sz w:val="22"/>
          <w:szCs w:val="22"/>
        </w:rPr>
      </w:pPr>
      <w:r>
        <w:rPr>
          <w:sz w:val="22"/>
          <w:szCs w:val="22"/>
        </w:rPr>
        <w:t>R</w:t>
      </w:r>
      <w:r w:rsidRPr="00B278FE">
        <w:rPr>
          <w:sz w:val="22"/>
          <w:szCs w:val="22"/>
        </w:rPr>
        <w:t xml:space="preserve">egional </w:t>
      </w:r>
      <w:r w:rsidR="00EB697A">
        <w:rPr>
          <w:sz w:val="22"/>
          <w:szCs w:val="22"/>
        </w:rPr>
        <w:t xml:space="preserve">and remote </w:t>
      </w:r>
      <w:r w:rsidRPr="00B278FE">
        <w:rPr>
          <w:sz w:val="22"/>
          <w:szCs w:val="22"/>
        </w:rPr>
        <w:t>loading does not apply to online delivery.</w:t>
      </w:r>
    </w:p>
    <w:p w14:paraId="07AF081D" w14:textId="5C7B8042" w:rsidR="00B46176" w:rsidRDefault="00B46176" w:rsidP="00817B1F">
      <w:pPr>
        <w:spacing w:after="120" w:line="240" w:lineRule="auto"/>
        <w:rPr>
          <w:sz w:val="22"/>
          <w:szCs w:val="22"/>
        </w:rPr>
      </w:pPr>
      <w:r w:rsidRPr="008501C6">
        <w:rPr>
          <w:sz w:val="22"/>
          <w:szCs w:val="22"/>
        </w:rPr>
        <w:t>More than one loading may be relevant and if so, are applied cumulatively to the subsidy.</w:t>
      </w:r>
    </w:p>
    <w:p w14:paraId="6C4BAF9C" w14:textId="04E3D197" w:rsidR="004772FD" w:rsidRPr="008501C6" w:rsidRDefault="00AE0308" w:rsidP="00817B1F">
      <w:pPr>
        <w:spacing w:after="120" w:line="240" w:lineRule="auto"/>
        <w:rPr>
          <w:sz w:val="22"/>
          <w:szCs w:val="22"/>
        </w:rPr>
      </w:pPr>
      <w:r>
        <w:rPr>
          <w:sz w:val="22"/>
          <w:szCs w:val="22"/>
        </w:rPr>
        <w:t xml:space="preserve">TAFE and </w:t>
      </w:r>
      <w:r w:rsidR="00072AD9">
        <w:rPr>
          <w:sz w:val="22"/>
          <w:szCs w:val="22"/>
        </w:rPr>
        <w:t>d</w:t>
      </w:r>
      <w:r>
        <w:rPr>
          <w:sz w:val="22"/>
          <w:szCs w:val="22"/>
        </w:rPr>
        <w:t xml:space="preserve">ual </w:t>
      </w:r>
      <w:r w:rsidR="00072AD9">
        <w:rPr>
          <w:sz w:val="22"/>
          <w:szCs w:val="22"/>
        </w:rPr>
        <w:t xml:space="preserve">sector universities </w:t>
      </w:r>
      <w:r w:rsidR="00CF7451">
        <w:rPr>
          <w:sz w:val="22"/>
          <w:szCs w:val="22"/>
        </w:rPr>
        <w:t xml:space="preserve">receive </w:t>
      </w:r>
      <w:r w:rsidR="00FC3852">
        <w:rPr>
          <w:sz w:val="22"/>
          <w:szCs w:val="22"/>
        </w:rPr>
        <w:t>an additional</w:t>
      </w:r>
      <w:r w:rsidR="005A565B">
        <w:rPr>
          <w:sz w:val="22"/>
          <w:szCs w:val="22"/>
        </w:rPr>
        <w:t xml:space="preserve"> 10% </w:t>
      </w:r>
      <w:r w:rsidR="003206C7">
        <w:rPr>
          <w:sz w:val="22"/>
          <w:szCs w:val="22"/>
        </w:rPr>
        <w:t xml:space="preserve">on the relevant subsidy </w:t>
      </w:r>
      <w:r w:rsidR="005A565B">
        <w:rPr>
          <w:sz w:val="22"/>
          <w:szCs w:val="22"/>
        </w:rPr>
        <w:t xml:space="preserve">for </w:t>
      </w:r>
      <w:r w:rsidR="00846CDF">
        <w:rPr>
          <w:sz w:val="22"/>
          <w:szCs w:val="22"/>
        </w:rPr>
        <w:t xml:space="preserve">all training delivery. This is applied </w:t>
      </w:r>
      <w:r w:rsidR="00985A7F">
        <w:rPr>
          <w:sz w:val="22"/>
          <w:szCs w:val="22"/>
        </w:rPr>
        <w:t>separately to any other applicable loadings.</w:t>
      </w:r>
    </w:p>
    <w:p w14:paraId="52B29830" w14:textId="77777777" w:rsidR="001E5EE9" w:rsidRDefault="001E5EE9" w:rsidP="004C2D27">
      <w:pPr>
        <w:pStyle w:val="Heading1"/>
        <w:spacing w:before="0" w:line="240" w:lineRule="auto"/>
      </w:pPr>
      <w:r>
        <w:br w:type="page"/>
      </w:r>
    </w:p>
    <w:p w14:paraId="56BC76CE" w14:textId="42A52C06" w:rsidR="00D42041" w:rsidRPr="006E3D04" w:rsidRDefault="00D42041" w:rsidP="00D42041">
      <w:pPr>
        <w:pStyle w:val="Heading1"/>
        <w:spacing w:before="0" w:line="240" w:lineRule="auto"/>
        <w:ind w:left="50"/>
      </w:pPr>
      <w:r>
        <w:rPr>
          <w:noProof/>
        </w:rPr>
        <w:lastRenderedPageBreak/>
        <w:drawing>
          <wp:inline distT="0" distB="0" distL="0" distR="0" wp14:anchorId="65CA1BC4" wp14:editId="15980AE4">
            <wp:extent cx="324000" cy="277200"/>
            <wp:effectExtent l="0" t="0" r="0" b="8890"/>
            <wp:docPr id="22889522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95227" name="Graphic 2">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324000" cy="277200"/>
                    </a:xfrm>
                    <a:prstGeom prst="rect">
                      <a:avLst/>
                    </a:prstGeom>
                  </pic:spPr>
                </pic:pic>
              </a:graphicData>
            </a:graphic>
          </wp:inline>
        </w:drawing>
      </w:r>
      <w:r w:rsidRPr="00D42041">
        <w:t xml:space="preserve"> </w:t>
      </w:r>
      <w:r w:rsidRPr="006E3D04">
        <w:t>How we pay you</w:t>
      </w:r>
    </w:p>
    <w:tbl>
      <w:tblPr>
        <w:tblStyle w:val="TableGrid"/>
        <w:tblW w:w="1033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7"/>
      </w:tblGrid>
      <w:tr w:rsidR="00986B82" w14:paraId="4D1866AB" w14:textId="77777777" w:rsidTr="00D42041">
        <w:trPr>
          <w:trHeight w:val="2447"/>
        </w:trPr>
        <w:tc>
          <w:tcPr>
            <w:tcW w:w="5310" w:type="dxa"/>
          </w:tcPr>
          <w:p w14:paraId="3D490496" w14:textId="77777777" w:rsidR="00EA190A" w:rsidRDefault="00EA190A" w:rsidP="00986B82">
            <w:pPr>
              <w:spacing w:after="120" w:line="240" w:lineRule="auto"/>
              <w:ind w:left="175"/>
              <w:rPr>
                <w:sz w:val="22"/>
                <w:szCs w:val="22"/>
              </w:rPr>
            </w:pPr>
            <w:r w:rsidRPr="006E3D04">
              <w:rPr>
                <w:sz w:val="22"/>
                <w:szCs w:val="22"/>
              </w:rPr>
              <w:t>We pay monthly and in arrears. We calculate payments for each subject you report by multiplying your reported scheduled hours by the relevant subsidy rate (including any loadings and contributions):</w:t>
            </w:r>
          </w:p>
          <w:p w14:paraId="17045471" w14:textId="14794473" w:rsidR="00DC29B9" w:rsidRDefault="00EA190A" w:rsidP="00986B82">
            <w:pPr>
              <w:spacing w:after="120" w:line="240" w:lineRule="auto"/>
              <w:ind w:left="175"/>
            </w:pPr>
            <w:r w:rsidRPr="00EC5DBF">
              <w:rPr>
                <w:sz w:val="22"/>
                <w:szCs w:val="22"/>
                <w:lang w:val="en-AU"/>
              </w:rPr>
              <w:t>Where a subject is delivered across multiple months, we apportion or ‘split' your payment across those months.</w:t>
            </w:r>
            <w:r w:rsidRPr="00CD46C1">
              <w:rPr>
                <w:sz w:val="22"/>
                <w:szCs w:val="22"/>
                <w:lang w:val="en-AU"/>
              </w:rPr>
              <w:t xml:space="preserve"> </w:t>
            </w:r>
          </w:p>
        </w:tc>
        <w:tc>
          <w:tcPr>
            <w:tcW w:w="5027" w:type="dxa"/>
          </w:tcPr>
          <w:p w14:paraId="1C283225" w14:textId="028EB331" w:rsidR="00E951CE" w:rsidRDefault="00CD6FAC" w:rsidP="00DC29B9">
            <w:r>
              <w:rPr>
                <w:noProof/>
              </w:rPr>
              <w:drawing>
                <wp:inline distT="0" distB="0" distL="0" distR="0" wp14:anchorId="049E6E76" wp14:editId="10FF9638">
                  <wp:extent cx="2665095" cy="1447800"/>
                  <wp:effectExtent l="0" t="0" r="20955" b="19050"/>
                  <wp:docPr id="13" name="Diagram 13" descr="this chart represents how we calculate payments. Scheduled hours are multiplied by an hourly subsidy rate which may include loadings as well as contributions we make toward fee concessions or fee waivers - if they appl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bl>
    <w:p w14:paraId="63D3C4F8" w14:textId="0C41AF7D" w:rsidR="00807EE8" w:rsidRDefault="008215E5" w:rsidP="006C270D">
      <w:pPr>
        <w:pStyle w:val="Heading1"/>
        <w:spacing w:line="240" w:lineRule="auto"/>
      </w:pPr>
      <w:r w:rsidRPr="005227F4">
        <w:rPr>
          <w:rFonts w:eastAsia="Arial"/>
          <w:noProof/>
          <w:color w:val="004C97"/>
        </w:rPr>
        <w:drawing>
          <wp:inline distT="0" distB="0" distL="0" distR="0" wp14:anchorId="00B90728" wp14:editId="4B750204">
            <wp:extent cx="324000" cy="324000"/>
            <wp:effectExtent l="0" t="0" r="0" b="0"/>
            <wp:docPr id="1894866765" name="Graphic 18948667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24000" cy="324000"/>
                    </a:xfrm>
                    <a:prstGeom prst="rect">
                      <a:avLst/>
                    </a:prstGeom>
                  </pic:spPr>
                </pic:pic>
              </a:graphicData>
            </a:graphic>
          </wp:inline>
        </w:drawing>
      </w:r>
      <w:r w:rsidR="00807EE8">
        <w:t xml:space="preserve">Our payments and your tuition fees </w:t>
      </w:r>
    </w:p>
    <w:p w14:paraId="4E38457F" w14:textId="39217B35" w:rsidR="00807EE8" w:rsidRPr="00807EE8" w:rsidRDefault="00807EE8" w:rsidP="00817B1F">
      <w:pPr>
        <w:spacing w:after="120" w:line="240" w:lineRule="auto"/>
        <w:rPr>
          <w:sz w:val="22"/>
          <w:szCs w:val="22"/>
        </w:rPr>
      </w:pPr>
      <w:r w:rsidRPr="00807EE8">
        <w:rPr>
          <w:sz w:val="22"/>
          <w:szCs w:val="22"/>
        </w:rPr>
        <w:t xml:space="preserve">Subsidies reduce the cost of training for eligible students and contribute to your training delivery costs. </w:t>
      </w:r>
    </w:p>
    <w:p w14:paraId="5FCEE616" w14:textId="4D9309D8" w:rsidR="00807EE8" w:rsidRPr="00807EE8" w:rsidRDefault="00807EE8" w:rsidP="00817B1F">
      <w:pPr>
        <w:spacing w:after="120" w:line="240" w:lineRule="auto"/>
        <w:rPr>
          <w:sz w:val="22"/>
          <w:szCs w:val="22"/>
        </w:rPr>
      </w:pPr>
      <w:r w:rsidRPr="00807EE8">
        <w:rPr>
          <w:sz w:val="22"/>
          <w:szCs w:val="22"/>
        </w:rPr>
        <w:t xml:space="preserve">But our subsidy may not cover the full cost of </w:t>
      </w:r>
      <w:r w:rsidRPr="00807EE8" w:rsidDel="00E47226">
        <w:rPr>
          <w:sz w:val="22"/>
          <w:szCs w:val="22"/>
        </w:rPr>
        <w:t>training</w:t>
      </w:r>
      <w:r w:rsidR="00E47226" w:rsidRPr="00807EE8">
        <w:rPr>
          <w:sz w:val="22"/>
          <w:szCs w:val="22"/>
        </w:rPr>
        <w:t>,</w:t>
      </w:r>
      <w:r w:rsidRPr="00807EE8">
        <w:rPr>
          <w:sz w:val="22"/>
          <w:szCs w:val="22"/>
        </w:rPr>
        <w:t xml:space="preserve"> and you may need to charge a tuition fee. You can set your own tuition fees based on what you think is appropriate to deliver quality training services.</w:t>
      </w:r>
      <w:r w:rsidRPr="00807EE8" w:rsidDel="006C0FCB">
        <w:rPr>
          <w:sz w:val="22"/>
          <w:szCs w:val="22"/>
        </w:rPr>
        <w:t xml:space="preserve"> </w:t>
      </w:r>
      <w:r w:rsidRPr="00807EE8">
        <w:rPr>
          <w:sz w:val="22"/>
          <w:szCs w:val="22"/>
        </w:rPr>
        <w:t>But you must:</w:t>
      </w:r>
    </w:p>
    <w:p w14:paraId="1F5DC8BD" w14:textId="0E0F8E8C" w:rsidR="00807EE8" w:rsidRPr="00807EE8" w:rsidRDefault="00807EE8" w:rsidP="00817B1F">
      <w:pPr>
        <w:pStyle w:val="ListParagraph"/>
        <w:numPr>
          <w:ilvl w:val="0"/>
          <w:numId w:val="33"/>
        </w:numPr>
        <w:shd w:val="clear" w:color="auto" w:fill="FFFFFF" w:themeFill="background1"/>
        <w:spacing w:after="120" w:line="240" w:lineRule="auto"/>
        <w:ind w:left="426" w:hanging="426"/>
        <w:contextualSpacing w:val="0"/>
      </w:pPr>
      <w:r w:rsidRPr="00807EE8">
        <w:t>grant a fee concession to students who are entitled to one</w:t>
      </w:r>
    </w:p>
    <w:p w14:paraId="6BEABFF7" w14:textId="5EE64051" w:rsidR="00807EE8" w:rsidRPr="00807EE8" w:rsidRDefault="00807EE8" w:rsidP="00817B1F">
      <w:pPr>
        <w:pStyle w:val="ListParagraph"/>
        <w:numPr>
          <w:ilvl w:val="0"/>
          <w:numId w:val="33"/>
        </w:numPr>
        <w:shd w:val="clear" w:color="auto" w:fill="FFFFFF" w:themeFill="background1"/>
        <w:spacing w:after="120" w:line="240" w:lineRule="auto"/>
        <w:ind w:left="426" w:hanging="426"/>
        <w:contextualSpacing w:val="0"/>
      </w:pPr>
      <w:r w:rsidRPr="00807EE8">
        <w:t>grant a fee waiver to students where they meet the criteria set out in the contract and guidelines.</w:t>
      </w:r>
    </w:p>
    <w:p w14:paraId="3CB6255B" w14:textId="423E49C7" w:rsidR="00CD46C1" w:rsidRDefault="00CD183E" w:rsidP="00817B1F">
      <w:pPr>
        <w:spacing w:after="120" w:line="240" w:lineRule="auto"/>
        <w:rPr>
          <w:sz w:val="22"/>
          <w:szCs w:val="22"/>
        </w:rPr>
      </w:pPr>
      <w:r>
        <w:rPr>
          <w:noProof/>
        </w:rPr>
        <w:drawing>
          <wp:anchor distT="0" distB="0" distL="114300" distR="114300" simplePos="0" relativeHeight="251658241" behindDoc="0" locked="0" layoutInCell="1" allowOverlap="1" wp14:anchorId="7DC3411F" wp14:editId="5311AE05">
            <wp:simplePos x="0" y="0"/>
            <wp:positionH relativeFrom="margin">
              <wp:posOffset>3580130</wp:posOffset>
            </wp:positionH>
            <wp:positionV relativeFrom="page">
              <wp:posOffset>5152390</wp:posOffset>
            </wp:positionV>
            <wp:extent cx="2647950" cy="1796415"/>
            <wp:effectExtent l="0" t="0" r="0" b="13335"/>
            <wp:wrapSquare wrapText="bothSides"/>
            <wp:docPr id="1" name="Chart 1" descr="this chart represents 3 different ways fees apply to Skills First training. Skills First standard fee, concession fee and fee waivers.">
              <a:extLst xmlns:a="http://schemas.openxmlformats.org/drawingml/2006/main">
                <a:ext uri="{FF2B5EF4-FFF2-40B4-BE49-F238E27FC236}">
                  <a16:creationId xmlns:a16="http://schemas.microsoft.com/office/drawing/2014/main" id="{33419995-0F65-479C-8873-BB14CA4CD288}"/>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807EE8" w:rsidRPr="00807EE8">
        <w:rPr>
          <w:sz w:val="22"/>
          <w:szCs w:val="22"/>
        </w:rPr>
        <w:t xml:space="preserve">Fee concessions or waivers support </w:t>
      </w:r>
      <w:proofErr w:type="gramStart"/>
      <w:r w:rsidR="00807EE8" w:rsidRPr="00807EE8">
        <w:rPr>
          <w:sz w:val="22"/>
          <w:szCs w:val="22"/>
        </w:rPr>
        <w:t>particular students</w:t>
      </w:r>
      <w:proofErr w:type="gramEnd"/>
      <w:r w:rsidR="00807EE8" w:rsidRPr="00807EE8">
        <w:rPr>
          <w:sz w:val="22"/>
          <w:szCs w:val="22"/>
        </w:rPr>
        <w:t xml:space="preserve"> to afford training or to ensure priority programs are done by as many students as possible.</w:t>
      </w:r>
    </w:p>
    <w:p w14:paraId="11A4DDB0" w14:textId="2FC59947" w:rsidR="00F55E9D" w:rsidRPr="00F55E9D" w:rsidRDefault="00F55E9D" w:rsidP="00817B1F">
      <w:pPr>
        <w:spacing w:after="120" w:line="240" w:lineRule="auto"/>
        <w:rPr>
          <w:sz w:val="22"/>
          <w:szCs w:val="22"/>
        </w:rPr>
      </w:pPr>
      <w:r w:rsidRPr="00F55E9D">
        <w:rPr>
          <w:sz w:val="22"/>
          <w:szCs w:val="22"/>
        </w:rPr>
        <w:t>We pay a contribution towards revenue you lose where we require you to grant fee concessions or fee waivers. Our maximum concession contribution and our fee waiver contribution are published on the funded programs report</w:t>
      </w:r>
      <w:r w:rsidR="009F6116" w:rsidRPr="00F55E9D">
        <w:rPr>
          <w:sz w:val="22"/>
          <w:szCs w:val="22"/>
        </w:rPr>
        <w:t xml:space="preserve">. </w:t>
      </w:r>
    </w:p>
    <w:p w14:paraId="5883331F" w14:textId="16A2A8AD" w:rsidR="00C54080" w:rsidRDefault="00F55E9D" w:rsidP="00817B1F">
      <w:pPr>
        <w:spacing w:after="120" w:line="240" w:lineRule="auto"/>
        <w:rPr>
          <w:sz w:val="22"/>
          <w:szCs w:val="22"/>
        </w:rPr>
      </w:pPr>
      <w:r w:rsidRPr="00F55E9D">
        <w:rPr>
          <w:sz w:val="22"/>
          <w:szCs w:val="22"/>
        </w:rPr>
        <w:t>This chart illustrates this combination of subsidy, contributions and fees</w:t>
      </w:r>
      <w:r w:rsidR="00C54080">
        <w:rPr>
          <w:sz w:val="22"/>
          <w:szCs w:val="22"/>
        </w:rPr>
        <w:t>:</w:t>
      </w:r>
    </w:p>
    <w:p w14:paraId="16579E2F" w14:textId="688DC455" w:rsidR="00C6660F" w:rsidRPr="00A279BD" w:rsidRDefault="00010C81" w:rsidP="00F34A2F">
      <w:pPr>
        <w:pStyle w:val="Heading1"/>
      </w:pPr>
      <w:r w:rsidRPr="00A279BD">
        <w:rPr>
          <w:noProof/>
        </w:rPr>
        <mc:AlternateContent>
          <mc:Choice Requires="wps">
            <w:drawing>
              <wp:inline distT="0" distB="0" distL="0" distR="0" wp14:anchorId="426735B3" wp14:editId="37957729">
                <wp:extent cx="288000" cy="288000"/>
                <wp:effectExtent l="0" t="0" r="17145" b="17145"/>
                <wp:docPr id="14" name="Freeform: 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000" cy="288000"/>
                        </a:xfrm>
                        <a:custGeom>
                          <a:avLst/>
                          <a:gdLst>
                            <a:gd name="T0" fmla="*/ 353924 w 290152"/>
                            <a:gd name="T1" fmla="*/ 466839 h 290152"/>
                            <a:gd name="T2" fmla="*/ 40274 w 290152"/>
                            <a:gd name="T3" fmla="*/ 450333 h 290152"/>
                            <a:gd name="T4" fmla="*/ 15849 w 290152"/>
                            <a:gd name="T5" fmla="*/ 402130 h 290152"/>
                            <a:gd name="T6" fmla="*/ 103005 w 290152"/>
                            <a:gd name="T7" fmla="*/ 331478 h 290152"/>
                            <a:gd name="T8" fmla="*/ 452452 w 290152"/>
                            <a:gd name="T9" fmla="*/ 318842 h 290152"/>
                            <a:gd name="T10" fmla="*/ 368865 w 290152"/>
                            <a:gd name="T11" fmla="*/ 310798 h 290152"/>
                            <a:gd name="T12" fmla="*/ 210638 w 290152"/>
                            <a:gd name="T13" fmla="*/ 267428 h 290152"/>
                            <a:gd name="T14" fmla="*/ 484408 w 290152"/>
                            <a:gd name="T15" fmla="*/ 263974 h 290152"/>
                            <a:gd name="T16" fmla="*/ 368810 w 290152"/>
                            <a:gd name="T17" fmla="*/ 255609 h 290152"/>
                            <a:gd name="T18" fmla="*/ 103005 w 290152"/>
                            <a:gd name="T19" fmla="*/ 258841 h 290152"/>
                            <a:gd name="T20" fmla="*/ 317607 w 290152"/>
                            <a:gd name="T21" fmla="*/ 386283 h 290152"/>
                            <a:gd name="T22" fmla="*/ 178282 w 290152"/>
                            <a:gd name="T23" fmla="*/ 190169 h 290152"/>
                            <a:gd name="T24" fmla="*/ 48649 w 290152"/>
                            <a:gd name="T25" fmla="*/ 159757 h 290152"/>
                            <a:gd name="T26" fmla="*/ 48649 w 290152"/>
                            <a:gd name="T27" fmla="*/ 176487 h 290152"/>
                            <a:gd name="T28" fmla="*/ 285250 w 290152"/>
                            <a:gd name="T29" fmla="*/ 139987 h 290152"/>
                            <a:gd name="T30" fmla="*/ 103837 w 290152"/>
                            <a:gd name="T31" fmla="*/ 107471 h 290152"/>
                            <a:gd name="T32" fmla="*/ 103837 w 290152"/>
                            <a:gd name="T33" fmla="*/ 124205 h 290152"/>
                            <a:gd name="T34" fmla="*/ 58313 w 290152"/>
                            <a:gd name="T35" fmla="*/ 107471 h 290152"/>
                            <a:gd name="T36" fmla="*/ 40668 w 290152"/>
                            <a:gd name="T37" fmla="*/ 115838 h 290152"/>
                            <a:gd name="T38" fmla="*/ 333373 w 290152"/>
                            <a:gd name="T39" fmla="*/ 62859 h 290152"/>
                            <a:gd name="T40" fmla="*/ 208317 w 290152"/>
                            <a:gd name="T41" fmla="*/ 55193 h 290152"/>
                            <a:gd name="T42" fmla="*/ 162909 w 290152"/>
                            <a:gd name="T43" fmla="*/ 71919 h 290152"/>
                            <a:gd name="T44" fmla="*/ 48506 w 290152"/>
                            <a:gd name="T45" fmla="*/ 55193 h 290152"/>
                            <a:gd name="T46" fmla="*/ 48506 w 290152"/>
                            <a:gd name="T47" fmla="*/ 71919 h 290152"/>
                            <a:gd name="T48" fmla="*/ 429484 w 290152"/>
                            <a:gd name="T49" fmla="*/ 60187 h 290152"/>
                            <a:gd name="T50" fmla="*/ 446112 w 290152"/>
                            <a:gd name="T51" fmla="*/ 101026 h 290152"/>
                            <a:gd name="T52" fmla="*/ 464075 w 290152"/>
                            <a:gd name="T53" fmla="*/ 172164 h 290152"/>
                            <a:gd name="T54" fmla="*/ 412854 w 290152"/>
                            <a:gd name="T55" fmla="*/ 220905 h 290152"/>
                            <a:gd name="T56" fmla="*/ 395561 w 290152"/>
                            <a:gd name="T57" fmla="*/ 180726 h 290152"/>
                            <a:gd name="T58" fmla="*/ 377600 w 290152"/>
                            <a:gd name="T59" fmla="*/ 108928 h 290152"/>
                            <a:gd name="T60" fmla="*/ 40274 w 290152"/>
                            <a:gd name="T61" fmla="*/ 15849 h 290152"/>
                            <a:gd name="T62" fmla="*/ 87156 w 290152"/>
                            <a:gd name="T63" fmla="*/ 226488 h 290152"/>
                            <a:gd name="T64" fmla="*/ 194126 w 290152"/>
                            <a:gd name="T65" fmla="*/ 157815 h 290152"/>
                            <a:gd name="T66" fmla="*/ 301760 w 290152"/>
                            <a:gd name="T67" fmla="*/ 107629 h 290152"/>
                            <a:gd name="T68" fmla="*/ 226485 w 290152"/>
                            <a:gd name="T69" fmla="*/ 184227 h 290152"/>
                            <a:gd name="T70" fmla="*/ 117532 w 290152"/>
                            <a:gd name="T71" fmla="*/ 248936 h 290152"/>
                            <a:gd name="T72" fmla="*/ 15849 w 290152"/>
                            <a:gd name="T73" fmla="*/ 281292 h 290152"/>
                            <a:gd name="T74" fmla="*/ 62731 w 290152"/>
                            <a:gd name="T75" fmla="*/ 315631 h 290152"/>
                            <a:gd name="T76" fmla="*/ 162437 w 290152"/>
                            <a:gd name="T77" fmla="*/ 386283 h 290152"/>
                            <a:gd name="T78" fmla="*/ 226485 w 290152"/>
                            <a:gd name="T79" fmla="*/ 258841 h 290152"/>
                            <a:gd name="T80" fmla="*/ 277989 w 290152"/>
                            <a:gd name="T81" fmla="*/ 204037 h 290152"/>
                            <a:gd name="T82" fmla="*/ 515039 w 290152"/>
                            <a:gd name="T83" fmla="*/ 386283 h 290152"/>
                            <a:gd name="T84" fmla="*/ 40274 w 290152"/>
                            <a:gd name="T85" fmla="*/ 0 h 290152"/>
                            <a:gd name="T86" fmla="*/ 530884 w 290152"/>
                            <a:gd name="T87" fmla="*/ 425901 h 290152"/>
                            <a:gd name="T88" fmla="*/ 426557 w 290152"/>
                            <a:gd name="T89" fmla="*/ 515044 h 290152"/>
                            <a:gd name="T90" fmla="*/ 97063 w 290152"/>
                            <a:gd name="T91" fmla="*/ 522968 h 290152"/>
                            <a:gd name="T92" fmla="*/ 40274 w 290152"/>
                            <a:gd name="T93" fmla="*/ 466839 h 290152"/>
                            <a:gd name="T94" fmla="*/ 40274 w 290152"/>
                            <a:gd name="T95" fmla="*/ 0 h 29015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290152" h="290152">
                              <a:moveTo>
                                <a:pt x="96717" y="255146"/>
                              </a:moveTo>
                              <a:lnTo>
                                <a:pt x="96717" y="281491"/>
                              </a:lnTo>
                              <a:lnTo>
                                <a:pt x="193435" y="281491"/>
                              </a:lnTo>
                              <a:lnTo>
                                <a:pt x="193435" y="255146"/>
                              </a:lnTo>
                              <a:lnTo>
                                <a:pt x="96717" y="255146"/>
                              </a:lnTo>
                              <a:close/>
                              <a:moveTo>
                                <a:pt x="8661" y="219780"/>
                              </a:moveTo>
                              <a:lnTo>
                                <a:pt x="8661" y="232771"/>
                              </a:lnTo>
                              <a:cubicBezTo>
                                <a:pt x="8661" y="240350"/>
                                <a:pt x="14796" y="246124"/>
                                <a:pt x="22014" y="246124"/>
                              </a:cubicBezTo>
                              <a:lnTo>
                                <a:pt x="268138" y="246124"/>
                              </a:lnTo>
                              <a:cubicBezTo>
                                <a:pt x="275717" y="246124"/>
                                <a:pt x="281491" y="240350"/>
                                <a:pt x="281491" y="232771"/>
                              </a:cubicBezTo>
                              <a:lnTo>
                                <a:pt x="281491" y="219780"/>
                              </a:lnTo>
                              <a:lnTo>
                                <a:pt x="8661" y="219780"/>
                              </a:lnTo>
                              <a:close/>
                              <a:moveTo>
                                <a:pt x="38975" y="181165"/>
                              </a:moveTo>
                              <a:lnTo>
                                <a:pt x="38975" y="211118"/>
                              </a:lnTo>
                              <a:lnTo>
                                <a:pt x="56298" y="211118"/>
                              </a:lnTo>
                              <a:lnTo>
                                <a:pt x="56298" y="181165"/>
                              </a:lnTo>
                              <a:lnTo>
                                <a:pt x="38975" y="181165"/>
                              </a:lnTo>
                              <a:close/>
                              <a:moveTo>
                                <a:pt x="201601" y="169863"/>
                              </a:moveTo>
                              <a:lnTo>
                                <a:pt x="243265" y="169863"/>
                              </a:lnTo>
                              <a:cubicBezTo>
                                <a:pt x="245457" y="169863"/>
                                <a:pt x="247285" y="172061"/>
                                <a:pt x="247285" y="174259"/>
                              </a:cubicBezTo>
                              <a:cubicBezTo>
                                <a:pt x="247285" y="176824"/>
                                <a:pt x="245457" y="179022"/>
                                <a:pt x="243265" y="179022"/>
                              </a:cubicBezTo>
                              <a:lnTo>
                                <a:pt x="201601" y="179022"/>
                              </a:lnTo>
                              <a:cubicBezTo>
                                <a:pt x="199043" y="179022"/>
                                <a:pt x="196850" y="176824"/>
                                <a:pt x="196850" y="174259"/>
                              </a:cubicBezTo>
                              <a:cubicBezTo>
                                <a:pt x="196850" y="172061"/>
                                <a:pt x="199043" y="169863"/>
                                <a:pt x="201601" y="169863"/>
                              </a:cubicBezTo>
                              <a:close/>
                              <a:moveTo>
                                <a:pt x="97439" y="146159"/>
                              </a:moveTo>
                              <a:lnTo>
                                <a:pt x="97439" y="211118"/>
                              </a:lnTo>
                              <a:lnTo>
                                <a:pt x="115122" y="211118"/>
                              </a:lnTo>
                              <a:lnTo>
                                <a:pt x="115122" y="146159"/>
                              </a:lnTo>
                              <a:lnTo>
                                <a:pt x="97439" y="146159"/>
                              </a:lnTo>
                              <a:close/>
                              <a:moveTo>
                                <a:pt x="201571" y="139700"/>
                              </a:moveTo>
                              <a:lnTo>
                                <a:pt x="260393" y="139700"/>
                              </a:lnTo>
                              <a:cubicBezTo>
                                <a:pt x="262935" y="139700"/>
                                <a:pt x="264750" y="141605"/>
                                <a:pt x="264750" y="144272"/>
                              </a:cubicBezTo>
                              <a:cubicBezTo>
                                <a:pt x="264750" y="146939"/>
                                <a:pt x="262935" y="148844"/>
                                <a:pt x="260393" y="148844"/>
                              </a:cubicBezTo>
                              <a:lnTo>
                                <a:pt x="201571" y="148844"/>
                              </a:lnTo>
                              <a:cubicBezTo>
                                <a:pt x="199029" y="148844"/>
                                <a:pt x="196850" y="146939"/>
                                <a:pt x="196850" y="144272"/>
                              </a:cubicBezTo>
                              <a:cubicBezTo>
                                <a:pt x="196850" y="141605"/>
                                <a:pt x="199029" y="139700"/>
                                <a:pt x="201571" y="139700"/>
                              </a:cubicBezTo>
                              <a:close/>
                              <a:moveTo>
                                <a:pt x="47637" y="132445"/>
                              </a:moveTo>
                              <a:cubicBezTo>
                                <a:pt x="42945" y="132445"/>
                                <a:pt x="38975" y="136415"/>
                                <a:pt x="38975" y="141467"/>
                              </a:cubicBezTo>
                              <a:cubicBezTo>
                                <a:pt x="38975" y="146159"/>
                                <a:pt x="42945" y="150128"/>
                                <a:pt x="47637" y="150128"/>
                              </a:cubicBezTo>
                              <a:cubicBezTo>
                                <a:pt x="52689" y="150128"/>
                                <a:pt x="56298" y="146159"/>
                                <a:pt x="56298" y="141467"/>
                              </a:cubicBezTo>
                              <a:cubicBezTo>
                                <a:pt x="56298" y="136415"/>
                                <a:pt x="52689" y="132445"/>
                                <a:pt x="47637" y="132445"/>
                              </a:cubicBezTo>
                              <a:close/>
                              <a:moveTo>
                                <a:pt x="155902" y="120175"/>
                              </a:moveTo>
                              <a:lnTo>
                                <a:pt x="155902" y="211118"/>
                              </a:lnTo>
                              <a:lnTo>
                                <a:pt x="173586" y="211118"/>
                              </a:lnTo>
                              <a:lnTo>
                                <a:pt x="173586" y="120175"/>
                              </a:lnTo>
                              <a:lnTo>
                                <a:pt x="155902" y="120175"/>
                              </a:lnTo>
                              <a:close/>
                              <a:moveTo>
                                <a:pt x="106100" y="94913"/>
                              </a:moveTo>
                              <a:cubicBezTo>
                                <a:pt x="101409" y="94913"/>
                                <a:pt x="97439" y="98883"/>
                                <a:pt x="97439" y="103935"/>
                              </a:cubicBezTo>
                              <a:cubicBezTo>
                                <a:pt x="97439" y="108626"/>
                                <a:pt x="101409" y="112596"/>
                                <a:pt x="106100" y="112596"/>
                              </a:cubicBezTo>
                              <a:cubicBezTo>
                                <a:pt x="111153" y="112596"/>
                                <a:pt x="115122" y="108626"/>
                                <a:pt x="115122" y="103935"/>
                              </a:cubicBezTo>
                              <a:cubicBezTo>
                                <a:pt x="115122" y="98883"/>
                                <a:pt x="111153" y="94913"/>
                                <a:pt x="106100" y="94913"/>
                              </a:cubicBezTo>
                              <a:close/>
                              <a:moveTo>
                                <a:pt x="26590" y="87313"/>
                              </a:moveTo>
                              <a:lnTo>
                                <a:pt x="69519" y="87313"/>
                              </a:lnTo>
                              <a:cubicBezTo>
                                <a:pt x="72066" y="87313"/>
                                <a:pt x="74249" y="89218"/>
                                <a:pt x="74249" y="91885"/>
                              </a:cubicBezTo>
                              <a:cubicBezTo>
                                <a:pt x="74249" y="94552"/>
                                <a:pt x="72066" y="96457"/>
                                <a:pt x="69519" y="96457"/>
                              </a:cubicBezTo>
                              <a:lnTo>
                                <a:pt x="26590" y="96457"/>
                              </a:lnTo>
                              <a:cubicBezTo>
                                <a:pt x="24408" y="96457"/>
                                <a:pt x="22225" y="94552"/>
                                <a:pt x="22225" y="91885"/>
                              </a:cubicBezTo>
                              <a:cubicBezTo>
                                <a:pt x="22225" y="89218"/>
                                <a:pt x="24408" y="87313"/>
                                <a:pt x="26590" y="87313"/>
                              </a:cubicBezTo>
                              <a:close/>
                              <a:moveTo>
                                <a:pt x="164925" y="67846"/>
                              </a:moveTo>
                              <a:cubicBezTo>
                                <a:pt x="160233" y="67846"/>
                                <a:pt x="155902" y="71455"/>
                                <a:pt x="155902" y="76508"/>
                              </a:cubicBezTo>
                              <a:cubicBezTo>
                                <a:pt x="155902" y="81560"/>
                                <a:pt x="160233" y="85530"/>
                                <a:pt x="164925" y="85530"/>
                              </a:cubicBezTo>
                              <a:cubicBezTo>
                                <a:pt x="169977" y="85530"/>
                                <a:pt x="173586" y="81560"/>
                                <a:pt x="173586" y="76508"/>
                              </a:cubicBezTo>
                              <a:cubicBezTo>
                                <a:pt x="173586" y="71455"/>
                                <a:pt x="169977" y="67846"/>
                                <a:pt x="164925" y="67846"/>
                              </a:cubicBezTo>
                              <a:close/>
                              <a:moveTo>
                                <a:pt x="56750" y="58738"/>
                              </a:moveTo>
                              <a:lnTo>
                                <a:pt x="125813" y="58738"/>
                              </a:lnTo>
                              <a:cubicBezTo>
                                <a:pt x="127994" y="58738"/>
                                <a:pt x="129811" y="60643"/>
                                <a:pt x="129811" y="63310"/>
                              </a:cubicBezTo>
                              <a:cubicBezTo>
                                <a:pt x="129811" y="65977"/>
                                <a:pt x="127994" y="67882"/>
                                <a:pt x="125813" y="67882"/>
                              </a:cubicBezTo>
                              <a:lnTo>
                                <a:pt x="56750" y="67882"/>
                              </a:lnTo>
                              <a:cubicBezTo>
                                <a:pt x="54569" y="67882"/>
                                <a:pt x="52388" y="65977"/>
                                <a:pt x="52388" y="63310"/>
                              </a:cubicBezTo>
                              <a:cubicBezTo>
                                <a:pt x="52388" y="60643"/>
                                <a:pt x="54569" y="58738"/>
                                <a:pt x="56750" y="58738"/>
                              </a:cubicBezTo>
                              <a:close/>
                              <a:moveTo>
                                <a:pt x="26511" y="58738"/>
                              </a:moveTo>
                              <a:lnTo>
                                <a:pt x="31869" y="58738"/>
                              </a:lnTo>
                              <a:cubicBezTo>
                                <a:pt x="34370" y="58738"/>
                                <a:pt x="36156" y="60643"/>
                                <a:pt x="36156" y="63310"/>
                              </a:cubicBezTo>
                              <a:cubicBezTo>
                                <a:pt x="36156" y="65977"/>
                                <a:pt x="34370" y="67882"/>
                                <a:pt x="31869" y="67882"/>
                              </a:cubicBezTo>
                              <a:lnTo>
                                <a:pt x="26511" y="67882"/>
                              </a:lnTo>
                              <a:cubicBezTo>
                                <a:pt x="24368" y="67882"/>
                                <a:pt x="22225" y="65977"/>
                                <a:pt x="22225" y="63310"/>
                              </a:cubicBezTo>
                              <a:cubicBezTo>
                                <a:pt x="22225" y="60643"/>
                                <a:pt x="24368" y="58738"/>
                                <a:pt x="26511" y="58738"/>
                              </a:cubicBezTo>
                              <a:close/>
                              <a:moveTo>
                                <a:pt x="113854" y="30163"/>
                              </a:moveTo>
                              <a:lnTo>
                                <a:pt x="177886" y="30163"/>
                              </a:lnTo>
                              <a:cubicBezTo>
                                <a:pt x="180404" y="30163"/>
                                <a:pt x="182203" y="32068"/>
                                <a:pt x="182203" y="34354"/>
                              </a:cubicBezTo>
                              <a:cubicBezTo>
                                <a:pt x="182203" y="37021"/>
                                <a:pt x="180404" y="39307"/>
                                <a:pt x="177886" y="39307"/>
                              </a:cubicBezTo>
                              <a:lnTo>
                                <a:pt x="113854" y="39307"/>
                              </a:lnTo>
                              <a:cubicBezTo>
                                <a:pt x="111336" y="39307"/>
                                <a:pt x="109538" y="37021"/>
                                <a:pt x="109538" y="34354"/>
                              </a:cubicBezTo>
                              <a:cubicBezTo>
                                <a:pt x="109538" y="32068"/>
                                <a:pt x="111336" y="30163"/>
                                <a:pt x="113854" y="30163"/>
                              </a:cubicBezTo>
                              <a:close/>
                              <a:moveTo>
                                <a:pt x="56658" y="30163"/>
                              </a:moveTo>
                              <a:lnTo>
                                <a:pt x="89037" y="30163"/>
                              </a:lnTo>
                              <a:cubicBezTo>
                                <a:pt x="91172" y="30163"/>
                                <a:pt x="93307" y="32068"/>
                                <a:pt x="93307" y="34354"/>
                              </a:cubicBezTo>
                              <a:cubicBezTo>
                                <a:pt x="93307" y="37021"/>
                                <a:pt x="91172" y="39307"/>
                                <a:pt x="89037" y="39307"/>
                              </a:cubicBezTo>
                              <a:lnTo>
                                <a:pt x="56658" y="39307"/>
                              </a:lnTo>
                              <a:cubicBezTo>
                                <a:pt x="54523" y="39307"/>
                                <a:pt x="52388" y="37021"/>
                                <a:pt x="52388" y="34354"/>
                              </a:cubicBezTo>
                              <a:cubicBezTo>
                                <a:pt x="52388" y="32068"/>
                                <a:pt x="54523" y="30163"/>
                                <a:pt x="56658" y="30163"/>
                              </a:cubicBezTo>
                              <a:close/>
                              <a:moveTo>
                                <a:pt x="26511" y="30163"/>
                              </a:moveTo>
                              <a:lnTo>
                                <a:pt x="31869" y="30163"/>
                              </a:lnTo>
                              <a:cubicBezTo>
                                <a:pt x="34370" y="30163"/>
                                <a:pt x="36156" y="32068"/>
                                <a:pt x="36156" y="34354"/>
                              </a:cubicBezTo>
                              <a:cubicBezTo>
                                <a:pt x="36156" y="37021"/>
                                <a:pt x="34370" y="39307"/>
                                <a:pt x="31869" y="39307"/>
                              </a:cubicBezTo>
                              <a:lnTo>
                                <a:pt x="26511" y="39307"/>
                              </a:lnTo>
                              <a:cubicBezTo>
                                <a:pt x="24368" y="39307"/>
                                <a:pt x="22225" y="37021"/>
                                <a:pt x="22225" y="34354"/>
                              </a:cubicBezTo>
                              <a:cubicBezTo>
                                <a:pt x="22225" y="32068"/>
                                <a:pt x="24368" y="30163"/>
                                <a:pt x="26511" y="30163"/>
                              </a:cubicBezTo>
                              <a:close/>
                              <a:moveTo>
                                <a:pt x="230006" y="28575"/>
                              </a:moveTo>
                              <a:cubicBezTo>
                                <a:pt x="232187" y="28575"/>
                                <a:pt x="234732" y="30735"/>
                                <a:pt x="234732" y="32895"/>
                              </a:cubicBezTo>
                              <a:lnTo>
                                <a:pt x="234732" y="38655"/>
                              </a:lnTo>
                              <a:cubicBezTo>
                                <a:pt x="242367" y="40095"/>
                                <a:pt x="248911" y="44775"/>
                                <a:pt x="251819" y="51974"/>
                              </a:cubicBezTo>
                              <a:cubicBezTo>
                                <a:pt x="252910" y="54134"/>
                                <a:pt x="251819" y="56654"/>
                                <a:pt x="249638" y="57734"/>
                              </a:cubicBezTo>
                              <a:cubicBezTo>
                                <a:pt x="247456" y="58814"/>
                                <a:pt x="244912" y="57734"/>
                                <a:pt x="243821" y="55214"/>
                              </a:cubicBezTo>
                              <a:cubicBezTo>
                                <a:pt x="241640" y="50534"/>
                                <a:pt x="235823" y="46934"/>
                                <a:pt x="230006" y="46934"/>
                              </a:cubicBezTo>
                              <a:cubicBezTo>
                                <a:pt x="222008" y="46934"/>
                                <a:pt x="215464" y="52694"/>
                                <a:pt x="215464" y="59534"/>
                              </a:cubicBezTo>
                              <a:cubicBezTo>
                                <a:pt x="215464" y="65654"/>
                                <a:pt x="218009" y="72494"/>
                                <a:pt x="230006" y="72494"/>
                              </a:cubicBezTo>
                              <a:cubicBezTo>
                                <a:pt x="247456" y="72494"/>
                                <a:pt x="253637" y="83654"/>
                                <a:pt x="253637" y="94094"/>
                              </a:cubicBezTo>
                              <a:cubicBezTo>
                                <a:pt x="253637" y="104893"/>
                                <a:pt x="245275" y="113533"/>
                                <a:pt x="234732" y="115333"/>
                              </a:cubicBezTo>
                              <a:lnTo>
                                <a:pt x="234732" y="120733"/>
                              </a:lnTo>
                              <a:cubicBezTo>
                                <a:pt x="234732" y="123253"/>
                                <a:pt x="232187" y="125053"/>
                                <a:pt x="230006" y="125053"/>
                              </a:cubicBezTo>
                              <a:cubicBezTo>
                                <a:pt x="227461" y="125053"/>
                                <a:pt x="225643" y="123253"/>
                                <a:pt x="225643" y="120733"/>
                              </a:cubicBezTo>
                              <a:lnTo>
                                <a:pt x="225643" y="115333"/>
                              </a:lnTo>
                              <a:cubicBezTo>
                                <a:pt x="217645" y="113893"/>
                                <a:pt x="211101" y="108853"/>
                                <a:pt x="208193" y="102013"/>
                              </a:cubicBezTo>
                              <a:cubicBezTo>
                                <a:pt x="207102" y="99853"/>
                                <a:pt x="208193" y="96973"/>
                                <a:pt x="210374" y="96253"/>
                              </a:cubicBezTo>
                              <a:cubicBezTo>
                                <a:pt x="212919" y="95173"/>
                                <a:pt x="215464" y="96253"/>
                                <a:pt x="216191" y="98773"/>
                              </a:cubicBezTo>
                              <a:cubicBezTo>
                                <a:pt x="218372" y="103453"/>
                                <a:pt x="223826" y="107053"/>
                                <a:pt x="230006" y="107053"/>
                              </a:cubicBezTo>
                              <a:cubicBezTo>
                                <a:pt x="238368" y="107053"/>
                                <a:pt x="244912" y="101293"/>
                                <a:pt x="244912" y="94094"/>
                              </a:cubicBezTo>
                              <a:cubicBezTo>
                                <a:pt x="244912" y="88334"/>
                                <a:pt x="242367" y="81134"/>
                                <a:pt x="230006" y="81134"/>
                              </a:cubicBezTo>
                              <a:cubicBezTo>
                                <a:pt x="212556" y="81134"/>
                                <a:pt x="206375" y="70334"/>
                                <a:pt x="206375" y="59534"/>
                              </a:cubicBezTo>
                              <a:cubicBezTo>
                                <a:pt x="206375" y="49454"/>
                                <a:pt x="214737" y="40455"/>
                                <a:pt x="225643" y="38655"/>
                              </a:cubicBezTo>
                              <a:lnTo>
                                <a:pt x="225643" y="32895"/>
                              </a:lnTo>
                              <a:cubicBezTo>
                                <a:pt x="225643" y="30735"/>
                                <a:pt x="227461" y="28575"/>
                                <a:pt x="230006" y="28575"/>
                              </a:cubicBezTo>
                              <a:close/>
                              <a:moveTo>
                                <a:pt x="22014" y="8661"/>
                              </a:moveTo>
                              <a:cubicBezTo>
                                <a:pt x="14796" y="8661"/>
                                <a:pt x="8661" y="14796"/>
                                <a:pt x="8661" y="22014"/>
                              </a:cubicBezTo>
                              <a:lnTo>
                                <a:pt x="8661" y="144354"/>
                              </a:lnTo>
                              <a:lnTo>
                                <a:pt x="30314" y="140384"/>
                              </a:lnTo>
                              <a:cubicBezTo>
                                <a:pt x="30675" y="131362"/>
                                <a:pt x="38615" y="123784"/>
                                <a:pt x="47637" y="123784"/>
                              </a:cubicBezTo>
                              <a:cubicBezTo>
                                <a:pt x="52328" y="123784"/>
                                <a:pt x="56298" y="125588"/>
                                <a:pt x="59546" y="128475"/>
                              </a:cubicBezTo>
                              <a:lnTo>
                                <a:pt x="89860" y="108987"/>
                              </a:lnTo>
                              <a:cubicBezTo>
                                <a:pt x="89139" y="107544"/>
                                <a:pt x="88778" y="105739"/>
                                <a:pt x="88778" y="103935"/>
                              </a:cubicBezTo>
                              <a:cubicBezTo>
                                <a:pt x="88778" y="94191"/>
                                <a:pt x="96717" y="86252"/>
                                <a:pt x="106100" y="86252"/>
                              </a:cubicBezTo>
                              <a:cubicBezTo>
                                <a:pt x="111874" y="86252"/>
                                <a:pt x="116566" y="88778"/>
                                <a:pt x="119814" y="92747"/>
                              </a:cubicBezTo>
                              <a:lnTo>
                                <a:pt x="147602" y="79756"/>
                              </a:lnTo>
                              <a:cubicBezTo>
                                <a:pt x="147602" y="78673"/>
                                <a:pt x="147241" y="77590"/>
                                <a:pt x="147241" y="76508"/>
                              </a:cubicBezTo>
                              <a:cubicBezTo>
                                <a:pt x="147241" y="66764"/>
                                <a:pt x="155181" y="58824"/>
                                <a:pt x="164925" y="58824"/>
                              </a:cubicBezTo>
                              <a:cubicBezTo>
                                <a:pt x="174668" y="58824"/>
                                <a:pt x="182608" y="66764"/>
                                <a:pt x="182608" y="76508"/>
                              </a:cubicBezTo>
                              <a:cubicBezTo>
                                <a:pt x="182608" y="86252"/>
                                <a:pt x="174668" y="94191"/>
                                <a:pt x="164925" y="94191"/>
                              </a:cubicBezTo>
                              <a:cubicBezTo>
                                <a:pt x="159511" y="94191"/>
                                <a:pt x="154459" y="91665"/>
                                <a:pt x="151572" y="87695"/>
                              </a:cubicBezTo>
                              <a:lnTo>
                                <a:pt x="123784" y="100687"/>
                              </a:lnTo>
                              <a:cubicBezTo>
                                <a:pt x="123784" y="101409"/>
                                <a:pt x="123784" y="102491"/>
                                <a:pt x="123784" y="103935"/>
                              </a:cubicBezTo>
                              <a:cubicBezTo>
                                <a:pt x="123784" y="113318"/>
                                <a:pt x="115844" y="121618"/>
                                <a:pt x="106100" y="121618"/>
                              </a:cubicBezTo>
                              <a:cubicBezTo>
                                <a:pt x="101770" y="121618"/>
                                <a:pt x="97439" y="119453"/>
                                <a:pt x="94552" y="116566"/>
                              </a:cubicBezTo>
                              <a:lnTo>
                                <a:pt x="64237" y="136054"/>
                              </a:lnTo>
                              <a:cubicBezTo>
                                <a:pt x="64959" y="137497"/>
                                <a:pt x="65320" y="139663"/>
                                <a:pt x="65320" y="141467"/>
                              </a:cubicBezTo>
                              <a:cubicBezTo>
                                <a:pt x="65320" y="150850"/>
                                <a:pt x="57381" y="158790"/>
                                <a:pt x="47637" y="158790"/>
                              </a:cubicBezTo>
                              <a:cubicBezTo>
                                <a:pt x="40780" y="158790"/>
                                <a:pt x="35006" y="154820"/>
                                <a:pt x="31758" y="149046"/>
                              </a:cubicBezTo>
                              <a:lnTo>
                                <a:pt x="8661" y="153737"/>
                              </a:lnTo>
                              <a:lnTo>
                                <a:pt x="8661" y="211118"/>
                              </a:lnTo>
                              <a:lnTo>
                                <a:pt x="30314" y="211118"/>
                              </a:lnTo>
                              <a:lnTo>
                                <a:pt x="30314" y="176834"/>
                              </a:lnTo>
                              <a:cubicBezTo>
                                <a:pt x="30314" y="174308"/>
                                <a:pt x="32119" y="172504"/>
                                <a:pt x="34284" y="172504"/>
                              </a:cubicBezTo>
                              <a:lnTo>
                                <a:pt x="60989" y="172504"/>
                              </a:lnTo>
                              <a:cubicBezTo>
                                <a:pt x="63155" y="172504"/>
                                <a:pt x="65320" y="174308"/>
                                <a:pt x="65320" y="176834"/>
                              </a:cubicBezTo>
                              <a:lnTo>
                                <a:pt x="65320" y="211118"/>
                              </a:lnTo>
                              <a:lnTo>
                                <a:pt x="88778" y="211118"/>
                              </a:lnTo>
                              <a:lnTo>
                                <a:pt x="88778" y="141467"/>
                              </a:lnTo>
                              <a:cubicBezTo>
                                <a:pt x="88778" y="139302"/>
                                <a:pt x="90943" y="137136"/>
                                <a:pt x="93108" y="137136"/>
                              </a:cubicBezTo>
                              <a:lnTo>
                                <a:pt x="119453" y="137136"/>
                              </a:lnTo>
                              <a:cubicBezTo>
                                <a:pt x="121979" y="137136"/>
                                <a:pt x="123784" y="139302"/>
                                <a:pt x="123784" y="141467"/>
                              </a:cubicBezTo>
                              <a:lnTo>
                                <a:pt x="123784" y="211118"/>
                              </a:lnTo>
                              <a:lnTo>
                                <a:pt x="147241" y="211118"/>
                              </a:lnTo>
                              <a:lnTo>
                                <a:pt x="147241" y="115844"/>
                              </a:lnTo>
                              <a:cubicBezTo>
                                <a:pt x="147241" y="113318"/>
                                <a:pt x="149406" y="111514"/>
                                <a:pt x="151933" y="111514"/>
                              </a:cubicBezTo>
                              <a:lnTo>
                                <a:pt x="178277" y="111514"/>
                              </a:lnTo>
                              <a:cubicBezTo>
                                <a:pt x="180804" y="111514"/>
                                <a:pt x="182608" y="113318"/>
                                <a:pt x="182608" y="115844"/>
                              </a:cubicBezTo>
                              <a:lnTo>
                                <a:pt x="182608" y="211118"/>
                              </a:lnTo>
                              <a:lnTo>
                                <a:pt x="281491" y="211118"/>
                              </a:lnTo>
                              <a:lnTo>
                                <a:pt x="281491" y="22014"/>
                              </a:lnTo>
                              <a:cubicBezTo>
                                <a:pt x="281491" y="14796"/>
                                <a:pt x="275717" y="8661"/>
                                <a:pt x="268138" y="8661"/>
                              </a:cubicBezTo>
                              <a:lnTo>
                                <a:pt x="22014" y="8661"/>
                              </a:lnTo>
                              <a:close/>
                              <a:moveTo>
                                <a:pt x="22014" y="0"/>
                              </a:moveTo>
                              <a:lnTo>
                                <a:pt x="268138" y="0"/>
                              </a:lnTo>
                              <a:cubicBezTo>
                                <a:pt x="280408" y="0"/>
                                <a:pt x="290152" y="9744"/>
                                <a:pt x="290152" y="22014"/>
                              </a:cubicBezTo>
                              <a:lnTo>
                                <a:pt x="290152" y="215449"/>
                              </a:lnTo>
                              <a:lnTo>
                                <a:pt x="290152" y="232771"/>
                              </a:lnTo>
                              <a:cubicBezTo>
                                <a:pt x="290152" y="245402"/>
                                <a:pt x="280408" y="255146"/>
                                <a:pt x="268138" y="255146"/>
                              </a:cubicBezTo>
                              <a:lnTo>
                                <a:pt x="202457" y="255146"/>
                              </a:lnTo>
                              <a:lnTo>
                                <a:pt x="202457" y="281491"/>
                              </a:lnTo>
                              <a:lnTo>
                                <a:pt x="233132" y="281491"/>
                              </a:lnTo>
                              <a:cubicBezTo>
                                <a:pt x="235659" y="281491"/>
                                <a:pt x="237463" y="283295"/>
                                <a:pt x="237463" y="285822"/>
                              </a:cubicBezTo>
                              <a:cubicBezTo>
                                <a:pt x="237463" y="288348"/>
                                <a:pt x="235659" y="290152"/>
                                <a:pt x="233132" y="290152"/>
                              </a:cubicBezTo>
                              <a:lnTo>
                                <a:pt x="57381" y="290152"/>
                              </a:lnTo>
                              <a:cubicBezTo>
                                <a:pt x="54854" y="290152"/>
                                <a:pt x="53050" y="288348"/>
                                <a:pt x="53050" y="285822"/>
                              </a:cubicBezTo>
                              <a:cubicBezTo>
                                <a:pt x="53050" y="283295"/>
                                <a:pt x="54854" y="281491"/>
                                <a:pt x="57381" y="281491"/>
                              </a:cubicBezTo>
                              <a:lnTo>
                                <a:pt x="88056" y="281491"/>
                              </a:lnTo>
                              <a:lnTo>
                                <a:pt x="88056" y="255146"/>
                              </a:lnTo>
                              <a:lnTo>
                                <a:pt x="22014" y="255146"/>
                              </a:lnTo>
                              <a:cubicBezTo>
                                <a:pt x="10105" y="255146"/>
                                <a:pt x="0" y="245402"/>
                                <a:pt x="0" y="232771"/>
                              </a:cubicBezTo>
                              <a:lnTo>
                                <a:pt x="0" y="215449"/>
                              </a:lnTo>
                              <a:lnTo>
                                <a:pt x="0" y="22014"/>
                              </a:lnTo>
                              <a:cubicBezTo>
                                <a:pt x="0" y="9744"/>
                                <a:pt x="10105" y="0"/>
                                <a:pt x="22014" y="0"/>
                              </a:cubicBezTo>
                              <a:close/>
                            </a:path>
                          </a:pathLst>
                        </a:custGeom>
                        <a:noFill/>
                        <a:ln w="2540">
                          <a:solidFill>
                            <a:schemeClr val="accent1"/>
                          </a:solidFill>
                        </a:ln>
                        <a:effectLst/>
                      </wps:spPr>
                      <wps:bodyPr anchor="ctr"/>
                    </wps:wsp>
                  </a:graphicData>
                </a:graphic>
              </wp:inline>
            </w:drawing>
          </mc:Choice>
          <mc:Fallback>
            <w:pict>
              <v:shape w14:anchorId="40430F15" id="Freeform: Shape 14" o:spid="_x0000_s1026" alt="&quot;&quot;" style="width:22.7pt;height:22.7pt;visibility:visible;mso-wrap-style:square;mso-left-percent:-10001;mso-top-percent:-10001;mso-position-horizontal:absolute;mso-position-horizontal-relative:char;mso-position-vertical:absolute;mso-position-vertical-relative:line;mso-left-percent:-10001;mso-top-percent:-10001;v-text-anchor:middle" coordsize="290152,29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" path="m96717,255146r,26345l193435,281491r,-26345l96717,255146xm8661,219780r,12991c8661,240350,14796,246124,22014,246124r246124,c275717,246124,281491,240350,281491,232771r,-12991l8661,219780xm38975,181165r,29953l56298,211118r,-29953l38975,181165xm201601,169863r41664,c245457,169863,247285,172061,247285,174259v,2565,-1828,4763,-4020,4763l201601,179022v-2558,,-4751,-2198,-4751,-4763c196850,172061,199043,169863,201601,169863xm97439,146159r,64959l115122,211118r,-64959l97439,146159xm201571,139700r58822,c262935,139700,264750,141605,264750,144272v,2667,-1815,4572,-4357,4572l201571,148844v-2542,,-4721,-1905,-4721,-4572c196850,141605,199029,139700,201571,139700xm47637,132445v-4692,,-8662,3970,-8662,9022c38975,146159,42945,150128,47637,150128v5052,,8661,-3969,8661,-8661c56298,136415,52689,132445,47637,132445xm155902,120175r,90943l173586,211118r,-90943l155902,120175xm106100,94913v-4691,,-8661,3970,-8661,9022c97439,108626,101409,112596,106100,112596v5053,,9022,-3970,9022,-8661c115122,98883,111153,94913,106100,94913xm26590,87313r42929,c72066,87313,74249,89218,74249,91885v,2667,-2183,4572,-4730,4572l26590,96457v-2182,,-4365,-1905,-4365,-4572c22225,89218,24408,87313,26590,87313xm164925,67846v-4692,,-9023,3609,-9023,8662c155902,81560,160233,85530,164925,85530v5052,,8661,-3970,8661,-9022c173586,71455,169977,67846,164925,67846xm56750,58738r69063,c127994,58738,129811,60643,129811,63310v,2667,-1817,4572,-3998,4572l56750,67882v-2181,,-4362,-1905,-4362,-4572c52388,60643,54569,58738,56750,58738xm26511,58738r5358,c34370,58738,36156,60643,36156,63310v,2667,-1786,4572,-4287,4572l26511,67882v-2143,,-4286,-1905,-4286,-4572c22225,60643,24368,58738,26511,58738xm113854,30163r64032,c180404,30163,182203,32068,182203,34354v,2667,-1799,4953,-4317,4953l113854,39307v-2518,,-4316,-2286,-4316,-4953c109538,32068,111336,30163,113854,30163xm56658,30163r32379,c91172,30163,93307,32068,93307,34354v,2667,-2135,4953,-4270,4953l56658,39307v-2135,,-4270,-2286,-4270,-4953c52388,32068,54523,30163,56658,30163xm26511,30163r5358,c34370,30163,36156,32068,36156,34354v,2667,-1786,4953,-4287,4953l26511,39307v-2143,,-4286,-2286,-4286,-4953c22225,32068,24368,30163,26511,30163xm230006,28575v2181,,4726,2160,4726,4320l234732,38655v7635,1440,14179,6120,17087,13319c252910,54134,251819,56654,249638,57734v-2182,1080,-4726,,-5817,-2520c241640,50534,235823,46934,230006,46934v-7998,,-14542,5760,-14542,12600c215464,65654,218009,72494,230006,72494v17450,,23631,11160,23631,21600c253637,104893,245275,113533,234732,115333r,5400c234732,123253,232187,125053,230006,125053v-2545,,-4363,-1800,-4363,-4320l225643,115333v-7998,-1440,-14542,-6480,-17450,-13320c207102,99853,208193,96973,210374,96253v2545,-1080,5090,,5817,2520c218372,103453,223826,107053,230006,107053v8362,,14906,-5760,14906,-12959c244912,88334,242367,81134,230006,81134v-17450,,-23631,-10800,-23631,-21600c206375,49454,214737,40455,225643,38655r,-5760c225643,30735,227461,28575,230006,28575xm22014,8661v-7218,,-13353,6135,-13353,13353l8661,144354r21653,-3970c30675,131362,38615,123784,47637,123784v4691,,8661,1804,11909,4691l89860,108987v-721,-1443,-1082,-3248,-1082,-5052c88778,94191,96717,86252,106100,86252v5774,,10466,2526,13714,6495l147602,79756v,-1083,-361,-2166,-361,-3248c147241,66764,155181,58824,164925,58824v9743,,17683,7940,17683,17684c182608,86252,174668,94191,164925,94191v-5414,,-10466,-2526,-13353,-6496l123784,100687v,722,,1804,,3248c123784,113318,115844,121618,106100,121618v-4330,,-8661,-2165,-11548,-5052l64237,136054v722,1443,1083,3609,1083,5413c65320,150850,57381,158790,47637,158790v-6857,,-12631,-3970,-15879,-9744l8661,153737r,57381l30314,211118r,-34284c30314,174308,32119,172504,34284,172504r26705,c63155,172504,65320,174308,65320,176834r,34284l88778,211118r,-69651c88778,139302,90943,137136,93108,137136r26345,c121979,137136,123784,139302,123784,141467r,69651l147241,211118r,-95274c147241,113318,149406,111514,151933,111514r26344,c180804,111514,182608,113318,182608,115844r,95274l281491,211118r,-189104c281491,14796,275717,8661,268138,8661r-246124,xm22014,l268138,v12270,,22014,9744,22014,22014l290152,215449r,17322c290152,245402,280408,255146,268138,255146r-65681,l202457,281491r30675,c235659,281491,237463,283295,237463,285822v,2526,-1804,4330,-4331,4330l57381,290152v-2527,,-4331,-1804,-4331,-4330c53050,283295,54854,281491,57381,281491r30675,l88056,255146r-66042,c10105,255146,,245402,,232771l,215449,,22014c,9744,10105,,22014,xe" filled="f" strokecolor="#004c97 [3204]" strokeweight=".2pt">
                <v:path o:connecttype="custom" o:connectlocs="351299,463377;39975,446993;15731,399147;102241,329019;449096,316477;366129,308493;209076,265445;480815,262016;366075,253713;102241,256921;315251,383418;176960,188759;48288,158572;48288,175178;283134,138949;103067,106674;103067,123284;57881,106674;40366,114979;330900,62393;206772,54784;161701,71386;48146,54784;48146,71386;426299,59741;442803,100277;460633,170887;409792,219267;392627,179386;374799,108120;39975,15731;86510,224808;192686,156645;299522,106831;224805,182861;116660,247090;15731,279206;62266,313290;161232,383418;224805,256921;275927,202524;511219,383418;39975,0;526947,422742;423393,511224;96343,519089;39975,463377;39975,0" o:connectangles="0,0,0,0,0,0,0,0,0,0,0,0,0,0,0,0,0,0,0,0,0,0,0,0,0,0,0,0,0,0,0,0,0,0,0,0,0,0,0,0,0,0,0,0,0,0,0,0"/>
                <o:lock v:ext="edit" aspectratio="t"/>
                <w10:anchorlock/>
              </v:shape>
            </w:pict>
          </mc:Fallback>
        </mc:AlternateContent>
      </w:r>
      <w:r w:rsidR="00AA0F3A">
        <w:t xml:space="preserve"> </w:t>
      </w:r>
      <w:r w:rsidR="00C6660F" w:rsidRPr="00A279BD">
        <w:t>Your data</w:t>
      </w:r>
    </w:p>
    <w:p w14:paraId="099F9FDD" w14:textId="15C3F317" w:rsidR="003553E5" w:rsidRPr="003553E5" w:rsidRDefault="003553E5" w:rsidP="00817B1F">
      <w:pPr>
        <w:spacing w:after="120" w:line="240" w:lineRule="auto"/>
        <w:rPr>
          <w:sz w:val="22"/>
          <w:szCs w:val="22"/>
        </w:rPr>
      </w:pPr>
      <w:r w:rsidRPr="003553E5">
        <w:rPr>
          <w:sz w:val="22"/>
          <w:szCs w:val="22"/>
        </w:rPr>
        <w:t>It’s important that you submit timely and accurate data to SVTS every month so we can calculate your payments. Payment is conditional on:</w:t>
      </w:r>
    </w:p>
    <w:p w14:paraId="4BC4A9D1" w14:textId="4B84DF83" w:rsidR="003553E5" w:rsidRPr="003553E5" w:rsidRDefault="003553E5" w:rsidP="00817B1F">
      <w:pPr>
        <w:pStyle w:val="ListParagraph"/>
        <w:numPr>
          <w:ilvl w:val="0"/>
          <w:numId w:val="33"/>
        </w:numPr>
        <w:shd w:val="clear" w:color="auto" w:fill="FFFFFF" w:themeFill="background1"/>
        <w:spacing w:after="120" w:line="240" w:lineRule="auto"/>
        <w:ind w:left="426" w:hanging="426"/>
        <w:contextualSpacing w:val="0"/>
      </w:pPr>
      <w:r w:rsidRPr="003553E5">
        <w:t xml:space="preserve">your data being in line with the </w:t>
      </w:r>
      <w:hyperlink r:id="rId24" w:history="1">
        <w:r w:rsidRPr="00D83A85">
          <w:rPr>
            <w:rStyle w:val="Hyperlink"/>
          </w:rPr>
          <w:t xml:space="preserve">Victorian VET </w:t>
        </w:r>
        <w:r w:rsidR="00E60633" w:rsidRPr="00D83A85">
          <w:rPr>
            <w:rStyle w:val="Hyperlink"/>
          </w:rPr>
          <w:t>statistical guidelines</w:t>
        </w:r>
      </w:hyperlink>
      <w:r w:rsidR="00E60633" w:rsidRPr="003553E5">
        <w:t xml:space="preserve"> </w:t>
      </w:r>
    </w:p>
    <w:p w14:paraId="52B38A2C" w14:textId="77777777" w:rsidR="003553E5" w:rsidRPr="003553E5" w:rsidRDefault="003553E5" w:rsidP="00817B1F">
      <w:pPr>
        <w:pStyle w:val="ListParagraph"/>
        <w:numPr>
          <w:ilvl w:val="0"/>
          <w:numId w:val="33"/>
        </w:numPr>
        <w:shd w:val="clear" w:color="auto" w:fill="FFFFFF" w:themeFill="background1"/>
        <w:spacing w:after="120" w:line="240" w:lineRule="auto"/>
        <w:ind w:left="426" w:hanging="426"/>
        <w:contextualSpacing w:val="0"/>
      </w:pPr>
      <w:r w:rsidRPr="003553E5">
        <w:t xml:space="preserve">students being eligible </w:t>
      </w:r>
    </w:p>
    <w:p w14:paraId="4CC88C41" w14:textId="77777777" w:rsidR="003553E5" w:rsidRPr="003553E5" w:rsidRDefault="003553E5" w:rsidP="00817B1F">
      <w:pPr>
        <w:pStyle w:val="ListParagraph"/>
        <w:numPr>
          <w:ilvl w:val="0"/>
          <w:numId w:val="33"/>
        </w:numPr>
        <w:shd w:val="clear" w:color="auto" w:fill="FFFFFF" w:themeFill="background1"/>
        <w:spacing w:after="120" w:line="240" w:lineRule="auto"/>
        <w:ind w:left="426" w:hanging="426"/>
        <w:contextualSpacing w:val="0"/>
      </w:pPr>
      <w:r w:rsidRPr="003553E5">
        <w:t>training being provided in line with the contract.</w:t>
      </w:r>
    </w:p>
    <w:p w14:paraId="1C189D96" w14:textId="227D449D" w:rsidR="003553E5" w:rsidRPr="003553E5" w:rsidRDefault="003553E5" w:rsidP="00817B1F">
      <w:pPr>
        <w:shd w:val="clear" w:color="auto" w:fill="FFFFFF" w:themeFill="background1"/>
        <w:spacing w:after="120" w:line="240" w:lineRule="auto"/>
        <w:rPr>
          <w:sz w:val="22"/>
          <w:szCs w:val="22"/>
        </w:rPr>
      </w:pPr>
      <w:r w:rsidRPr="003553E5">
        <w:rPr>
          <w:sz w:val="22"/>
          <w:szCs w:val="22"/>
        </w:rPr>
        <w:t>SVTS also validates and actions specific funding arrangements, including approved allocations</w:t>
      </w:r>
      <w:r w:rsidR="007259CC">
        <w:rPr>
          <w:sz w:val="22"/>
          <w:szCs w:val="22"/>
        </w:rPr>
        <w:t>,</w:t>
      </w:r>
      <w:r w:rsidRPr="003553E5">
        <w:rPr>
          <w:sz w:val="22"/>
          <w:szCs w:val="22"/>
        </w:rPr>
        <w:t xml:space="preserve"> and will reject</w:t>
      </w:r>
      <w:bookmarkStart w:id="0" w:name="_Hlk44058158"/>
      <w:r w:rsidRPr="003553E5">
        <w:rPr>
          <w:sz w:val="22"/>
          <w:szCs w:val="22"/>
        </w:rPr>
        <w:t xml:space="preserve"> claims and/or recover funds in line with contract settings.</w:t>
      </w:r>
      <w:r w:rsidR="00850FC4">
        <w:rPr>
          <w:sz w:val="22"/>
          <w:szCs w:val="22"/>
        </w:rPr>
        <w:t xml:space="preserve"> </w:t>
      </w:r>
      <w:bookmarkEnd w:id="0"/>
      <w:r w:rsidRPr="003553E5">
        <w:rPr>
          <w:sz w:val="22"/>
          <w:szCs w:val="22"/>
        </w:rPr>
        <w:t>We may recover funds or adjust payments, for example, where:</w:t>
      </w:r>
    </w:p>
    <w:p w14:paraId="7762523D" w14:textId="77777777" w:rsidR="003553E5" w:rsidRDefault="003553E5" w:rsidP="00817B1F">
      <w:pPr>
        <w:pStyle w:val="ListParagraph"/>
        <w:numPr>
          <w:ilvl w:val="0"/>
          <w:numId w:val="33"/>
        </w:numPr>
        <w:shd w:val="clear" w:color="auto" w:fill="FFFFFF" w:themeFill="background1"/>
        <w:spacing w:after="120" w:line="240" w:lineRule="auto"/>
        <w:ind w:left="284" w:hanging="284"/>
        <w:contextualSpacing w:val="0"/>
      </w:pPr>
      <w:r>
        <w:t>you have not reported training activity accurately or as required</w:t>
      </w:r>
    </w:p>
    <w:p w14:paraId="11F9EAB2" w14:textId="77777777" w:rsidR="003553E5" w:rsidRDefault="003553E5" w:rsidP="00817B1F">
      <w:pPr>
        <w:pStyle w:val="ListParagraph"/>
        <w:numPr>
          <w:ilvl w:val="0"/>
          <w:numId w:val="33"/>
        </w:numPr>
        <w:shd w:val="clear" w:color="auto" w:fill="FFFFFF" w:themeFill="background1"/>
        <w:spacing w:after="120" w:line="240" w:lineRule="auto"/>
        <w:ind w:left="284" w:hanging="284"/>
        <w:contextualSpacing w:val="0"/>
      </w:pPr>
      <w:r>
        <w:t xml:space="preserve">training activity is not consistent with the vocational intent or packaging rules </w:t>
      </w:r>
    </w:p>
    <w:p w14:paraId="2F5EDF2B" w14:textId="411ED91B" w:rsidR="003553E5" w:rsidRDefault="003553E5" w:rsidP="00817B1F">
      <w:pPr>
        <w:pStyle w:val="ListParagraph"/>
        <w:numPr>
          <w:ilvl w:val="0"/>
          <w:numId w:val="33"/>
        </w:numPr>
        <w:shd w:val="clear" w:color="auto" w:fill="FFFFFF" w:themeFill="background1"/>
        <w:spacing w:after="120" w:line="240" w:lineRule="auto"/>
        <w:ind w:left="284" w:hanging="284"/>
        <w:contextualSpacing w:val="0"/>
      </w:pPr>
      <w:r>
        <w:t>there’s another program with a lower subsidy you could deliver to meet a student's needs</w:t>
      </w:r>
      <w:r w:rsidR="000335ED">
        <w:t>.</w:t>
      </w:r>
    </w:p>
    <w:p w14:paraId="04F9D7FF" w14:textId="6B70C650" w:rsidR="003553E5" w:rsidRDefault="003553E5" w:rsidP="00AA0F3A">
      <w:pPr>
        <w:pStyle w:val="Heading2"/>
        <w:spacing w:before="0" w:after="160" w:line="240" w:lineRule="auto"/>
      </w:pPr>
      <w:r w:rsidRPr="00FA696D">
        <w:lastRenderedPageBreak/>
        <w:t xml:space="preserve">Program </w:t>
      </w:r>
      <w:r w:rsidR="002F5E3A">
        <w:t>u</w:t>
      </w:r>
      <w:r w:rsidR="002F5E3A" w:rsidRPr="00FA696D">
        <w:t xml:space="preserve">nique </w:t>
      </w:r>
      <w:r w:rsidR="0065497F">
        <w:t>s</w:t>
      </w:r>
      <w:r w:rsidR="0065497F" w:rsidRPr="00FA696D">
        <w:t xml:space="preserve">upervised </w:t>
      </w:r>
      <w:r w:rsidR="0065497F">
        <w:t>h</w:t>
      </w:r>
      <w:r w:rsidR="0065497F" w:rsidRPr="00FA696D">
        <w:t>ours</w:t>
      </w:r>
    </w:p>
    <w:p w14:paraId="7FE00542" w14:textId="4DCA7443" w:rsidR="003553E5" w:rsidRPr="00EB4E8A" w:rsidRDefault="003553E5" w:rsidP="00817B1F">
      <w:pPr>
        <w:spacing w:after="120" w:line="240" w:lineRule="auto"/>
        <w:rPr>
          <w:sz w:val="22"/>
          <w:szCs w:val="22"/>
        </w:rPr>
      </w:pPr>
      <w:r w:rsidRPr="00EB4E8A">
        <w:rPr>
          <w:sz w:val="22"/>
          <w:szCs w:val="22"/>
        </w:rPr>
        <w:t xml:space="preserve">As well as scheduled hours, you must also report </w:t>
      </w:r>
      <w:r w:rsidR="00AB6D82">
        <w:rPr>
          <w:sz w:val="22"/>
          <w:szCs w:val="22"/>
        </w:rPr>
        <w:t>p</w:t>
      </w:r>
      <w:r w:rsidR="00AB6D82" w:rsidRPr="00EB4E8A">
        <w:rPr>
          <w:sz w:val="22"/>
          <w:szCs w:val="22"/>
        </w:rPr>
        <w:t xml:space="preserve">rogram </w:t>
      </w:r>
      <w:r w:rsidR="0065497F">
        <w:rPr>
          <w:sz w:val="22"/>
          <w:szCs w:val="22"/>
        </w:rPr>
        <w:t>u</w:t>
      </w:r>
      <w:r w:rsidR="0065497F" w:rsidRPr="00EB4E8A">
        <w:rPr>
          <w:sz w:val="22"/>
          <w:szCs w:val="22"/>
        </w:rPr>
        <w:t xml:space="preserve">nique </w:t>
      </w:r>
      <w:r w:rsidR="0065497F">
        <w:rPr>
          <w:sz w:val="22"/>
          <w:szCs w:val="22"/>
        </w:rPr>
        <w:t>s</w:t>
      </w:r>
      <w:r w:rsidR="0065497F" w:rsidRPr="00EB4E8A">
        <w:rPr>
          <w:sz w:val="22"/>
          <w:szCs w:val="22"/>
        </w:rPr>
        <w:t xml:space="preserve">upervised </w:t>
      </w:r>
      <w:r w:rsidR="0065497F">
        <w:rPr>
          <w:sz w:val="22"/>
          <w:szCs w:val="22"/>
        </w:rPr>
        <w:t>h</w:t>
      </w:r>
      <w:r w:rsidR="0065497F" w:rsidRPr="00EB4E8A">
        <w:rPr>
          <w:sz w:val="22"/>
          <w:szCs w:val="22"/>
        </w:rPr>
        <w:t xml:space="preserve">ours </w:t>
      </w:r>
      <w:r w:rsidRPr="00EB4E8A">
        <w:rPr>
          <w:sz w:val="22"/>
          <w:szCs w:val="22"/>
        </w:rPr>
        <w:t xml:space="preserve">(PUSH). This is the total number of hours experienced by the student in supervised training and assessment. </w:t>
      </w:r>
    </w:p>
    <w:p w14:paraId="1BD8A388" w14:textId="2AC3774B" w:rsidR="008D129C" w:rsidRDefault="003553E5" w:rsidP="00817B1F">
      <w:pPr>
        <w:spacing w:after="120" w:line="240" w:lineRule="auto"/>
        <w:rPr>
          <w:sz w:val="22"/>
          <w:szCs w:val="22"/>
        </w:rPr>
      </w:pPr>
      <w:r w:rsidRPr="00EB4E8A">
        <w:rPr>
          <w:sz w:val="22"/>
          <w:szCs w:val="22"/>
        </w:rPr>
        <w:t>For example</w:t>
      </w:r>
      <w:r w:rsidR="00EB4E8A">
        <w:rPr>
          <w:sz w:val="22"/>
          <w:szCs w:val="22"/>
        </w:rPr>
        <w:t>,</w:t>
      </w:r>
      <w:r w:rsidRPr="00EB4E8A">
        <w:rPr>
          <w:sz w:val="22"/>
          <w:szCs w:val="22"/>
        </w:rPr>
        <w:t xml:space="preserve"> if you deliver a 300</w:t>
      </w:r>
      <w:r w:rsidR="00EB4E8A">
        <w:rPr>
          <w:sz w:val="22"/>
          <w:szCs w:val="22"/>
        </w:rPr>
        <w:t>-</w:t>
      </w:r>
      <w:r w:rsidRPr="00EB4E8A">
        <w:rPr>
          <w:sz w:val="22"/>
          <w:szCs w:val="22"/>
        </w:rPr>
        <w:t>hour scheduled program, but cluster some units so that the student only experiences 200 hours of supervised training and assessment</w:t>
      </w:r>
      <w:r w:rsidR="006251F8">
        <w:rPr>
          <w:sz w:val="22"/>
          <w:szCs w:val="22"/>
        </w:rPr>
        <w:t>,</w:t>
      </w:r>
      <w:r w:rsidRPr="00EB4E8A">
        <w:rPr>
          <w:sz w:val="22"/>
          <w:szCs w:val="22"/>
        </w:rPr>
        <w:t xml:space="preserve"> you </w:t>
      </w:r>
      <w:proofErr w:type="gramStart"/>
      <w:r w:rsidRPr="00EB4E8A">
        <w:rPr>
          <w:sz w:val="22"/>
          <w:szCs w:val="22"/>
        </w:rPr>
        <w:t>w</w:t>
      </w:r>
      <w:r w:rsidR="00371FEA">
        <w:rPr>
          <w:sz w:val="22"/>
          <w:szCs w:val="22"/>
        </w:rPr>
        <w:t>ould</w:t>
      </w:r>
      <w:proofErr w:type="gramEnd"/>
      <w:r w:rsidRPr="00EB4E8A">
        <w:rPr>
          <w:sz w:val="22"/>
          <w:szCs w:val="22"/>
        </w:rPr>
        <w:t xml:space="preserve"> report the PUSH as 200 hours.</w:t>
      </w:r>
    </w:p>
    <w:p w14:paraId="5EAECD6C" w14:textId="3E674BED" w:rsidR="003553E5" w:rsidRPr="00EB4E8A" w:rsidRDefault="003553E5" w:rsidP="00817B1F">
      <w:pPr>
        <w:spacing w:after="120" w:line="240" w:lineRule="auto"/>
        <w:rPr>
          <w:sz w:val="22"/>
          <w:szCs w:val="22"/>
        </w:rPr>
      </w:pPr>
      <w:r w:rsidRPr="00EB4E8A">
        <w:rPr>
          <w:sz w:val="22"/>
          <w:szCs w:val="22"/>
        </w:rPr>
        <w:t xml:space="preserve">We ask you to report PUSH because it tells us about the intensity of the student experience for the whole program. </w:t>
      </w:r>
    </w:p>
    <w:p w14:paraId="730B9D92" w14:textId="492157A0" w:rsidR="003553E5" w:rsidRPr="00EB4E8A" w:rsidRDefault="003553E5" w:rsidP="00817B1F">
      <w:pPr>
        <w:spacing w:after="120" w:line="240" w:lineRule="auto"/>
        <w:rPr>
          <w:sz w:val="22"/>
          <w:szCs w:val="22"/>
        </w:rPr>
      </w:pPr>
      <w:r w:rsidRPr="00EB4E8A">
        <w:rPr>
          <w:sz w:val="22"/>
          <w:szCs w:val="22"/>
        </w:rPr>
        <w:t>We do not use PUSH to calculate payments</w:t>
      </w:r>
      <w:r w:rsidR="00432D29">
        <w:rPr>
          <w:sz w:val="22"/>
          <w:szCs w:val="22"/>
        </w:rPr>
        <w:t>,</w:t>
      </w:r>
      <w:r w:rsidRPr="00EB4E8A">
        <w:rPr>
          <w:sz w:val="22"/>
          <w:szCs w:val="22"/>
        </w:rPr>
        <w:t xml:space="preserve"> and they might be different to scheduled hours.</w:t>
      </w:r>
    </w:p>
    <w:p w14:paraId="1FA8D51D" w14:textId="1A307ABB" w:rsidR="003553E5" w:rsidRDefault="00C53BB8" w:rsidP="00986B82">
      <w:pPr>
        <w:pStyle w:val="Heading1"/>
        <w:spacing w:before="0" w:after="160" w:line="240" w:lineRule="auto"/>
      </w:pPr>
      <w:r w:rsidRPr="005227F4">
        <w:rPr>
          <w:rFonts w:eastAsia="Arial"/>
          <w:noProof/>
          <w:color w:val="004C97"/>
        </w:rPr>
        <w:drawing>
          <wp:inline distT="0" distB="0" distL="0" distR="0" wp14:anchorId="50E10D22" wp14:editId="7485D72E">
            <wp:extent cx="324000" cy="324000"/>
            <wp:effectExtent l="0" t="0" r="0" b="0"/>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24000" cy="324000"/>
                    </a:xfrm>
                    <a:prstGeom prst="rect">
                      <a:avLst/>
                    </a:prstGeom>
                  </pic:spPr>
                </pic:pic>
              </a:graphicData>
            </a:graphic>
          </wp:inline>
        </w:drawing>
      </w:r>
      <w:r w:rsidR="003553E5">
        <w:rPr>
          <w:noProof/>
        </w:rPr>
        <w:t>Avoiding</w:t>
      </w:r>
      <w:r w:rsidR="003553E5">
        <w:t xml:space="preserve"> errors and rejects</w:t>
      </w:r>
    </w:p>
    <w:p w14:paraId="2B0482BE" w14:textId="77777777" w:rsidR="003553E5" w:rsidRDefault="003553E5" w:rsidP="004C2D27">
      <w:pPr>
        <w:pStyle w:val="Heading2"/>
        <w:spacing w:before="0" w:line="240" w:lineRule="auto"/>
      </w:pPr>
      <w:r>
        <w:t>Upload often</w:t>
      </w:r>
    </w:p>
    <w:p w14:paraId="67187841" w14:textId="3ABC682F" w:rsidR="003553E5" w:rsidRPr="00EB4E8A" w:rsidRDefault="003553E5" w:rsidP="00817B1F">
      <w:pPr>
        <w:spacing w:after="120" w:line="240" w:lineRule="auto"/>
        <w:rPr>
          <w:sz w:val="22"/>
          <w:szCs w:val="22"/>
        </w:rPr>
      </w:pPr>
      <w:r w:rsidRPr="00EB4E8A">
        <w:rPr>
          <w:sz w:val="22"/>
          <w:szCs w:val="22"/>
        </w:rPr>
        <w:t xml:space="preserve">You’re required to upload your data at least once a </w:t>
      </w:r>
      <w:r w:rsidR="00F22923" w:rsidRPr="00EB4E8A">
        <w:rPr>
          <w:sz w:val="22"/>
          <w:szCs w:val="22"/>
        </w:rPr>
        <w:t>month,</w:t>
      </w:r>
      <w:r w:rsidRPr="00EB4E8A">
        <w:rPr>
          <w:sz w:val="22"/>
          <w:szCs w:val="22"/>
        </w:rPr>
        <w:t xml:space="preserve"> but we recommend you upload more often to give yourself time to correct any data errors before the payment processing date. </w:t>
      </w:r>
    </w:p>
    <w:p w14:paraId="30CA4F86" w14:textId="45DCBDF6" w:rsidR="003553E5" w:rsidRDefault="003553E5" w:rsidP="004C2D27">
      <w:pPr>
        <w:pStyle w:val="Heading2"/>
        <w:spacing w:before="0" w:line="240" w:lineRule="auto"/>
      </w:pPr>
      <w:r>
        <w:t>Review</w:t>
      </w:r>
    </w:p>
    <w:p w14:paraId="2DDAEFB8" w14:textId="77777777" w:rsidR="003B7172" w:rsidRDefault="003553E5" w:rsidP="00817B1F">
      <w:pPr>
        <w:spacing w:after="120" w:line="240" w:lineRule="auto"/>
        <w:rPr>
          <w:sz w:val="22"/>
          <w:szCs w:val="22"/>
        </w:rPr>
      </w:pPr>
      <w:r w:rsidRPr="00EB4E8A">
        <w:rPr>
          <w:sz w:val="22"/>
          <w:szCs w:val="22"/>
        </w:rPr>
        <w:t xml:space="preserve">Your upload is processed by SVTS overnight, so review your data the next day to check for any errors or rejects. </w:t>
      </w:r>
    </w:p>
    <w:p w14:paraId="420F3518" w14:textId="77777777" w:rsidR="000D2EA2" w:rsidRDefault="003B7172" w:rsidP="00817B1F">
      <w:pPr>
        <w:spacing w:after="120" w:line="240" w:lineRule="auto"/>
        <w:rPr>
          <w:sz w:val="22"/>
          <w:szCs w:val="22"/>
        </w:rPr>
      </w:pPr>
      <w:r w:rsidRPr="00EB4E8A">
        <w:rPr>
          <w:sz w:val="22"/>
          <w:szCs w:val="22"/>
        </w:rPr>
        <w:t>We allow you to suspend claims even if they meet the business rules. This 'claims</w:t>
      </w:r>
      <w:r>
        <w:rPr>
          <w:sz w:val="22"/>
          <w:szCs w:val="22"/>
        </w:rPr>
        <w:t xml:space="preserve"> </w:t>
      </w:r>
      <w:r w:rsidRPr="00EB4E8A">
        <w:rPr>
          <w:sz w:val="22"/>
          <w:szCs w:val="22"/>
        </w:rPr>
        <w:t>confirmation' process allows you to suspend payment if you’re not sure you’re entitled to it</w:t>
      </w:r>
      <w:r>
        <w:rPr>
          <w:sz w:val="22"/>
          <w:szCs w:val="22"/>
        </w:rPr>
        <w:t>.</w:t>
      </w:r>
    </w:p>
    <w:p w14:paraId="0A24D96A" w14:textId="477325F0" w:rsidR="003B7172" w:rsidRPr="00116DA7" w:rsidRDefault="003553E5" w:rsidP="004C2D27">
      <w:pPr>
        <w:pStyle w:val="Heading2"/>
        <w:spacing w:before="0" w:line="240" w:lineRule="auto"/>
      </w:pPr>
      <w:r w:rsidRPr="00116DA7">
        <w:t>Use our guides</w:t>
      </w:r>
    </w:p>
    <w:p w14:paraId="6BE4CA54" w14:textId="0752AF89" w:rsidR="003553E5" w:rsidRPr="003B7172" w:rsidRDefault="003553E5" w:rsidP="00817B1F">
      <w:pPr>
        <w:spacing w:after="120" w:line="240" w:lineRule="auto"/>
        <w:rPr>
          <w:sz w:val="22"/>
          <w:szCs w:val="22"/>
        </w:rPr>
      </w:pPr>
      <w:r w:rsidRPr="003B7172">
        <w:rPr>
          <w:sz w:val="22"/>
          <w:szCs w:val="22"/>
        </w:rPr>
        <w:t>We provide claims and reporting guides to assist you.</w:t>
      </w:r>
    </w:p>
    <w:p w14:paraId="4332EF5A" w14:textId="55A9B569" w:rsidR="003553E5" w:rsidRPr="006251F8" w:rsidRDefault="003553E5" w:rsidP="00817B1F">
      <w:pPr>
        <w:shd w:val="clear" w:color="auto" w:fill="FFFFFF" w:themeFill="background1"/>
        <w:spacing w:after="120" w:line="240" w:lineRule="auto"/>
        <w:rPr>
          <w:sz w:val="22"/>
          <w:szCs w:val="22"/>
        </w:rPr>
      </w:pPr>
      <w:r w:rsidRPr="006251F8">
        <w:rPr>
          <w:sz w:val="22"/>
          <w:szCs w:val="22"/>
        </w:rPr>
        <w:t xml:space="preserve">The </w:t>
      </w:r>
      <w:r w:rsidR="00212015">
        <w:rPr>
          <w:sz w:val="22"/>
          <w:szCs w:val="22"/>
        </w:rPr>
        <w:t>g</w:t>
      </w:r>
      <w:r w:rsidR="00212015" w:rsidRPr="00212015">
        <w:rPr>
          <w:sz w:val="22"/>
          <w:szCs w:val="22"/>
        </w:rPr>
        <w:t>uide to data reporting, claims and payments in SVTS</w:t>
      </w:r>
      <w:r w:rsidRPr="006251F8">
        <w:rPr>
          <w:sz w:val="22"/>
          <w:szCs w:val="22"/>
        </w:rPr>
        <w:t>:</w:t>
      </w:r>
    </w:p>
    <w:p w14:paraId="14152CD6" w14:textId="77777777" w:rsidR="003553E5" w:rsidRPr="006251F8" w:rsidRDefault="003553E5" w:rsidP="00817B1F">
      <w:pPr>
        <w:pStyle w:val="ListParagraph"/>
        <w:numPr>
          <w:ilvl w:val="0"/>
          <w:numId w:val="33"/>
        </w:numPr>
        <w:shd w:val="clear" w:color="auto" w:fill="FFFFFF" w:themeFill="background1"/>
        <w:spacing w:after="120" w:line="240" w:lineRule="auto"/>
        <w:ind w:left="284" w:hanging="284"/>
        <w:contextualSpacing w:val="0"/>
      </w:pPr>
      <w:r w:rsidRPr="006251F8">
        <w:t xml:space="preserve">explains how to create claims </w:t>
      </w:r>
    </w:p>
    <w:p w14:paraId="225DA5D0" w14:textId="77777777" w:rsidR="006251F8" w:rsidRPr="006251F8" w:rsidRDefault="003553E5" w:rsidP="00817B1F">
      <w:pPr>
        <w:pStyle w:val="ListParagraph"/>
        <w:numPr>
          <w:ilvl w:val="0"/>
          <w:numId w:val="33"/>
        </w:numPr>
        <w:shd w:val="clear" w:color="auto" w:fill="FFFFFF" w:themeFill="background1"/>
        <w:spacing w:after="120" w:line="240" w:lineRule="auto"/>
        <w:ind w:left="284" w:hanging="284"/>
        <w:contextualSpacing w:val="0"/>
      </w:pPr>
      <w:r w:rsidRPr="006251F8">
        <w:t xml:space="preserve">demonstrates how your data is treated by SVTS </w:t>
      </w:r>
    </w:p>
    <w:p w14:paraId="07097566" w14:textId="77777777" w:rsidR="006251F8" w:rsidRPr="006251F8" w:rsidRDefault="003553E5" w:rsidP="00817B1F">
      <w:pPr>
        <w:pStyle w:val="ListParagraph"/>
        <w:numPr>
          <w:ilvl w:val="0"/>
          <w:numId w:val="33"/>
        </w:numPr>
        <w:shd w:val="clear" w:color="auto" w:fill="FFFFFF" w:themeFill="background1"/>
        <w:spacing w:after="120" w:line="240" w:lineRule="auto"/>
        <w:ind w:left="284" w:hanging="284"/>
        <w:contextualSpacing w:val="0"/>
      </w:pPr>
      <w:r w:rsidRPr="006251F8">
        <w:t>provides instruction</w:t>
      </w:r>
      <w:r w:rsidR="003B7172" w:rsidRPr="006251F8">
        <w:t>s on</w:t>
      </w:r>
      <w:r w:rsidRPr="006251F8">
        <w:t xml:space="preserve"> how to manage and monitor your claims and payments.</w:t>
      </w:r>
    </w:p>
    <w:p w14:paraId="5C81E13B" w14:textId="598913CD" w:rsidR="00902D81" w:rsidRPr="00510048" w:rsidRDefault="00902D81" w:rsidP="00817B1F">
      <w:pPr>
        <w:spacing w:after="120" w:line="240" w:lineRule="auto"/>
        <w:rPr>
          <w:sz w:val="22"/>
          <w:szCs w:val="22"/>
        </w:rPr>
      </w:pPr>
      <w:r w:rsidRPr="00510048">
        <w:rPr>
          <w:sz w:val="22"/>
          <w:szCs w:val="22"/>
        </w:rPr>
        <w:t xml:space="preserve">We also provide the </w:t>
      </w:r>
      <w:hyperlink r:id="rId27" w:history="1">
        <w:r w:rsidRPr="0078691A">
          <w:rPr>
            <w:rStyle w:val="Hyperlink"/>
            <w:sz w:val="22"/>
            <w:szCs w:val="22"/>
          </w:rPr>
          <w:t xml:space="preserve">Victorian VET </w:t>
        </w:r>
        <w:r w:rsidR="00FE522C" w:rsidRPr="0078691A">
          <w:rPr>
            <w:rStyle w:val="Hyperlink"/>
            <w:sz w:val="22"/>
            <w:szCs w:val="22"/>
          </w:rPr>
          <w:t>student statistical collection guidelines</w:t>
        </w:r>
      </w:hyperlink>
      <w:r w:rsidR="00FE522C" w:rsidRPr="00510048">
        <w:rPr>
          <w:sz w:val="22"/>
          <w:szCs w:val="22"/>
        </w:rPr>
        <w:t xml:space="preserve"> </w:t>
      </w:r>
      <w:r w:rsidRPr="00510048">
        <w:rPr>
          <w:sz w:val="22"/>
          <w:szCs w:val="22"/>
        </w:rPr>
        <w:t>to help you understand the form, purpose, scope and</w:t>
      </w:r>
      <w:r w:rsidR="008D129C" w:rsidRPr="00510048">
        <w:rPr>
          <w:sz w:val="22"/>
          <w:szCs w:val="22"/>
        </w:rPr>
        <w:t xml:space="preserve"> </w:t>
      </w:r>
      <w:r w:rsidRPr="00510048">
        <w:rPr>
          <w:sz w:val="22"/>
          <w:szCs w:val="22"/>
        </w:rPr>
        <w:t>requirements of submitting data to the SVTS.</w:t>
      </w:r>
    </w:p>
    <w:p w14:paraId="7F86CADE" w14:textId="4C9AE62C" w:rsidR="00A0664E" w:rsidRDefault="00A0664E" w:rsidP="004C2D27">
      <w:pPr>
        <w:pStyle w:val="Heading2"/>
        <w:spacing w:before="0" w:line="240" w:lineRule="auto"/>
      </w:pPr>
      <w:r>
        <w:t>Use our reports</w:t>
      </w:r>
    </w:p>
    <w:p w14:paraId="71219A56" w14:textId="77777777" w:rsidR="00A0664E" w:rsidRPr="00A0664E" w:rsidRDefault="00A0664E" w:rsidP="00817B1F">
      <w:pPr>
        <w:spacing w:after="120" w:line="240" w:lineRule="auto"/>
        <w:rPr>
          <w:sz w:val="22"/>
          <w:szCs w:val="22"/>
        </w:rPr>
      </w:pPr>
      <w:r w:rsidRPr="00A0664E">
        <w:rPr>
          <w:sz w:val="22"/>
          <w:szCs w:val="22"/>
        </w:rPr>
        <w:t>Use the current claim status report in SVTS to see the value of your claims for payment and check your subject end dates are correct.</w:t>
      </w:r>
    </w:p>
    <w:p w14:paraId="312AC077" w14:textId="7A6C75A1" w:rsidR="00A0664E" w:rsidRDefault="00A0664E" w:rsidP="00817B1F">
      <w:pPr>
        <w:spacing w:after="120" w:line="240" w:lineRule="auto"/>
        <w:rPr>
          <w:sz w:val="22"/>
          <w:szCs w:val="22"/>
        </w:rPr>
      </w:pPr>
      <w:r w:rsidRPr="00A0664E">
        <w:rPr>
          <w:sz w:val="22"/>
          <w:szCs w:val="22"/>
        </w:rPr>
        <w:t>Use the forecast payment report to see claims awaiting payment, the students you’ve made claims for and your expected revenue.</w:t>
      </w:r>
    </w:p>
    <w:p w14:paraId="747A313D" w14:textId="77777777" w:rsidR="00495DAC" w:rsidRDefault="00495DAC" w:rsidP="004C2D27">
      <w:pPr>
        <w:pStyle w:val="Heading2"/>
        <w:spacing w:before="0" w:line="240" w:lineRule="auto"/>
      </w:pPr>
      <w:r>
        <w:t>How we can help</w:t>
      </w:r>
    </w:p>
    <w:p w14:paraId="0EBFE18E" w14:textId="77777777" w:rsidR="00495DAC" w:rsidRPr="00495DAC" w:rsidRDefault="00495DAC" w:rsidP="00817B1F">
      <w:pPr>
        <w:shd w:val="clear" w:color="auto" w:fill="FFFFFF" w:themeFill="background1"/>
        <w:spacing w:after="120" w:line="240" w:lineRule="auto"/>
        <w:rPr>
          <w:sz w:val="22"/>
          <w:szCs w:val="22"/>
        </w:rPr>
      </w:pPr>
      <w:r w:rsidRPr="00495DAC">
        <w:rPr>
          <w:sz w:val="22"/>
          <w:szCs w:val="22"/>
        </w:rPr>
        <w:t>We’ll help you fix any payment issues where possible via SVTS enquiries. Be sure to provide the type of error or reject, RTO student ID, program code and subject code in your enquiry.</w:t>
      </w:r>
    </w:p>
    <w:p w14:paraId="07371872" w14:textId="782700D4" w:rsidR="00700FDB" w:rsidRDefault="00495DAC" w:rsidP="00D42041">
      <w:pPr>
        <w:shd w:val="clear" w:color="auto" w:fill="FFFFFF" w:themeFill="background1"/>
        <w:spacing w:after="120" w:line="240" w:lineRule="auto"/>
        <w:rPr>
          <w:sz w:val="22"/>
          <w:szCs w:val="22"/>
        </w:rPr>
      </w:pPr>
      <w:r w:rsidRPr="00495DAC">
        <w:rPr>
          <w:sz w:val="22"/>
          <w:szCs w:val="22"/>
        </w:rPr>
        <w:t>We can override automated decisions made by SVTS if we determine it’s appropriate.</w:t>
      </w:r>
    </w:p>
    <w:p w14:paraId="5930E265" w14:textId="77777777" w:rsidR="00D42041" w:rsidRDefault="00D42041" w:rsidP="00D42041">
      <w:pPr>
        <w:shd w:val="clear" w:color="auto" w:fill="FFFFFF" w:themeFill="background1"/>
        <w:spacing w:after="120" w:line="240" w:lineRule="auto"/>
      </w:pPr>
    </w:p>
    <w:p w14:paraId="7DF82398" w14:textId="188025CE" w:rsidR="00510048" w:rsidRPr="00510048" w:rsidRDefault="00510048" w:rsidP="004C2D27">
      <w:pPr>
        <w:spacing w:after="120" w:line="240" w:lineRule="auto"/>
        <w:rPr>
          <w:rStyle w:val="cf01"/>
          <w:rFonts w:asciiTheme="minorHAnsi" w:hAnsiTheme="minorHAnsi" w:cstheme="minorBidi"/>
          <w:sz w:val="22"/>
          <w:szCs w:val="22"/>
          <w:u w:val="single"/>
        </w:rPr>
      </w:pPr>
      <w:r w:rsidRPr="001D3D26">
        <w:t>© Copyright State of Victoria, Department of Jobs, Skills, Industry and Regions 202</w:t>
      </w:r>
      <w:r w:rsidR="005A2FE0">
        <w:t>5</w:t>
      </w:r>
      <w:r w:rsidRPr="001D3D26">
        <w:br/>
        <w:t xml:space="preserve">Except for any logos, emblems, trademarks, artwork and photography this document is made available under the terms of the Creative Commons Attribution 3.0 Australia </w:t>
      </w:r>
      <w:proofErr w:type="spellStart"/>
      <w:r w:rsidRPr="001D3D26">
        <w:t>licence</w:t>
      </w:r>
      <w:proofErr w:type="spellEnd"/>
      <w:r w:rsidRPr="001D3D26">
        <w:t>.</w:t>
      </w:r>
    </w:p>
    <w:sectPr w:rsidR="00510048" w:rsidRPr="00510048" w:rsidSect="00D42041">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01" w:right="1361" w:bottom="907" w:left="1361" w:header="709"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05F0" w14:textId="77777777" w:rsidR="00C02AD6" w:rsidRDefault="00C02AD6" w:rsidP="00123BB4">
      <w:r>
        <w:separator/>
      </w:r>
    </w:p>
  </w:endnote>
  <w:endnote w:type="continuationSeparator" w:id="0">
    <w:p w14:paraId="30EB9E3D" w14:textId="77777777" w:rsidR="00C02AD6" w:rsidRDefault="00C02AD6" w:rsidP="00123BB4">
      <w:r>
        <w:continuationSeparator/>
      </w:r>
    </w:p>
  </w:endnote>
  <w:endnote w:type="continuationNotice" w:id="1">
    <w:p w14:paraId="71EAC21F" w14:textId="77777777" w:rsidR="00C02AD6" w:rsidRDefault="00C02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20A3" w14:textId="4629DACC" w:rsidR="00066E22" w:rsidRDefault="00066E22" w:rsidP="00066E22">
    <w:pPr>
      <w:pStyle w:val="Footer"/>
      <w:tabs>
        <w:tab w:val="clear" w:pos="4513"/>
        <w:tab w:val="center" w:pos="4578"/>
      </w:tabs>
      <w:spacing w:after="0"/>
      <w:rPr>
        <w:rStyle w:val="PageNumbe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066E22" w:rsidRPr="00FB0DEA" w14:paraId="47B3D65E" w14:textId="77777777" w:rsidTr="00F3047A">
              <w:trPr>
                <w:trHeight w:val="794"/>
              </w:trPr>
              <w:tc>
                <w:tcPr>
                  <w:tcW w:w="5245" w:type="dxa"/>
                  <w:vAlign w:val="center"/>
                </w:tcPr>
                <w:p w14:paraId="064451FF" w14:textId="4A923E05" w:rsidR="00690623" w:rsidRPr="00D6294F" w:rsidRDefault="000E792E" w:rsidP="00690623">
                  <w:pPr>
                    <w:tabs>
                      <w:tab w:val="right" w:pos="9026"/>
                    </w:tabs>
                    <w:ind w:right="426"/>
                    <w:rPr>
                      <w:rFonts w:eastAsia="Arial" w:cs="Times New Roman"/>
                      <w:bCs/>
                      <w:sz w:val="16"/>
                      <w:szCs w:val="16"/>
                    </w:rPr>
                  </w:pPr>
                  <w:r w:rsidRPr="006866AA">
                    <w:rPr>
                      <w:rFonts w:eastAsia="Arial" w:cs="Times New Roman"/>
                      <w:bCs/>
                      <w:sz w:val="16"/>
                      <w:szCs w:val="16"/>
                    </w:rPr>
                    <w:t>Published</w:t>
                  </w:r>
                  <w:r w:rsidR="00F42BD8" w:rsidRPr="006866AA">
                    <w:rPr>
                      <w:rFonts w:eastAsia="Arial" w:cs="Times New Roman"/>
                      <w:bCs/>
                      <w:sz w:val="16"/>
                      <w:szCs w:val="16"/>
                    </w:rPr>
                    <w:t xml:space="preserve"> </w:t>
                  </w:r>
                  <w:r w:rsidR="00242F05">
                    <w:rPr>
                      <w:rFonts w:eastAsia="Arial" w:cs="Times New Roman"/>
                      <w:bCs/>
                      <w:sz w:val="16"/>
                      <w:szCs w:val="16"/>
                    </w:rPr>
                    <w:t xml:space="preserve">February </w:t>
                  </w:r>
                  <w:r w:rsidRPr="006866AA">
                    <w:rPr>
                      <w:rFonts w:eastAsia="Arial" w:cs="Times New Roman"/>
                      <w:bCs/>
                      <w:sz w:val="16"/>
                      <w:szCs w:val="16"/>
                    </w:rPr>
                    <w:t>202</w:t>
                  </w:r>
                  <w:r w:rsidR="00E43D6A">
                    <w:rPr>
                      <w:rFonts w:eastAsia="Arial" w:cs="Times New Roman"/>
                      <w:bCs/>
                      <w:sz w:val="16"/>
                      <w:szCs w:val="16"/>
                    </w:rPr>
                    <w:t>5</w:t>
                  </w:r>
                  <w:r w:rsidRPr="006866AA">
                    <w:rPr>
                      <w:rFonts w:eastAsia="Arial" w:cs="Times New Roman"/>
                      <w:bCs/>
                      <w:sz w:val="16"/>
                      <w:szCs w:val="16"/>
                    </w:rPr>
                    <w:t xml:space="preserve"> (version </w:t>
                  </w:r>
                  <w:r w:rsidR="00E43D6A">
                    <w:rPr>
                      <w:rFonts w:eastAsia="Arial" w:cs="Times New Roman"/>
                      <w:bCs/>
                      <w:sz w:val="16"/>
                      <w:szCs w:val="16"/>
                    </w:rPr>
                    <w:t>3</w:t>
                  </w:r>
                  <w:r w:rsidRPr="006866AA">
                    <w:rPr>
                      <w:rFonts w:eastAsia="Arial" w:cs="Times New Roman"/>
                      <w:bCs/>
                      <w:sz w:val="16"/>
                      <w:szCs w:val="16"/>
                    </w:rPr>
                    <w:t>.0)</w:t>
                  </w:r>
                  <w:r w:rsidRPr="00D6294F">
                    <w:rPr>
                      <w:rFonts w:eastAsia="Arial" w:cs="Times New Roman"/>
                      <w:bCs/>
                      <w:sz w:val="16"/>
                      <w:szCs w:val="16"/>
                    </w:rPr>
                    <w:t xml:space="preserve">    </w:t>
                  </w:r>
                </w:p>
                <w:p w14:paraId="2F55F1FF" w14:textId="47CE3C0C" w:rsidR="00066E22" w:rsidRPr="00536E95" w:rsidRDefault="000E792E" w:rsidP="00986B82">
                  <w:pPr>
                    <w:tabs>
                      <w:tab w:val="center" w:pos="2835"/>
                      <w:tab w:val="right" w:pos="9026"/>
                    </w:tabs>
                    <w:spacing w:after="120" w:line="240" w:lineRule="auto"/>
                    <w:ind w:right="567"/>
                    <w:rPr>
                      <w:rFonts w:eastAsia="Arial" w:cs="Times New Roman"/>
                      <w:iCs/>
                      <w:sz w:val="16"/>
                      <w:szCs w:val="16"/>
                    </w:rPr>
                  </w:pPr>
                  <w:r w:rsidRPr="00914780">
                    <w:rPr>
                      <w:rFonts w:eastAsia="Arial" w:cs="Times New Roman"/>
                      <w:iCs/>
                      <w:sz w:val="16"/>
                      <w:szCs w:val="16"/>
                    </w:rPr>
                    <w:t>This document is a guide only and subject to change</w:t>
                  </w:r>
                  <w:r w:rsidR="004C3B84">
                    <w:rPr>
                      <w:rFonts w:eastAsia="Arial" w:cs="Times New Roman"/>
                      <w:iCs/>
                      <w:sz w:val="16"/>
                      <w:szCs w:val="16"/>
                    </w:rPr>
                    <w:t>.</w:t>
                  </w:r>
                </w:p>
              </w:tc>
              <w:tc>
                <w:tcPr>
                  <w:tcW w:w="851" w:type="dxa"/>
                  <w:vAlign w:val="center"/>
                </w:tcPr>
                <w:p w14:paraId="0F3182F4" w14:textId="17F2B03D"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0339C1">
                    <w:rPr>
                      <w:rStyle w:val="PageNumber"/>
                    </w:rPr>
                    <w:t>3</w:t>
                  </w:r>
                </w:p>
              </w:tc>
              <w:tc>
                <w:tcPr>
                  <w:tcW w:w="3827" w:type="dxa"/>
                </w:tcPr>
                <w:p w14:paraId="797990C5"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1042995782" name="Picture 1042995782"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224D" w14:textId="77777777" w:rsidR="00C02AD6" w:rsidRDefault="00C02AD6" w:rsidP="00123BB4">
      <w:r>
        <w:separator/>
      </w:r>
    </w:p>
  </w:footnote>
  <w:footnote w:type="continuationSeparator" w:id="0">
    <w:p w14:paraId="2BAC2AE4" w14:textId="77777777" w:rsidR="00C02AD6" w:rsidRDefault="00C02AD6" w:rsidP="00123BB4">
      <w:r>
        <w:continuationSeparator/>
      </w:r>
    </w:p>
  </w:footnote>
  <w:footnote w:type="continuationNotice" w:id="1">
    <w:p w14:paraId="302D295D" w14:textId="77777777" w:rsidR="00C02AD6" w:rsidRDefault="00C02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AA01" w14:textId="5CDC8BEA"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4E810E91">
          <wp:simplePos x="0" y="0"/>
          <wp:positionH relativeFrom="page">
            <wp:align>right</wp:align>
          </wp:positionH>
          <wp:positionV relativeFrom="page">
            <wp:align>top</wp:align>
          </wp:positionV>
          <wp:extent cx="7571105" cy="9539605"/>
          <wp:effectExtent l="0" t="0" r="0" b="4445"/>
          <wp:wrapNone/>
          <wp:docPr id="1273299565" name="Picture 1273299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71105" cy="9539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1862732083" name="Picture 1862732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92pt;height:192pt" o:bullet="t">
        <v:imagedata r:id="rId1" o:title="Verified checkbox symbol free icon 4"/>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76E41"/>
    <w:multiLevelType w:val="hybridMultilevel"/>
    <w:tmpl w:val="2B107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A3009"/>
    <w:multiLevelType w:val="hybridMultilevel"/>
    <w:tmpl w:val="27C413C2"/>
    <w:lvl w:ilvl="0" w:tplc="0C09000F">
      <w:start w:val="1"/>
      <w:numFmt w:val="decimal"/>
      <w:lvlText w:val="%1."/>
      <w:lvlJc w:val="left"/>
      <w:pPr>
        <w:ind w:left="363" w:hanging="360"/>
      </w:pPr>
      <w:rPr>
        <w:rFonts w:hint="default"/>
      </w:rPr>
    </w:lvl>
    <w:lvl w:ilvl="1" w:tplc="FFFFFFFF">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 w15:restartNumberingAfterBreak="0">
    <w:nsid w:val="02DB452C"/>
    <w:multiLevelType w:val="hybridMultilevel"/>
    <w:tmpl w:val="D8FC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265853"/>
    <w:multiLevelType w:val="hybridMultilevel"/>
    <w:tmpl w:val="7CB248A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0AF217AC"/>
    <w:multiLevelType w:val="hybridMultilevel"/>
    <w:tmpl w:val="680A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C0C62"/>
    <w:multiLevelType w:val="hybridMultilevel"/>
    <w:tmpl w:val="493CE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927267"/>
    <w:multiLevelType w:val="hybridMultilevel"/>
    <w:tmpl w:val="B42A42C8"/>
    <w:lvl w:ilvl="0" w:tplc="FFFFFFFF">
      <w:start w:val="1"/>
      <w:numFmt w:val="bullet"/>
      <w:lvlText w:val=""/>
      <w:lvlJc w:val="left"/>
      <w:pPr>
        <w:ind w:left="723" w:hanging="360"/>
      </w:pPr>
      <w:rPr>
        <w:rFonts w:ascii="Symbol" w:hAnsi="Symbol" w:hint="default"/>
      </w:rPr>
    </w:lvl>
    <w:lvl w:ilvl="1" w:tplc="0C090001">
      <w:start w:val="1"/>
      <w:numFmt w:val="bullet"/>
      <w:lvlText w:val=""/>
      <w:lvlJc w:val="left"/>
      <w:pPr>
        <w:ind w:left="1443" w:hanging="360"/>
      </w:pPr>
      <w:rPr>
        <w:rFonts w:ascii="Symbol" w:hAnsi="Symbol"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8" w15:restartNumberingAfterBreak="0">
    <w:nsid w:val="0CFD693C"/>
    <w:multiLevelType w:val="hybridMultilevel"/>
    <w:tmpl w:val="D020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204A2F"/>
    <w:multiLevelType w:val="hybridMultilevel"/>
    <w:tmpl w:val="A54E0AB2"/>
    <w:lvl w:ilvl="0" w:tplc="0C09000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452BB"/>
    <w:multiLevelType w:val="hybridMultilevel"/>
    <w:tmpl w:val="15B6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33B03"/>
    <w:multiLevelType w:val="hybridMultilevel"/>
    <w:tmpl w:val="7D2A4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743D6"/>
    <w:multiLevelType w:val="hybridMultilevel"/>
    <w:tmpl w:val="77128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22B7F"/>
    <w:multiLevelType w:val="hybridMultilevel"/>
    <w:tmpl w:val="13006CC8"/>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9E0068"/>
    <w:multiLevelType w:val="hybridMultilevel"/>
    <w:tmpl w:val="6A943554"/>
    <w:lvl w:ilvl="0" w:tplc="0C090001">
      <w:start w:val="1"/>
      <w:numFmt w:val="bullet"/>
      <w:lvlText w:val=""/>
      <w:lvlJc w:val="left"/>
      <w:pPr>
        <w:ind w:left="577" w:hanging="360"/>
      </w:pPr>
      <w:rPr>
        <w:rFonts w:ascii="Symbol" w:hAnsi="Symbol" w:hint="default"/>
      </w:rPr>
    </w:lvl>
    <w:lvl w:ilvl="1" w:tplc="0C090003" w:tentative="1">
      <w:start w:val="1"/>
      <w:numFmt w:val="bullet"/>
      <w:lvlText w:val="o"/>
      <w:lvlJc w:val="left"/>
      <w:pPr>
        <w:ind w:left="1297" w:hanging="360"/>
      </w:pPr>
      <w:rPr>
        <w:rFonts w:ascii="Courier New" w:hAnsi="Courier New" w:cs="Courier New" w:hint="default"/>
      </w:rPr>
    </w:lvl>
    <w:lvl w:ilvl="2" w:tplc="0C090005" w:tentative="1">
      <w:start w:val="1"/>
      <w:numFmt w:val="bullet"/>
      <w:lvlText w:val=""/>
      <w:lvlJc w:val="left"/>
      <w:pPr>
        <w:ind w:left="2017" w:hanging="360"/>
      </w:pPr>
      <w:rPr>
        <w:rFonts w:ascii="Wingdings" w:hAnsi="Wingdings" w:hint="default"/>
      </w:rPr>
    </w:lvl>
    <w:lvl w:ilvl="3" w:tplc="0C090001" w:tentative="1">
      <w:start w:val="1"/>
      <w:numFmt w:val="bullet"/>
      <w:lvlText w:val=""/>
      <w:lvlJc w:val="left"/>
      <w:pPr>
        <w:ind w:left="2737" w:hanging="360"/>
      </w:pPr>
      <w:rPr>
        <w:rFonts w:ascii="Symbol" w:hAnsi="Symbol" w:hint="default"/>
      </w:rPr>
    </w:lvl>
    <w:lvl w:ilvl="4" w:tplc="0C090003" w:tentative="1">
      <w:start w:val="1"/>
      <w:numFmt w:val="bullet"/>
      <w:lvlText w:val="o"/>
      <w:lvlJc w:val="left"/>
      <w:pPr>
        <w:ind w:left="3457" w:hanging="360"/>
      </w:pPr>
      <w:rPr>
        <w:rFonts w:ascii="Courier New" w:hAnsi="Courier New" w:cs="Courier New" w:hint="default"/>
      </w:rPr>
    </w:lvl>
    <w:lvl w:ilvl="5" w:tplc="0C090005" w:tentative="1">
      <w:start w:val="1"/>
      <w:numFmt w:val="bullet"/>
      <w:lvlText w:val=""/>
      <w:lvlJc w:val="left"/>
      <w:pPr>
        <w:ind w:left="4177" w:hanging="360"/>
      </w:pPr>
      <w:rPr>
        <w:rFonts w:ascii="Wingdings" w:hAnsi="Wingdings" w:hint="default"/>
      </w:rPr>
    </w:lvl>
    <w:lvl w:ilvl="6" w:tplc="0C090001" w:tentative="1">
      <w:start w:val="1"/>
      <w:numFmt w:val="bullet"/>
      <w:lvlText w:val=""/>
      <w:lvlJc w:val="left"/>
      <w:pPr>
        <w:ind w:left="4897" w:hanging="360"/>
      </w:pPr>
      <w:rPr>
        <w:rFonts w:ascii="Symbol" w:hAnsi="Symbol" w:hint="default"/>
      </w:rPr>
    </w:lvl>
    <w:lvl w:ilvl="7" w:tplc="0C090003" w:tentative="1">
      <w:start w:val="1"/>
      <w:numFmt w:val="bullet"/>
      <w:lvlText w:val="o"/>
      <w:lvlJc w:val="left"/>
      <w:pPr>
        <w:ind w:left="5617" w:hanging="360"/>
      </w:pPr>
      <w:rPr>
        <w:rFonts w:ascii="Courier New" w:hAnsi="Courier New" w:cs="Courier New" w:hint="default"/>
      </w:rPr>
    </w:lvl>
    <w:lvl w:ilvl="8" w:tplc="0C090005" w:tentative="1">
      <w:start w:val="1"/>
      <w:numFmt w:val="bullet"/>
      <w:lvlText w:val=""/>
      <w:lvlJc w:val="left"/>
      <w:pPr>
        <w:ind w:left="6337" w:hanging="360"/>
      </w:pPr>
      <w:rPr>
        <w:rFonts w:ascii="Wingdings" w:hAnsi="Wingdings" w:hint="default"/>
      </w:rPr>
    </w:lvl>
  </w:abstractNum>
  <w:abstractNum w:abstractNumId="16" w15:restartNumberingAfterBreak="0">
    <w:nsid w:val="29E31947"/>
    <w:multiLevelType w:val="hybridMultilevel"/>
    <w:tmpl w:val="BA24A38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7C0E53"/>
    <w:multiLevelType w:val="hybridMultilevel"/>
    <w:tmpl w:val="57667B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553AF2"/>
    <w:multiLevelType w:val="hybridMultilevel"/>
    <w:tmpl w:val="9044F024"/>
    <w:lvl w:ilvl="0" w:tplc="0C09000F">
      <w:start w:val="1"/>
      <w:numFmt w:val="decimal"/>
      <w:lvlText w:val="%1."/>
      <w:lvlJc w:val="left"/>
      <w:pPr>
        <w:ind w:left="360" w:hanging="360"/>
      </w:pPr>
      <w:rPr>
        <w:rFonts w:hint="default"/>
      </w:rPr>
    </w:lvl>
    <w:lvl w:ilvl="1" w:tplc="0C090001">
      <w:start w:val="1"/>
      <w:numFmt w:val="bullet"/>
      <w:lvlText w:val=""/>
      <w:lvlJc w:val="left"/>
      <w:pPr>
        <w:ind w:left="363"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78632A"/>
    <w:multiLevelType w:val="hybridMultilevel"/>
    <w:tmpl w:val="1EA06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B45AEC"/>
    <w:multiLevelType w:val="hybridMultilevel"/>
    <w:tmpl w:val="978C50F2"/>
    <w:lvl w:ilvl="0" w:tplc="D602A782">
      <w:start w:val="1"/>
      <w:numFmt w:val="decimal"/>
      <w:lvlText w:val="%1."/>
      <w:lvlJc w:val="left"/>
      <w:pPr>
        <w:ind w:left="723" w:hanging="360"/>
      </w:pPr>
      <w:rPr>
        <w:rFonts w:hint="default"/>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1"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5451"/>
    <w:multiLevelType w:val="hybridMultilevel"/>
    <w:tmpl w:val="D5EC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8E62F9"/>
    <w:multiLevelType w:val="hybridMultilevel"/>
    <w:tmpl w:val="5FBC269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6F2CCA"/>
    <w:multiLevelType w:val="hybridMultilevel"/>
    <w:tmpl w:val="1D4A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BC6650"/>
    <w:multiLevelType w:val="hybridMultilevel"/>
    <w:tmpl w:val="B2FE48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326177"/>
    <w:multiLevelType w:val="hybridMultilevel"/>
    <w:tmpl w:val="C79C501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2" w15:restartNumberingAfterBreak="0">
    <w:nsid w:val="69B6433E"/>
    <w:multiLevelType w:val="hybridMultilevel"/>
    <w:tmpl w:val="D6F0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373346"/>
    <w:multiLevelType w:val="hybridMultilevel"/>
    <w:tmpl w:val="2948F72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4" w15:restartNumberingAfterBreak="0">
    <w:nsid w:val="726D1862"/>
    <w:multiLevelType w:val="hybridMultilevel"/>
    <w:tmpl w:val="FAD6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B66F1E"/>
    <w:multiLevelType w:val="hybridMultilevel"/>
    <w:tmpl w:val="56F2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6358BA"/>
    <w:multiLevelType w:val="hybridMultilevel"/>
    <w:tmpl w:val="5FD272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0D1298"/>
    <w:multiLevelType w:val="hybridMultilevel"/>
    <w:tmpl w:val="1F7886E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E5679AC"/>
    <w:multiLevelType w:val="hybridMultilevel"/>
    <w:tmpl w:val="27E8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10"/>
  </w:num>
  <w:num w:numId="2" w16cid:durableId="525294904">
    <w:abstractNumId w:val="25"/>
  </w:num>
  <w:num w:numId="3" w16cid:durableId="961227037">
    <w:abstractNumId w:val="24"/>
  </w:num>
  <w:num w:numId="4" w16cid:durableId="1037318201">
    <w:abstractNumId w:val="30"/>
  </w:num>
  <w:num w:numId="5" w16cid:durableId="145247624">
    <w:abstractNumId w:val="21"/>
  </w:num>
  <w:num w:numId="6" w16cid:durableId="234359558">
    <w:abstractNumId w:val="26"/>
  </w:num>
  <w:num w:numId="7" w16cid:durableId="563688571">
    <w:abstractNumId w:val="34"/>
  </w:num>
  <w:num w:numId="8" w16cid:durableId="921136008">
    <w:abstractNumId w:val="33"/>
  </w:num>
  <w:num w:numId="9" w16cid:durableId="1747145611">
    <w:abstractNumId w:val="31"/>
  </w:num>
  <w:num w:numId="10" w16cid:durableId="963074507">
    <w:abstractNumId w:val="18"/>
  </w:num>
  <w:num w:numId="11" w16cid:durableId="1497696261">
    <w:abstractNumId w:val="22"/>
  </w:num>
  <w:num w:numId="12" w16cid:durableId="1290746394">
    <w:abstractNumId w:val="2"/>
  </w:num>
  <w:num w:numId="13" w16cid:durableId="1150168858">
    <w:abstractNumId w:val="7"/>
  </w:num>
  <w:num w:numId="14" w16cid:durableId="1055659718">
    <w:abstractNumId w:val="9"/>
  </w:num>
  <w:num w:numId="15" w16cid:durableId="1571496568">
    <w:abstractNumId w:val="15"/>
  </w:num>
  <w:num w:numId="16" w16cid:durableId="198863221">
    <w:abstractNumId w:val="20"/>
  </w:num>
  <w:num w:numId="17" w16cid:durableId="1813326152">
    <w:abstractNumId w:val="19"/>
  </w:num>
  <w:num w:numId="18" w16cid:durableId="938374497">
    <w:abstractNumId w:val="27"/>
  </w:num>
  <w:num w:numId="19" w16cid:durableId="936599118">
    <w:abstractNumId w:val="13"/>
  </w:num>
  <w:num w:numId="20" w16cid:durableId="779028268">
    <w:abstractNumId w:val="36"/>
  </w:num>
  <w:num w:numId="21" w16cid:durableId="1679379725">
    <w:abstractNumId w:val="6"/>
  </w:num>
  <w:num w:numId="22" w16cid:durableId="756170500">
    <w:abstractNumId w:val="16"/>
  </w:num>
  <w:num w:numId="23" w16cid:durableId="1347248504">
    <w:abstractNumId w:val="17"/>
  </w:num>
  <w:num w:numId="24" w16cid:durableId="1334995362">
    <w:abstractNumId w:val="5"/>
  </w:num>
  <w:num w:numId="25" w16cid:durableId="1133327340">
    <w:abstractNumId w:val="29"/>
  </w:num>
  <w:num w:numId="26" w16cid:durableId="1081567548">
    <w:abstractNumId w:val="0"/>
  </w:num>
  <w:num w:numId="27" w16cid:durableId="447238388">
    <w:abstractNumId w:val="32"/>
  </w:num>
  <w:num w:numId="28" w16cid:durableId="2137601110">
    <w:abstractNumId w:val="14"/>
  </w:num>
  <w:num w:numId="29" w16cid:durableId="1864978577">
    <w:abstractNumId w:val="37"/>
  </w:num>
  <w:num w:numId="30" w16cid:durableId="1016928654">
    <w:abstractNumId w:val="23"/>
  </w:num>
  <w:num w:numId="31" w16cid:durableId="1070887202">
    <w:abstractNumId w:val="12"/>
  </w:num>
  <w:num w:numId="32" w16cid:durableId="1984265288">
    <w:abstractNumId w:val="3"/>
  </w:num>
  <w:num w:numId="33" w16cid:durableId="974985215">
    <w:abstractNumId w:val="8"/>
  </w:num>
  <w:num w:numId="34" w16cid:durableId="1108936031">
    <w:abstractNumId w:val="11"/>
  </w:num>
  <w:num w:numId="35" w16cid:durableId="1819682767">
    <w:abstractNumId w:val="35"/>
  </w:num>
  <w:num w:numId="36" w16cid:durableId="1367025809">
    <w:abstractNumId w:val="4"/>
  </w:num>
  <w:num w:numId="37" w16cid:durableId="487405214">
    <w:abstractNumId w:val="1"/>
  </w:num>
  <w:num w:numId="38" w16cid:durableId="1826506863">
    <w:abstractNumId w:val="38"/>
  </w:num>
  <w:num w:numId="39" w16cid:durableId="8386944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440C"/>
    <w:rsid w:val="000056D7"/>
    <w:rsid w:val="00006EC2"/>
    <w:rsid w:val="00007175"/>
    <w:rsid w:val="000108FA"/>
    <w:rsid w:val="00010C81"/>
    <w:rsid w:val="00012A0E"/>
    <w:rsid w:val="00020DAB"/>
    <w:rsid w:val="00022DBD"/>
    <w:rsid w:val="00023D21"/>
    <w:rsid w:val="0002501E"/>
    <w:rsid w:val="000335ED"/>
    <w:rsid w:val="000339C1"/>
    <w:rsid w:val="00036118"/>
    <w:rsid w:val="00043624"/>
    <w:rsid w:val="00045394"/>
    <w:rsid w:val="000457EF"/>
    <w:rsid w:val="000458D8"/>
    <w:rsid w:val="00057998"/>
    <w:rsid w:val="00063A9C"/>
    <w:rsid w:val="00066E22"/>
    <w:rsid w:val="00071D16"/>
    <w:rsid w:val="00072AD9"/>
    <w:rsid w:val="00074059"/>
    <w:rsid w:val="00082869"/>
    <w:rsid w:val="00084AF3"/>
    <w:rsid w:val="000865C3"/>
    <w:rsid w:val="000878FD"/>
    <w:rsid w:val="0009282F"/>
    <w:rsid w:val="000A0702"/>
    <w:rsid w:val="000A19A8"/>
    <w:rsid w:val="000A4D84"/>
    <w:rsid w:val="000B00F9"/>
    <w:rsid w:val="000B2411"/>
    <w:rsid w:val="000B507D"/>
    <w:rsid w:val="000C0CEE"/>
    <w:rsid w:val="000C163B"/>
    <w:rsid w:val="000D18EF"/>
    <w:rsid w:val="000D2EA2"/>
    <w:rsid w:val="000D4AE3"/>
    <w:rsid w:val="000D6343"/>
    <w:rsid w:val="000E4F2F"/>
    <w:rsid w:val="000E550D"/>
    <w:rsid w:val="000E7518"/>
    <w:rsid w:val="000E792E"/>
    <w:rsid w:val="000F0AB9"/>
    <w:rsid w:val="000F6A72"/>
    <w:rsid w:val="0010085D"/>
    <w:rsid w:val="00103D0A"/>
    <w:rsid w:val="00104330"/>
    <w:rsid w:val="00105B74"/>
    <w:rsid w:val="00106D0F"/>
    <w:rsid w:val="00116DA7"/>
    <w:rsid w:val="00123BB4"/>
    <w:rsid w:val="001254FA"/>
    <w:rsid w:val="001334F8"/>
    <w:rsid w:val="001349F6"/>
    <w:rsid w:val="0013576E"/>
    <w:rsid w:val="00143CE9"/>
    <w:rsid w:val="001458E4"/>
    <w:rsid w:val="001463B7"/>
    <w:rsid w:val="0014702E"/>
    <w:rsid w:val="001470FA"/>
    <w:rsid w:val="00152D40"/>
    <w:rsid w:val="001538B2"/>
    <w:rsid w:val="001627F2"/>
    <w:rsid w:val="00165D1E"/>
    <w:rsid w:val="00165F27"/>
    <w:rsid w:val="00174E36"/>
    <w:rsid w:val="00177EDD"/>
    <w:rsid w:val="001845BE"/>
    <w:rsid w:val="00195944"/>
    <w:rsid w:val="001A5F48"/>
    <w:rsid w:val="001B4D2E"/>
    <w:rsid w:val="001C2123"/>
    <w:rsid w:val="001C39B7"/>
    <w:rsid w:val="001D24E9"/>
    <w:rsid w:val="001D3BC6"/>
    <w:rsid w:val="001E5EE9"/>
    <w:rsid w:val="001E7310"/>
    <w:rsid w:val="002013B3"/>
    <w:rsid w:val="0020400F"/>
    <w:rsid w:val="00212015"/>
    <w:rsid w:val="00215019"/>
    <w:rsid w:val="002155E5"/>
    <w:rsid w:val="0022096E"/>
    <w:rsid w:val="00220A06"/>
    <w:rsid w:val="002233D9"/>
    <w:rsid w:val="0023130D"/>
    <w:rsid w:val="00233D98"/>
    <w:rsid w:val="00242F05"/>
    <w:rsid w:val="00254EA9"/>
    <w:rsid w:val="00264F4D"/>
    <w:rsid w:val="00264FE1"/>
    <w:rsid w:val="00266BAB"/>
    <w:rsid w:val="002727EF"/>
    <w:rsid w:val="002745C9"/>
    <w:rsid w:val="00285636"/>
    <w:rsid w:val="002858D6"/>
    <w:rsid w:val="00287C57"/>
    <w:rsid w:val="00287EC4"/>
    <w:rsid w:val="002A089F"/>
    <w:rsid w:val="002A0B3D"/>
    <w:rsid w:val="002A6DF4"/>
    <w:rsid w:val="002A73DD"/>
    <w:rsid w:val="002A7CA9"/>
    <w:rsid w:val="002B4A93"/>
    <w:rsid w:val="002C7510"/>
    <w:rsid w:val="002E1C63"/>
    <w:rsid w:val="002E5AB6"/>
    <w:rsid w:val="002F4853"/>
    <w:rsid w:val="002F5E3A"/>
    <w:rsid w:val="00302E20"/>
    <w:rsid w:val="003047A7"/>
    <w:rsid w:val="003065A1"/>
    <w:rsid w:val="003067C6"/>
    <w:rsid w:val="00317644"/>
    <w:rsid w:val="00320316"/>
    <w:rsid w:val="003206C7"/>
    <w:rsid w:val="00321FCD"/>
    <w:rsid w:val="0033047D"/>
    <w:rsid w:val="00334630"/>
    <w:rsid w:val="0033764E"/>
    <w:rsid w:val="00346513"/>
    <w:rsid w:val="00353E62"/>
    <w:rsid w:val="003553E5"/>
    <w:rsid w:val="003566CC"/>
    <w:rsid w:val="0035692A"/>
    <w:rsid w:val="00357A28"/>
    <w:rsid w:val="003607D6"/>
    <w:rsid w:val="00361DBF"/>
    <w:rsid w:val="003649EC"/>
    <w:rsid w:val="00371FEA"/>
    <w:rsid w:val="003720BB"/>
    <w:rsid w:val="00383C7D"/>
    <w:rsid w:val="00386EB1"/>
    <w:rsid w:val="00397B73"/>
    <w:rsid w:val="003A05CD"/>
    <w:rsid w:val="003A0B97"/>
    <w:rsid w:val="003A27CC"/>
    <w:rsid w:val="003A578B"/>
    <w:rsid w:val="003B112D"/>
    <w:rsid w:val="003B2365"/>
    <w:rsid w:val="003B2552"/>
    <w:rsid w:val="003B56B1"/>
    <w:rsid w:val="003B7172"/>
    <w:rsid w:val="003C2E81"/>
    <w:rsid w:val="003C6451"/>
    <w:rsid w:val="003C72CD"/>
    <w:rsid w:val="003D181A"/>
    <w:rsid w:val="003D1965"/>
    <w:rsid w:val="003D4BBC"/>
    <w:rsid w:val="003D5EA0"/>
    <w:rsid w:val="003E1964"/>
    <w:rsid w:val="003E32E7"/>
    <w:rsid w:val="003E4AB1"/>
    <w:rsid w:val="003E6433"/>
    <w:rsid w:val="003E7F56"/>
    <w:rsid w:val="003F152E"/>
    <w:rsid w:val="004018E7"/>
    <w:rsid w:val="0040508B"/>
    <w:rsid w:val="00407A45"/>
    <w:rsid w:val="00420194"/>
    <w:rsid w:val="00424094"/>
    <w:rsid w:val="004243C9"/>
    <w:rsid w:val="00425C8B"/>
    <w:rsid w:val="00430A80"/>
    <w:rsid w:val="00430C70"/>
    <w:rsid w:val="00432D29"/>
    <w:rsid w:val="00433EAB"/>
    <w:rsid w:val="00441ADB"/>
    <w:rsid w:val="00442DE9"/>
    <w:rsid w:val="00446155"/>
    <w:rsid w:val="004544B9"/>
    <w:rsid w:val="004547B9"/>
    <w:rsid w:val="004579BC"/>
    <w:rsid w:val="00463A3D"/>
    <w:rsid w:val="00463DC6"/>
    <w:rsid w:val="00470A18"/>
    <w:rsid w:val="0047123F"/>
    <w:rsid w:val="004772FD"/>
    <w:rsid w:val="00483B02"/>
    <w:rsid w:val="00484ADA"/>
    <w:rsid w:val="00490736"/>
    <w:rsid w:val="00495DAC"/>
    <w:rsid w:val="0049661B"/>
    <w:rsid w:val="004A05A1"/>
    <w:rsid w:val="004A3A9A"/>
    <w:rsid w:val="004B10E9"/>
    <w:rsid w:val="004B5839"/>
    <w:rsid w:val="004B5E92"/>
    <w:rsid w:val="004C033D"/>
    <w:rsid w:val="004C2D27"/>
    <w:rsid w:val="004C3B84"/>
    <w:rsid w:val="004D00F3"/>
    <w:rsid w:val="004D19A3"/>
    <w:rsid w:val="004D31ED"/>
    <w:rsid w:val="004E1ED3"/>
    <w:rsid w:val="004E3007"/>
    <w:rsid w:val="004F043C"/>
    <w:rsid w:val="004F5CB5"/>
    <w:rsid w:val="00507BD2"/>
    <w:rsid w:val="00510048"/>
    <w:rsid w:val="00511F08"/>
    <w:rsid w:val="005140C7"/>
    <w:rsid w:val="0053232B"/>
    <w:rsid w:val="00535FD8"/>
    <w:rsid w:val="00536E95"/>
    <w:rsid w:val="00541698"/>
    <w:rsid w:val="00542B96"/>
    <w:rsid w:val="0054386D"/>
    <w:rsid w:val="00545E8D"/>
    <w:rsid w:val="00551C92"/>
    <w:rsid w:val="00566E01"/>
    <w:rsid w:val="0057004A"/>
    <w:rsid w:val="00571675"/>
    <w:rsid w:val="005736B7"/>
    <w:rsid w:val="00573724"/>
    <w:rsid w:val="0057527E"/>
    <w:rsid w:val="00575A70"/>
    <w:rsid w:val="00577B5E"/>
    <w:rsid w:val="0058297B"/>
    <w:rsid w:val="00587D96"/>
    <w:rsid w:val="005961E6"/>
    <w:rsid w:val="00596E3D"/>
    <w:rsid w:val="005A2FE0"/>
    <w:rsid w:val="005A3B9C"/>
    <w:rsid w:val="005A565B"/>
    <w:rsid w:val="005B1B6A"/>
    <w:rsid w:val="005B3B27"/>
    <w:rsid w:val="005B3F02"/>
    <w:rsid w:val="005B5A58"/>
    <w:rsid w:val="005B7468"/>
    <w:rsid w:val="005B7AF1"/>
    <w:rsid w:val="005C4490"/>
    <w:rsid w:val="005C682A"/>
    <w:rsid w:val="005C6DBB"/>
    <w:rsid w:val="005D0507"/>
    <w:rsid w:val="005D28B0"/>
    <w:rsid w:val="005D610A"/>
    <w:rsid w:val="005D618F"/>
    <w:rsid w:val="005E122B"/>
    <w:rsid w:val="005E304F"/>
    <w:rsid w:val="005F06A5"/>
    <w:rsid w:val="005F14BE"/>
    <w:rsid w:val="005F44F1"/>
    <w:rsid w:val="006052F9"/>
    <w:rsid w:val="00612DBF"/>
    <w:rsid w:val="006232D2"/>
    <w:rsid w:val="006251F8"/>
    <w:rsid w:val="00626775"/>
    <w:rsid w:val="00630122"/>
    <w:rsid w:val="00630684"/>
    <w:rsid w:val="0063177C"/>
    <w:rsid w:val="0064008A"/>
    <w:rsid w:val="00652DD0"/>
    <w:rsid w:val="00653879"/>
    <w:rsid w:val="0065497F"/>
    <w:rsid w:val="0065709D"/>
    <w:rsid w:val="006574A7"/>
    <w:rsid w:val="00660335"/>
    <w:rsid w:val="00662D6E"/>
    <w:rsid w:val="006655B6"/>
    <w:rsid w:val="006713CE"/>
    <w:rsid w:val="006744AE"/>
    <w:rsid w:val="00675F89"/>
    <w:rsid w:val="00676F7B"/>
    <w:rsid w:val="00681414"/>
    <w:rsid w:val="006866AA"/>
    <w:rsid w:val="00690623"/>
    <w:rsid w:val="00696369"/>
    <w:rsid w:val="006A5153"/>
    <w:rsid w:val="006A699B"/>
    <w:rsid w:val="006B1F1B"/>
    <w:rsid w:val="006B24A5"/>
    <w:rsid w:val="006C270D"/>
    <w:rsid w:val="006C4284"/>
    <w:rsid w:val="006C60CB"/>
    <w:rsid w:val="006C61FF"/>
    <w:rsid w:val="006D0B9A"/>
    <w:rsid w:val="006D73EC"/>
    <w:rsid w:val="006E3D04"/>
    <w:rsid w:val="006F3ECF"/>
    <w:rsid w:val="006F578F"/>
    <w:rsid w:val="00700F64"/>
    <w:rsid w:val="00700FDB"/>
    <w:rsid w:val="00704E7B"/>
    <w:rsid w:val="00705E87"/>
    <w:rsid w:val="007124F2"/>
    <w:rsid w:val="00722E1B"/>
    <w:rsid w:val="00724827"/>
    <w:rsid w:val="00724BBE"/>
    <w:rsid w:val="00724EA7"/>
    <w:rsid w:val="00725801"/>
    <w:rsid w:val="007259CC"/>
    <w:rsid w:val="00726FDE"/>
    <w:rsid w:val="00737135"/>
    <w:rsid w:val="007418AB"/>
    <w:rsid w:val="00742E06"/>
    <w:rsid w:val="007536B9"/>
    <w:rsid w:val="00755C3F"/>
    <w:rsid w:val="00756DA9"/>
    <w:rsid w:val="00760BBB"/>
    <w:rsid w:val="007627BA"/>
    <w:rsid w:val="00780127"/>
    <w:rsid w:val="0078411E"/>
    <w:rsid w:val="00785851"/>
    <w:rsid w:val="0078691A"/>
    <w:rsid w:val="007A3F71"/>
    <w:rsid w:val="007B17B5"/>
    <w:rsid w:val="007B7E44"/>
    <w:rsid w:val="007C1AB2"/>
    <w:rsid w:val="007C3ED4"/>
    <w:rsid w:val="007C4376"/>
    <w:rsid w:val="007D1104"/>
    <w:rsid w:val="007D2298"/>
    <w:rsid w:val="007D6722"/>
    <w:rsid w:val="007E2F2B"/>
    <w:rsid w:val="007E60F6"/>
    <w:rsid w:val="007E74FC"/>
    <w:rsid w:val="007E7A75"/>
    <w:rsid w:val="007E7F72"/>
    <w:rsid w:val="007F0115"/>
    <w:rsid w:val="007F1097"/>
    <w:rsid w:val="00800CC4"/>
    <w:rsid w:val="008028EA"/>
    <w:rsid w:val="0080664D"/>
    <w:rsid w:val="00807EE8"/>
    <w:rsid w:val="00817B1F"/>
    <w:rsid w:val="00817BD4"/>
    <w:rsid w:val="00817DA8"/>
    <w:rsid w:val="008215E5"/>
    <w:rsid w:val="00822532"/>
    <w:rsid w:val="0082586C"/>
    <w:rsid w:val="00825910"/>
    <w:rsid w:val="00830678"/>
    <w:rsid w:val="00846CDF"/>
    <w:rsid w:val="008501C6"/>
    <w:rsid w:val="00850FC4"/>
    <w:rsid w:val="0085275B"/>
    <w:rsid w:val="00853C29"/>
    <w:rsid w:val="00880584"/>
    <w:rsid w:val="0088102F"/>
    <w:rsid w:val="008818C5"/>
    <w:rsid w:val="00884B03"/>
    <w:rsid w:val="008935B9"/>
    <w:rsid w:val="008A11D0"/>
    <w:rsid w:val="008B33D1"/>
    <w:rsid w:val="008C14B5"/>
    <w:rsid w:val="008C269B"/>
    <w:rsid w:val="008C2D27"/>
    <w:rsid w:val="008C561F"/>
    <w:rsid w:val="008D129C"/>
    <w:rsid w:val="008D4381"/>
    <w:rsid w:val="008D5149"/>
    <w:rsid w:val="008D7A85"/>
    <w:rsid w:val="008D7C45"/>
    <w:rsid w:val="008E3366"/>
    <w:rsid w:val="008F18E9"/>
    <w:rsid w:val="008F1B20"/>
    <w:rsid w:val="008F2231"/>
    <w:rsid w:val="008F4D9C"/>
    <w:rsid w:val="008F5F1C"/>
    <w:rsid w:val="008F6AEB"/>
    <w:rsid w:val="00902D81"/>
    <w:rsid w:val="009033AD"/>
    <w:rsid w:val="0090358E"/>
    <w:rsid w:val="00907145"/>
    <w:rsid w:val="00907448"/>
    <w:rsid w:val="00914780"/>
    <w:rsid w:val="00914C4D"/>
    <w:rsid w:val="009225D6"/>
    <w:rsid w:val="00924CA6"/>
    <w:rsid w:val="0093131B"/>
    <w:rsid w:val="00933D74"/>
    <w:rsid w:val="00940CE3"/>
    <w:rsid w:val="009435B3"/>
    <w:rsid w:val="0094728D"/>
    <w:rsid w:val="0094747F"/>
    <w:rsid w:val="009519D6"/>
    <w:rsid w:val="00956EA5"/>
    <w:rsid w:val="00962536"/>
    <w:rsid w:val="00976D9C"/>
    <w:rsid w:val="00977F19"/>
    <w:rsid w:val="0098289D"/>
    <w:rsid w:val="00982BCF"/>
    <w:rsid w:val="00985A7F"/>
    <w:rsid w:val="0098639B"/>
    <w:rsid w:val="00986B82"/>
    <w:rsid w:val="00994FBE"/>
    <w:rsid w:val="009A007A"/>
    <w:rsid w:val="009A053D"/>
    <w:rsid w:val="009A674D"/>
    <w:rsid w:val="009A718D"/>
    <w:rsid w:val="009B0702"/>
    <w:rsid w:val="009B3D80"/>
    <w:rsid w:val="009B53A4"/>
    <w:rsid w:val="009B5ABD"/>
    <w:rsid w:val="009B6DA0"/>
    <w:rsid w:val="009C1A57"/>
    <w:rsid w:val="009D4A61"/>
    <w:rsid w:val="009D7819"/>
    <w:rsid w:val="009E05D7"/>
    <w:rsid w:val="009E3646"/>
    <w:rsid w:val="009F58EE"/>
    <w:rsid w:val="009F6116"/>
    <w:rsid w:val="009F703B"/>
    <w:rsid w:val="00A049A2"/>
    <w:rsid w:val="00A0664E"/>
    <w:rsid w:val="00A153CA"/>
    <w:rsid w:val="00A1774F"/>
    <w:rsid w:val="00A20661"/>
    <w:rsid w:val="00A20E91"/>
    <w:rsid w:val="00A22554"/>
    <w:rsid w:val="00A23643"/>
    <w:rsid w:val="00A236B4"/>
    <w:rsid w:val="00A279BD"/>
    <w:rsid w:val="00A27E6D"/>
    <w:rsid w:val="00A333AD"/>
    <w:rsid w:val="00A454BB"/>
    <w:rsid w:val="00A45505"/>
    <w:rsid w:val="00A51009"/>
    <w:rsid w:val="00A53861"/>
    <w:rsid w:val="00A622A2"/>
    <w:rsid w:val="00A62C9C"/>
    <w:rsid w:val="00A6306A"/>
    <w:rsid w:val="00A6374F"/>
    <w:rsid w:val="00A64C2B"/>
    <w:rsid w:val="00A65E7C"/>
    <w:rsid w:val="00A73E57"/>
    <w:rsid w:val="00A758EB"/>
    <w:rsid w:val="00A81DCC"/>
    <w:rsid w:val="00A83898"/>
    <w:rsid w:val="00A91009"/>
    <w:rsid w:val="00A91439"/>
    <w:rsid w:val="00A92B91"/>
    <w:rsid w:val="00A96100"/>
    <w:rsid w:val="00AA069D"/>
    <w:rsid w:val="00AA0F3A"/>
    <w:rsid w:val="00AA1FDF"/>
    <w:rsid w:val="00AB5A3E"/>
    <w:rsid w:val="00AB6D82"/>
    <w:rsid w:val="00AB7055"/>
    <w:rsid w:val="00AB7A4A"/>
    <w:rsid w:val="00AB7B6D"/>
    <w:rsid w:val="00AC0786"/>
    <w:rsid w:val="00AC0AC0"/>
    <w:rsid w:val="00AC0CCB"/>
    <w:rsid w:val="00AC15D7"/>
    <w:rsid w:val="00AC7C6C"/>
    <w:rsid w:val="00AD117E"/>
    <w:rsid w:val="00AE0308"/>
    <w:rsid w:val="00AE379D"/>
    <w:rsid w:val="00AE3BA9"/>
    <w:rsid w:val="00AF2DDF"/>
    <w:rsid w:val="00B010BC"/>
    <w:rsid w:val="00B068AD"/>
    <w:rsid w:val="00B13C89"/>
    <w:rsid w:val="00B17A6D"/>
    <w:rsid w:val="00B21EF8"/>
    <w:rsid w:val="00B24D60"/>
    <w:rsid w:val="00B24F19"/>
    <w:rsid w:val="00B2512F"/>
    <w:rsid w:val="00B278FE"/>
    <w:rsid w:val="00B31B38"/>
    <w:rsid w:val="00B3792B"/>
    <w:rsid w:val="00B410F5"/>
    <w:rsid w:val="00B421E7"/>
    <w:rsid w:val="00B46176"/>
    <w:rsid w:val="00B466EC"/>
    <w:rsid w:val="00B504F6"/>
    <w:rsid w:val="00B55731"/>
    <w:rsid w:val="00B55B4F"/>
    <w:rsid w:val="00B564CC"/>
    <w:rsid w:val="00B70B12"/>
    <w:rsid w:val="00B74B53"/>
    <w:rsid w:val="00B75BB6"/>
    <w:rsid w:val="00B831B8"/>
    <w:rsid w:val="00B97887"/>
    <w:rsid w:val="00BA31EC"/>
    <w:rsid w:val="00BA7954"/>
    <w:rsid w:val="00BB2916"/>
    <w:rsid w:val="00BB2B14"/>
    <w:rsid w:val="00BB6DE1"/>
    <w:rsid w:val="00BC7D2B"/>
    <w:rsid w:val="00BD0A37"/>
    <w:rsid w:val="00BE2C4F"/>
    <w:rsid w:val="00BF050A"/>
    <w:rsid w:val="00BF0CE6"/>
    <w:rsid w:val="00BF457F"/>
    <w:rsid w:val="00BF565A"/>
    <w:rsid w:val="00C0189B"/>
    <w:rsid w:val="00C02AD6"/>
    <w:rsid w:val="00C0350B"/>
    <w:rsid w:val="00C05838"/>
    <w:rsid w:val="00C1103F"/>
    <w:rsid w:val="00C129E9"/>
    <w:rsid w:val="00C15F28"/>
    <w:rsid w:val="00C33446"/>
    <w:rsid w:val="00C35AB6"/>
    <w:rsid w:val="00C40E73"/>
    <w:rsid w:val="00C44581"/>
    <w:rsid w:val="00C525ED"/>
    <w:rsid w:val="00C53BB8"/>
    <w:rsid w:val="00C54080"/>
    <w:rsid w:val="00C543EF"/>
    <w:rsid w:val="00C620FA"/>
    <w:rsid w:val="00C63096"/>
    <w:rsid w:val="00C63F86"/>
    <w:rsid w:val="00C655FD"/>
    <w:rsid w:val="00C6660F"/>
    <w:rsid w:val="00C6780B"/>
    <w:rsid w:val="00C67C98"/>
    <w:rsid w:val="00C710FB"/>
    <w:rsid w:val="00C71388"/>
    <w:rsid w:val="00C713AE"/>
    <w:rsid w:val="00C72065"/>
    <w:rsid w:val="00C73704"/>
    <w:rsid w:val="00C74F05"/>
    <w:rsid w:val="00C74FD3"/>
    <w:rsid w:val="00C8059B"/>
    <w:rsid w:val="00C81BFB"/>
    <w:rsid w:val="00C85678"/>
    <w:rsid w:val="00C87E05"/>
    <w:rsid w:val="00C9336E"/>
    <w:rsid w:val="00C93B46"/>
    <w:rsid w:val="00C93B9C"/>
    <w:rsid w:val="00C9435E"/>
    <w:rsid w:val="00C94497"/>
    <w:rsid w:val="00CA2F0B"/>
    <w:rsid w:val="00CA49DB"/>
    <w:rsid w:val="00CA4E27"/>
    <w:rsid w:val="00CA6E67"/>
    <w:rsid w:val="00CB772E"/>
    <w:rsid w:val="00CC3F80"/>
    <w:rsid w:val="00CC484D"/>
    <w:rsid w:val="00CC4B07"/>
    <w:rsid w:val="00CD1373"/>
    <w:rsid w:val="00CD183E"/>
    <w:rsid w:val="00CD46C1"/>
    <w:rsid w:val="00CD6FAC"/>
    <w:rsid w:val="00CD76CA"/>
    <w:rsid w:val="00CE506E"/>
    <w:rsid w:val="00CE59A4"/>
    <w:rsid w:val="00CE5CFD"/>
    <w:rsid w:val="00CE7E00"/>
    <w:rsid w:val="00CF007E"/>
    <w:rsid w:val="00CF3330"/>
    <w:rsid w:val="00CF3F5B"/>
    <w:rsid w:val="00CF61E8"/>
    <w:rsid w:val="00CF6604"/>
    <w:rsid w:val="00CF7451"/>
    <w:rsid w:val="00D0342D"/>
    <w:rsid w:val="00D03A6C"/>
    <w:rsid w:val="00D0645F"/>
    <w:rsid w:val="00D1064A"/>
    <w:rsid w:val="00D10661"/>
    <w:rsid w:val="00D1080F"/>
    <w:rsid w:val="00D11D5B"/>
    <w:rsid w:val="00D2009B"/>
    <w:rsid w:val="00D2052F"/>
    <w:rsid w:val="00D2568A"/>
    <w:rsid w:val="00D2635D"/>
    <w:rsid w:val="00D30B5E"/>
    <w:rsid w:val="00D3136C"/>
    <w:rsid w:val="00D33663"/>
    <w:rsid w:val="00D342D5"/>
    <w:rsid w:val="00D37B03"/>
    <w:rsid w:val="00D42041"/>
    <w:rsid w:val="00D42AD7"/>
    <w:rsid w:val="00D47494"/>
    <w:rsid w:val="00D52442"/>
    <w:rsid w:val="00D530B2"/>
    <w:rsid w:val="00D60B60"/>
    <w:rsid w:val="00D6294F"/>
    <w:rsid w:val="00D65FB2"/>
    <w:rsid w:val="00D7692D"/>
    <w:rsid w:val="00D76BE8"/>
    <w:rsid w:val="00D82E62"/>
    <w:rsid w:val="00D83A85"/>
    <w:rsid w:val="00D85D6A"/>
    <w:rsid w:val="00D87468"/>
    <w:rsid w:val="00D9382A"/>
    <w:rsid w:val="00D9584F"/>
    <w:rsid w:val="00D95E69"/>
    <w:rsid w:val="00D973A3"/>
    <w:rsid w:val="00DB2321"/>
    <w:rsid w:val="00DB3819"/>
    <w:rsid w:val="00DB72A5"/>
    <w:rsid w:val="00DB7B3C"/>
    <w:rsid w:val="00DC29B9"/>
    <w:rsid w:val="00DD49B8"/>
    <w:rsid w:val="00DD522F"/>
    <w:rsid w:val="00DE4478"/>
    <w:rsid w:val="00DF7D8B"/>
    <w:rsid w:val="00E019F7"/>
    <w:rsid w:val="00E07000"/>
    <w:rsid w:val="00E11B4B"/>
    <w:rsid w:val="00E12237"/>
    <w:rsid w:val="00E12913"/>
    <w:rsid w:val="00E15C2E"/>
    <w:rsid w:val="00E2210F"/>
    <w:rsid w:val="00E23F9B"/>
    <w:rsid w:val="00E2522C"/>
    <w:rsid w:val="00E32A65"/>
    <w:rsid w:val="00E32C17"/>
    <w:rsid w:val="00E34E2B"/>
    <w:rsid w:val="00E43D6A"/>
    <w:rsid w:val="00E45143"/>
    <w:rsid w:val="00E47226"/>
    <w:rsid w:val="00E50ED5"/>
    <w:rsid w:val="00E51ABE"/>
    <w:rsid w:val="00E52F04"/>
    <w:rsid w:val="00E54257"/>
    <w:rsid w:val="00E560A1"/>
    <w:rsid w:val="00E60240"/>
    <w:rsid w:val="00E60633"/>
    <w:rsid w:val="00E623A2"/>
    <w:rsid w:val="00E62D34"/>
    <w:rsid w:val="00E6749C"/>
    <w:rsid w:val="00E70407"/>
    <w:rsid w:val="00E7239B"/>
    <w:rsid w:val="00E73257"/>
    <w:rsid w:val="00E91384"/>
    <w:rsid w:val="00E92FF9"/>
    <w:rsid w:val="00E951CE"/>
    <w:rsid w:val="00E96AA5"/>
    <w:rsid w:val="00EA04A3"/>
    <w:rsid w:val="00EA190A"/>
    <w:rsid w:val="00EA4986"/>
    <w:rsid w:val="00EA6432"/>
    <w:rsid w:val="00EA7796"/>
    <w:rsid w:val="00EB148F"/>
    <w:rsid w:val="00EB3BA2"/>
    <w:rsid w:val="00EB4E8A"/>
    <w:rsid w:val="00EB697A"/>
    <w:rsid w:val="00EB7270"/>
    <w:rsid w:val="00EC36CE"/>
    <w:rsid w:val="00EC5DBF"/>
    <w:rsid w:val="00ED0DF1"/>
    <w:rsid w:val="00ED2830"/>
    <w:rsid w:val="00ED2B55"/>
    <w:rsid w:val="00ED4CE4"/>
    <w:rsid w:val="00ED7AC9"/>
    <w:rsid w:val="00EE5E56"/>
    <w:rsid w:val="00EE6B85"/>
    <w:rsid w:val="00EF32F7"/>
    <w:rsid w:val="00EF6308"/>
    <w:rsid w:val="00EF7AA2"/>
    <w:rsid w:val="00F03CF8"/>
    <w:rsid w:val="00F0634A"/>
    <w:rsid w:val="00F071DD"/>
    <w:rsid w:val="00F13B0D"/>
    <w:rsid w:val="00F16089"/>
    <w:rsid w:val="00F162A7"/>
    <w:rsid w:val="00F17F13"/>
    <w:rsid w:val="00F20DFC"/>
    <w:rsid w:val="00F22923"/>
    <w:rsid w:val="00F27049"/>
    <w:rsid w:val="00F27F82"/>
    <w:rsid w:val="00F3047A"/>
    <w:rsid w:val="00F328E3"/>
    <w:rsid w:val="00F32C7A"/>
    <w:rsid w:val="00F34A2F"/>
    <w:rsid w:val="00F37945"/>
    <w:rsid w:val="00F4248C"/>
    <w:rsid w:val="00F42BD8"/>
    <w:rsid w:val="00F43A02"/>
    <w:rsid w:val="00F456E8"/>
    <w:rsid w:val="00F45D81"/>
    <w:rsid w:val="00F46710"/>
    <w:rsid w:val="00F47C8A"/>
    <w:rsid w:val="00F50DCA"/>
    <w:rsid w:val="00F50E5F"/>
    <w:rsid w:val="00F51BE1"/>
    <w:rsid w:val="00F52186"/>
    <w:rsid w:val="00F55874"/>
    <w:rsid w:val="00F55E9D"/>
    <w:rsid w:val="00F56074"/>
    <w:rsid w:val="00F60818"/>
    <w:rsid w:val="00F61456"/>
    <w:rsid w:val="00F63BFA"/>
    <w:rsid w:val="00F6633A"/>
    <w:rsid w:val="00F7423C"/>
    <w:rsid w:val="00F749A6"/>
    <w:rsid w:val="00F8165B"/>
    <w:rsid w:val="00F843EE"/>
    <w:rsid w:val="00F965FC"/>
    <w:rsid w:val="00FA3EAC"/>
    <w:rsid w:val="00FA7416"/>
    <w:rsid w:val="00FB2517"/>
    <w:rsid w:val="00FB34D7"/>
    <w:rsid w:val="00FB63C8"/>
    <w:rsid w:val="00FB68BD"/>
    <w:rsid w:val="00FB7935"/>
    <w:rsid w:val="00FC3852"/>
    <w:rsid w:val="00FD404E"/>
    <w:rsid w:val="00FD66F2"/>
    <w:rsid w:val="00FD676F"/>
    <w:rsid w:val="00FE05C7"/>
    <w:rsid w:val="00FE1EFB"/>
    <w:rsid w:val="00FE4336"/>
    <w:rsid w:val="00FE522C"/>
    <w:rsid w:val="00FE5248"/>
    <w:rsid w:val="00FE5AB6"/>
    <w:rsid w:val="00FF0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F3240F7"/>
  <w15:chartTrackingRefBased/>
  <w15:docId w15:val="{D0340D0F-D900-4D66-86B8-52074CEC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25"/>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styleId="Revision">
    <w:name w:val="Revision"/>
    <w:hidden/>
    <w:uiPriority w:val="99"/>
    <w:semiHidden/>
    <w:rsid w:val="008C2D27"/>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AD117E"/>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43381">
      <w:bodyDiv w:val="1"/>
      <w:marLeft w:val="0"/>
      <w:marRight w:val="0"/>
      <w:marTop w:val="0"/>
      <w:marBottom w:val="0"/>
      <w:divBdr>
        <w:top w:val="none" w:sz="0" w:space="0" w:color="auto"/>
        <w:left w:val="none" w:sz="0" w:space="0" w:color="auto"/>
        <w:bottom w:val="none" w:sz="0" w:space="0" w:color="auto"/>
        <w:right w:val="none" w:sz="0" w:space="0" w:color="auto"/>
      </w:divBdr>
      <w:divsChild>
        <w:div w:id="540360984">
          <w:marLeft w:val="547"/>
          <w:marRight w:val="0"/>
          <w:marTop w:val="0"/>
          <w:marBottom w:val="0"/>
          <w:divBdr>
            <w:top w:val="none" w:sz="0" w:space="0" w:color="auto"/>
            <w:left w:val="none" w:sz="0" w:space="0" w:color="auto"/>
            <w:bottom w:val="none" w:sz="0" w:space="0" w:color="auto"/>
            <w:right w:val="none" w:sz="0" w:space="0" w:color="auto"/>
          </w:divBdr>
        </w:div>
      </w:divsChild>
    </w:div>
    <w:div w:id="1392540572">
      <w:bodyDiv w:val="1"/>
      <w:marLeft w:val="0"/>
      <w:marRight w:val="0"/>
      <w:marTop w:val="0"/>
      <w:marBottom w:val="0"/>
      <w:divBdr>
        <w:top w:val="none" w:sz="0" w:space="0" w:color="auto"/>
        <w:left w:val="none" w:sz="0" w:space="0" w:color="auto"/>
        <w:bottom w:val="none" w:sz="0" w:space="0" w:color="auto"/>
        <w:right w:val="none" w:sz="0" w:space="0" w:color="auto"/>
      </w:divBdr>
      <w:divsChild>
        <w:div w:id="8509890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victorian-training-package-purchasing-guides" TargetMode="External"/><Relationship Id="rId18" Type="http://schemas.openxmlformats.org/officeDocument/2006/relationships/diagramQuickStyle" Target="diagrams/quickStyle1.xml"/><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diagramLayout" Target="diagrams/layout1.xml"/><Relationship Id="rId25" Type="http://schemas.openxmlformats.org/officeDocument/2006/relationships/image" Target="media/image8.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vic.gov.au/training-data-collection"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chart" Target="charts/chart1.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svg"/><Relationship Id="rId27" Type="http://schemas.openxmlformats.org/officeDocument/2006/relationships/hyperlink" Target="https://www.vic.gov.au/training-data-collection"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vicgov.sharepoint.com/sites/VG002572/Policy/External_guidance/20221104_Payments_factsheet_v1_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201514379047944"/>
          <c:y val="0.3137205057489641"/>
          <c:w val="0.63798485620952061"/>
          <c:h val="0.61069800285116649"/>
        </c:manualLayout>
      </c:layout>
      <c:barChart>
        <c:barDir val="bar"/>
        <c:grouping val="stacked"/>
        <c:varyColors val="0"/>
        <c:ser>
          <c:idx val="0"/>
          <c:order val="0"/>
          <c:tx>
            <c:strRef>
              <c:f>Sheet1!$C$40</c:f>
              <c:strCache>
                <c:ptCount val="1"/>
                <c:pt idx="0">
                  <c:v>our subsidy</c:v>
                </c:pt>
              </c:strCache>
            </c:strRef>
          </c:tx>
          <c:spPr>
            <a:solidFill>
              <a:schemeClr val="accent1"/>
            </a:solidFill>
            <a:ln>
              <a:noFill/>
            </a:ln>
            <a:effectLst/>
          </c:spPr>
          <c:invertIfNegative val="0"/>
          <c:cat>
            <c:strRef>
              <c:f>Sheet1!$B$41:$B$43</c:f>
              <c:strCache>
                <c:ptCount val="3"/>
                <c:pt idx="0">
                  <c:v>Fee waiver</c:v>
                </c:pt>
                <c:pt idx="1">
                  <c:v>Concession</c:v>
                </c:pt>
                <c:pt idx="2">
                  <c:v>Skills First standard fee</c:v>
                </c:pt>
              </c:strCache>
            </c:strRef>
          </c:cat>
          <c:val>
            <c:numRef>
              <c:f>Sheet1!$C$41:$C$43</c:f>
              <c:numCache>
                <c:formatCode>General</c:formatCode>
                <c:ptCount val="3"/>
                <c:pt idx="0">
                  <c:v>75</c:v>
                </c:pt>
                <c:pt idx="1">
                  <c:v>75</c:v>
                </c:pt>
                <c:pt idx="2">
                  <c:v>75</c:v>
                </c:pt>
              </c:numCache>
            </c:numRef>
          </c:val>
          <c:extLst>
            <c:ext xmlns:c16="http://schemas.microsoft.com/office/drawing/2014/chart" uri="{C3380CC4-5D6E-409C-BE32-E72D297353CC}">
              <c16:uniqueId val="{00000000-2A16-4446-81C6-46645AD1F556}"/>
            </c:ext>
          </c:extLst>
        </c:ser>
        <c:ser>
          <c:idx val="1"/>
          <c:order val="1"/>
          <c:tx>
            <c:strRef>
              <c:f>Sheet1!$D$40</c:f>
              <c:strCache>
                <c:ptCount val="1"/>
                <c:pt idx="0">
                  <c:v>our contribution</c:v>
                </c:pt>
              </c:strCache>
            </c:strRef>
          </c:tx>
          <c:spPr>
            <a:solidFill>
              <a:schemeClr val="accent2"/>
            </a:solidFill>
            <a:ln>
              <a:noFill/>
            </a:ln>
            <a:effectLst/>
          </c:spPr>
          <c:invertIfNegative val="0"/>
          <c:cat>
            <c:strRef>
              <c:f>Sheet1!$B$41:$B$43</c:f>
              <c:strCache>
                <c:ptCount val="3"/>
                <c:pt idx="0">
                  <c:v>Fee waiver</c:v>
                </c:pt>
                <c:pt idx="1">
                  <c:v>Concession</c:v>
                </c:pt>
                <c:pt idx="2">
                  <c:v>Skills First standard fee</c:v>
                </c:pt>
              </c:strCache>
            </c:strRef>
          </c:cat>
          <c:val>
            <c:numRef>
              <c:f>Sheet1!$D$41:$D$43</c:f>
              <c:numCache>
                <c:formatCode>General</c:formatCode>
                <c:ptCount val="3"/>
                <c:pt idx="0">
                  <c:v>25</c:v>
                </c:pt>
                <c:pt idx="1">
                  <c:v>20</c:v>
                </c:pt>
              </c:numCache>
            </c:numRef>
          </c:val>
          <c:extLst>
            <c:ext xmlns:c16="http://schemas.microsoft.com/office/drawing/2014/chart" uri="{C3380CC4-5D6E-409C-BE32-E72D297353CC}">
              <c16:uniqueId val="{00000001-2A16-4446-81C6-46645AD1F556}"/>
            </c:ext>
          </c:extLst>
        </c:ser>
        <c:ser>
          <c:idx val="2"/>
          <c:order val="2"/>
          <c:tx>
            <c:strRef>
              <c:f>Sheet1!$E$40</c:f>
              <c:strCache>
                <c:ptCount val="1"/>
                <c:pt idx="0">
                  <c:v>tuition fee</c:v>
                </c:pt>
              </c:strCache>
            </c:strRef>
          </c:tx>
          <c:spPr>
            <a:solidFill>
              <a:schemeClr val="accent3"/>
            </a:solidFill>
            <a:ln>
              <a:noFill/>
            </a:ln>
            <a:effectLst/>
          </c:spPr>
          <c:invertIfNegative val="0"/>
          <c:cat>
            <c:strRef>
              <c:f>Sheet1!$B$41:$B$43</c:f>
              <c:strCache>
                <c:ptCount val="3"/>
                <c:pt idx="0">
                  <c:v>Fee waiver</c:v>
                </c:pt>
                <c:pt idx="1">
                  <c:v>Concession</c:v>
                </c:pt>
                <c:pt idx="2">
                  <c:v>Skills First standard fee</c:v>
                </c:pt>
              </c:strCache>
            </c:strRef>
          </c:cat>
          <c:val>
            <c:numRef>
              <c:f>Sheet1!$E$41:$E$43</c:f>
              <c:numCache>
                <c:formatCode>General</c:formatCode>
                <c:ptCount val="3"/>
                <c:pt idx="1">
                  <c:v>5</c:v>
                </c:pt>
                <c:pt idx="2">
                  <c:v>25</c:v>
                </c:pt>
              </c:numCache>
            </c:numRef>
          </c:val>
          <c:extLst>
            <c:ext xmlns:c16="http://schemas.microsoft.com/office/drawing/2014/chart" uri="{C3380CC4-5D6E-409C-BE32-E72D297353CC}">
              <c16:uniqueId val="{00000002-2A16-4446-81C6-46645AD1F556}"/>
            </c:ext>
          </c:extLst>
        </c:ser>
        <c:dLbls>
          <c:showLegendKey val="0"/>
          <c:showVal val="0"/>
          <c:showCatName val="0"/>
          <c:showSerName val="0"/>
          <c:showPercent val="0"/>
          <c:showBubbleSize val="0"/>
        </c:dLbls>
        <c:gapWidth val="79"/>
        <c:overlap val="100"/>
        <c:axId val="1467235864"/>
        <c:axId val="1467234064"/>
      </c:barChart>
      <c:catAx>
        <c:axId val="1467235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120" normalizeH="0" baseline="0">
                <a:solidFill>
                  <a:schemeClr val="dk1"/>
                </a:solidFill>
                <a:latin typeface="+mn-lt"/>
                <a:ea typeface="+mn-ea"/>
                <a:cs typeface="+mn-cs"/>
              </a:defRPr>
            </a:pPr>
            <a:endParaRPr lang="en-US"/>
          </a:p>
        </c:txPr>
        <c:crossAx val="1467234064"/>
        <c:crosses val="autoZero"/>
        <c:auto val="1"/>
        <c:lblAlgn val="ctr"/>
        <c:lblOffset val="100"/>
        <c:noMultiLvlLbl val="0"/>
      </c:catAx>
      <c:valAx>
        <c:axId val="1467234064"/>
        <c:scaling>
          <c:orientation val="minMax"/>
        </c:scaling>
        <c:delete val="1"/>
        <c:axPos val="b"/>
        <c:numFmt formatCode="General" sourceLinked="1"/>
        <c:majorTickMark val="none"/>
        <c:minorTickMark val="none"/>
        <c:tickLblPos val="nextTo"/>
        <c:crossAx val="1467235864"/>
        <c:crosses val="autoZero"/>
        <c:crossBetween val="between"/>
      </c:valAx>
      <c:spPr>
        <a:noFill/>
        <a:ln>
          <a:noFill/>
        </a:ln>
        <a:effectLst/>
      </c:spPr>
    </c:plotArea>
    <c:legend>
      <c:legendPos val="t"/>
      <c:layout>
        <c:manualLayout>
          <c:xMode val="edge"/>
          <c:yMode val="edge"/>
          <c:x val="0.12965312789138767"/>
          <c:y val="2.4198142744847249E-2"/>
          <c:w val="0.76054481561897802"/>
          <c:h val="0.25818404679110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A7C8E0-FB92-442A-A459-DBD56EBAA35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6319F898-0952-458B-906D-90C45877B411}">
      <dgm:prSet phldrT="[Text]" custT="1"/>
      <dgm:spPr/>
      <dgm:t>
        <a:bodyPr/>
        <a:lstStyle/>
        <a:p>
          <a:r>
            <a:rPr lang="en-AU" sz="1100"/>
            <a:t>scheduled hours </a:t>
          </a:r>
        </a:p>
      </dgm:t>
    </dgm:pt>
    <dgm:pt modelId="{348D2EAF-B783-478B-B775-8550A2192807}" type="parTrans" cxnId="{D3E95D19-50F7-421D-AC5F-90CAE337CF0A}">
      <dgm:prSet/>
      <dgm:spPr/>
      <dgm:t>
        <a:bodyPr/>
        <a:lstStyle/>
        <a:p>
          <a:endParaRPr lang="en-AU"/>
        </a:p>
      </dgm:t>
    </dgm:pt>
    <dgm:pt modelId="{067267B8-31BD-4D55-9FCD-4F99873C2D6E}" type="sibTrans" cxnId="{D3E95D19-50F7-421D-AC5F-90CAE337CF0A}">
      <dgm:prSet/>
      <dgm:spPr/>
      <dgm:t>
        <a:bodyPr/>
        <a:lstStyle/>
        <a:p>
          <a:endParaRPr lang="en-AU"/>
        </a:p>
      </dgm:t>
    </dgm:pt>
    <dgm:pt modelId="{BFE7C321-FED0-4674-B224-E15CF832D0F6}">
      <dgm:prSet phldrT="[Text]" custT="1"/>
      <dgm:spPr/>
      <dgm:t>
        <a:bodyPr rIns="252000"/>
        <a:lstStyle/>
        <a:p>
          <a:r>
            <a:rPr lang="en-AU" sz="1000"/>
            <a:t>limited to the maximum payable hours</a:t>
          </a:r>
        </a:p>
      </dgm:t>
    </dgm:pt>
    <dgm:pt modelId="{39103B61-A7D0-4B54-B8EB-D82CCFC3A746}" type="parTrans" cxnId="{48D1E690-3DCE-45E2-AE8C-05F9305D5301}">
      <dgm:prSet/>
      <dgm:spPr/>
      <dgm:t>
        <a:bodyPr/>
        <a:lstStyle/>
        <a:p>
          <a:endParaRPr lang="en-AU"/>
        </a:p>
      </dgm:t>
    </dgm:pt>
    <dgm:pt modelId="{199B6ABB-C483-49F3-8DA6-A43C69A416D1}" type="sibTrans" cxnId="{48D1E690-3DCE-45E2-AE8C-05F9305D5301}">
      <dgm:prSet/>
      <dgm:spPr/>
      <dgm:t>
        <a:bodyPr/>
        <a:lstStyle/>
        <a:p>
          <a:endParaRPr lang="en-AU"/>
        </a:p>
      </dgm:t>
    </dgm:pt>
    <dgm:pt modelId="{F2F2A836-CF88-411A-9FA4-24FC8E334DFE}">
      <dgm:prSet phldrT="[Text]" custT="1"/>
      <dgm:spPr/>
      <dgm:t>
        <a:bodyPr/>
        <a:lstStyle/>
        <a:p>
          <a:r>
            <a:rPr lang="en-AU" sz="1000"/>
            <a:t>subsidies (may include loadings)</a:t>
          </a:r>
        </a:p>
      </dgm:t>
    </dgm:pt>
    <dgm:pt modelId="{C7BFBAAB-BE3C-4EF9-88A8-716474784039}" type="parTrans" cxnId="{6D10974D-52FB-4D68-910D-A3206942245D}">
      <dgm:prSet/>
      <dgm:spPr/>
      <dgm:t>
        <a:bodyPr/>
        <a:lstStyle/>
        <a:p>
          <a:endParaRPr lang="en-AU"/>
        </a:p>
      </dgm:t>
    </dgm:pt>
    <dgm:pt modelId="{49998F4E-6603-49FA-866D-A298DFD89821}" type="sibTrans" cxnId="{6D10974D-52FB-4D68-910D-A3206942245D}">
      <dgm:prSet/>
      <dgm:spPr/>
      <dgm:t>
        <a:bodyPr/>
        <a:lstStyle/>
        <a:p>
          <a:endParaRPr lang="en-AU"/>
        </a:p>
      </dgm:t>
    </dgm:pt>
    <dgm:pt modelId="{B54BE5F3-6FCF-4AAF-BB6A-6D1DDF36B0C6}">
      <dgm:prSet phldrT="[Text]" custT="1"/>
      <dgm:spPr/>
      <dgm:t>
        <a:bodyPr/>
        <a:lstStyle/>
        <a:p>
          <a:r>
            <a:rPr lang="en-AU" sz="1000"/>
            <a:t>contributions toward fee concessions or fee waivers if applicable</a:t>
          </a:r>
        </a:p>
      </dgm:t>
    </dgm:pt>
    <dgm:pt modelId="{33171CB9-0FEC-4C74-9CA9-54CAD561AE95}" type="parTrans" cxnId="{64E17372-2BA1-49F4-8051-1813D2352203}">
      <dgm:prSet/>
      <dgm:spPr/>
      <dgm:t>
        <a:bodyPr/>
        <a:lstStyle/>
        <a:p>
          <a:endParaRPr lang="en-AU"/>
        </a:p>
      </dgm:t>
    </dgm:pt>
    <dgm:pt modelId="{CFF49C01-7F3F-4D3E-88EC-C2CA3BED9C4C}" type="sibTrans" cxnId="{64E17372-2BA1-49F4-8051-1813D2352203}">
      <dgm:prSet/>
      <dgm:spPr/>
      <dgm:t>
        <a:bodyPr/>
        <a:lstStyle/>
        <a:p>
          <a:endParaRPr lang="en-AU"/>
        </a:p>
      </dgm:t>
    </dgm:pt>
    <dgm:pt modelId="{035C7E1B-8459-43C0-A50A-0FC1CC6F0CA6}">
      <dgm:prSet phldrT="[Text]" custT="1"/>
      <dgm:spPr/>
      <dgm:t>
        <a:bodyPr/>
        <a:lstStyle/>
        <a:p>
          <a:pPr algn="l"/>
          <a:r>
            <a:rPr lang="en-AU" sz="1100"/>
            <a:t>are multiplied by an hourly rate for:</a:t>
          </a:r>
        </a:p>
      </dgm:t>
    </dgm:pt>
    <dgm:pt modelId="{A33B8819-6F80-4E56-ACB5-FCAEC1C008AE}" type="sibTrans" cxnId="{FA44B9EA-72D5-466F-AB84-F854A49345A2}">
      <dgm:prSet/>
      <dgm:spPr/>
      <dgm:t>
        <a:bodyPr/>
        <a:lstStyle/>
        <a:p>
          <a:endParaRPr lang="en-AU"/>
        </a:p>
      </dgm:t>
    </dgm:pt>
    <dgm:pt modelId="{EE8F5255-1CA6-49FD-B386-39D05D99E6A1}" type="parTrans" cxnId="{FA44B9EA-72D5-466F-AB84-F854A49345A2}">
      <dgm:prSet/>
      <dgm:spPr/>
      <dgm:t>
        <a:bodyPr/>
        <a:lstStyle/>
        <a:p>
          <a:endParaRPr lang="en-AU"/>
        </a:p>
      </dgm:t>
    </dgm:pt>
    <dgm:pt modelId="{8B466CC3-A556-45EE-A223-2B7E221233BD}" type="pres">
      <dgm:prSet presAssocID="{D1A7C8E0-FB92-442A-A459-DBD56EBAA359}" presName="linear" presStyleCnt="0">
        <dgm:presLayoutVars>
          <dgm:dir/>
          <dgm:animLvl val="lvl"/>
          <dgm:resizeHandles val="exact"/>
        </dgm:presLayoutVars>
      </dgm:prSet>
      <dgm:spPr/>
    </dgm:pt>
    <dgm:pt modelId="{C6F4B6FE-B654-43DE-8C36-62ABE593C914}" type="pres">
      <dgm:prSet presAssocID="{6319F898-0952-458B-906D-90C45877B411}" presName="parentLin" presStyleCnt="0"/>
      <dgm:spPr/>
    </dgm:pt>
    <dgm:pt modelId="{731D65AA-06CC-4081-8AD3-D631A1397172}" type="pres">
      <dgm:prSet presAssocID="{6319F898-0952-458B-906D-90C45877B411}" presName="parentLeftMargin" presStyleLbl="node1" presStyleIdx="0" presStyleCnt="2"/>
      <dgm:spPr/>
    </dgm:pt>
    <dgm:pt modelId="{5A013845-4E7C-4F7A-A1C0-86083C2E1480}" type="pres">
      <dgm:prSet presAssocID="{6319F898-0952-458B-906D-90C45877B411}" presName="parentText" presStyleLbl="node1" presStyleIdx="0" presStyleCnt="2" custScaleX="65617" custLinFactNeighborX="48378" custLinFactNeighborY="-2449">
        <dgm:presLayoutVars>
          <dgm:chMax val="0"/>
          <dgm:bulletEnabled val="1"/>
        </dgm:presLayoutVars>
      </dgm:prSet>
      <dgm:spPr/>
    </dgm:pt>
    <dgm:pt modelId="{01BF0885-BF66-4FBF-B97D-1AEB1DB03003}" type="pres">
      <dgm:prSet presAssocID="{6319F898-0952-458B-906D-90C45877B411}" presName="negativeSpace" presStyleCnt="0"/>
      <dgm:spPr/>
    </dgm:pt>
    <dgm:pt modelId="{EF006C18-8DAA-49D5-9143-7E9AB9C5C4C9}" type="pres">
      <dgm:prSet presAssocID="{6319F898-0952-458B-906D-90C45877B411}" presName="childText" presStyleLbl="conFgAcc1" presStyleIdx="0" presStyleCnt="2" custScaleY="104437" custLinFactNeighborX="-298" custLinFactNeighborY="-49082">
        <dgm:presLayoutVars>
          <dgm:bulletEnabled val="1"/>
        </dgm:presLayoutVars>
      </dgm:prSet>
      <dgm:spPr/>
    </dgm:pt>
    <dgm:pt modelId="{AEC8C20A-BFA0-4213-8325-B1FEF4429CA8}" type="pres">
      <dgm:prSet presAssocID="{067267B8-31BD-4D55-9FCD-4F99873C2D6E}" presName="spaceBetweenRectangles" presStyleCnt="0"/>
      <dgm:spPr/>
    </dgm:pt>
    <dgm:pt modelId="{2815811D-23DA-44F5-956A-FB25A9923803}" type="pres">
      <dgm:prSet presAssocID="{035C7E1B-8459-43C0-A50A-0FC1CC6F0CA6}" presName="parentLin" presStyleCnt="0"/>
      <dgm:spPr/>
    </dgm:pt>
    <dgm:pt modelId="{19D39E38-44D4-4112-A3F4-71761E148385}" type="pres">
      <dgm:prSet presAssocID="{035C7E1B-8459-43C0-A50A-0FC1CC6F0CA6}" presName="parentLeftMargin" presStyleLbl="node1" presStyleIdx="0" presStyleCnt="2"/>
      <dgm:spPr/>
    </dgm:pt>
    <dgm:pt modelId="{5175C909-6E1F-4251-BAF8-984A7353FDE7}" type="pres">
      <dgm:prSet presAssocID="{035C7E1B-8459-43C0-A50A-0FC1CC6F0CA6}" presName="parentText" presStyleLbl="node1" presStyleIdx="1" presStyleCnt="2" custScaleX="125025" custScaleY="107537" custLinFactNeighborX="49375" custLinFactNeighborY="3181">
        <dgm:presLayoutVars>
          <dgm:chMax val="0"/>
          <dgm:bulletEnabled val="1"/>
        </dgm:presLayoutVars>
      </dgm:prSet>
      <dgm:spPr/>
    </dgm:pt>
    <dgm:pt modelId="{BB09B51B-0974-466E-B996-917562B9E40F}" type="pres">
      <dgm:prSet presAssocID="{035C7E1B-8459-43C0-A50A-0FC1CC6F0CA6}" presName="negativeSpace" presStyleCnt="0"/>
      <dgm:spPr/>
    </dgm:pt>
    <dgm:pt modelId="{002BE447-9319-474F-A371-F7EA085E8259}" type="pres">
      <dgm:prSet presAssocID="{035C7E1B-8459-43C0-A50A-0FC1CC6F0CA6}" presName="childText" presStyleLbl="conFgAcc1" presStyleIdx="1" presStyleCnt="2">
        <dgm:presLayoutVars>
          <dgm:bulletEnabled val="1"/>
        </dgm:presLayoutVars>
      </dgm:prSet>
      <dgm:spPr/>
    </dgm:pt>
  </dgm:ptLst>
  <dgm:cxnLst>
    <dgm:cxn modelId="{C8173511-CB63-44B5-9C48-A0A3AFC204AE}" type="presOf" srcId="{F2F2A836-CF88-411A-9FA4-24FC8E334DFE}" destId="{002BE447-9319-474F-A371-F7EA085E8259}" srcOrd="0" destOrd="0" presId="urn:microsoft.com/office/officeart/2005/8/layout/list1"/>
    <dgm:cxn modelId="{D3E95D19-50F7-421D-AC5F-90CAE337CF0A}" srcId="{D1A7C8E0-FB92-442A-A459-DBD56EBAA359}" destId="{6319F898-0952-458B-906D-90C45877B411}" srcOrd="0" destOrd="0" parTransId="{348D2EAF-B783-478B-B775-8550A2192807}" sibTransId="{067267B8-31BD-4D55-9FCD-4F99873C2D6E}"/>
    <dgm:cxn modelId="{9191D220-D151-4667-B606-0529EEED89D5}" type="presOf" srcId="{6319F898-0952-458B-906D-90C45877B411}" destId="{5A013845-4E7C-4F7A-A1C0-86083C2E1480}" srcOrd="1" destOrd="0" presId="urn:microsoft.com/office/officeart/2005/8/layout/list1"/>
    <dgm:cxn modelId="{49B49A45-531C-4021-B8B5-67BE31E5EE49}" type="presOf" srcId="{6319F898-0952-458B-906D-90C45877B411}" destId="{731D65AA-06CC-4081-8AD3-D631A1397172}" srcOrd="0" destOrd="0" presId="urn:microsoft.com/office/officeart/2005/8/layout/list1"/>
    <dgm:cxn modelId="{6D10974D-52FB-4D68-910D-A3206942245D}" srcId="{035C7E1B-8459-43C0-A50A-0FC1CC6F0CA6}" destId="{F2F2A836-CF88-411A-9FA4-24FC8E334DFE}" srcOrd="0" destOrd="0" parTransId="{C7BFBAAB-BE3C-4EF9-88A8-716474784039}" sibTransId="{49998F4E-6603-49FA-866D-A298DFD89821}"/>
    <dgm:cxn modelId="{64E17372-2BA1-49F4-8051-1813D2352203}" srcId="{035C7E1B-8459-43C0-A50A-0FC1CC6F0CA6}" destId="{B54BE5F3-6FCF-4AAF-BB6A-6D1DDF36B0C6}" srcOrd="1" destOrd="0" parTransId="{33171CB9-0FEC-4C74-9CA9-54CAD561AE95}" sibTransId="{CFF49C01-7F3F-4D3E-88EC-C2CA3BED9C4C}"/>
    <dgm:cxn modelId="{48D1E690-3DCE-45E2-AE8C-05F9305D5301}" srcId="{6319F898-0952-458B-906D-90C45877B411}" destId="{BFE7C321-FED0-4674-B224-E15CF832D0F6}" srcOrd="0" destOrd="0" parTransId="{39103B61-A7D0-4B54-B8EB-D82CCFC3A746}" sibTransId="{199B6ABB-C483-49F3-8DA6-A43C69A416D1}"/>
    <dgm:cxn modelId="{CFEBD497-35C9-49F3-A2E7-03CD92E0A7E1}" type="presOf" srcId="{BFE7C321-FED0-4674-B224-E15CF832D0F6}" destId="{EF006C18-8DAA-49D5-9143-7E9AB9C5C4C9}" srcOrd="0" destOrd="0" presId="urn:microsoft.com/office/officeart/2005/8/layout/list1"/>
    <dgm:cxn modelId="{539C85C4-EFFB-41CF-94BC-11B30014269C}" type="presOf" srcId="{D1A7C8E0-FB92-442A-A459-DBD56EBAA359}" destId="{8B466CC3-A556-45EE-A223-2B7E221233BD}" srcOrd="0" destOrd="0" presId="urn:microsoft.com/office/officeart/2005/8/layout/list1"/>
    <dgm:cxn modelId="{FA44B9EA-72D5-466F-AB84-F854A49345A2}" srcId="{D1A7C8E0-FB92-442A-A459-DBD56EBAA359}" destId="{035C7E1B-8459-43C0-A50A-0FC1CC6F0CA6}" srcOrd="1" destOrd="0" parTransId="{EE8F5255-1CA6-49FD-B386-39D05D99E6A1}" sibTransId="{A33B8819-6F80-4E56-ACB5-FCAEC1C008AE}"/>
    <dgm:cxn modelId="{3AA2E1D2-7749-4C7A-B829-86742217501F}" type="presOf" srcId="{035C7E1B-8459-43C0-A50A-0FC1CC6F0CA6}" destId="{19D39E38-44D4-4112-A3F4-71761E148385}" srcOrd="0" destOrd="0" presId="urn:microsoft.com/office/officeart/2005/8/layout/list1"/>
    <dgm:cxn modelId="{1A82DBD9-FF8E-4BE2-B7C4-41D512A722E1}" type="presOf" srcId="{035C7E1B-8459-43C0-A50A-0FC1CC6F0CA6}" destId="{5175C909-6E1F-4251-BAF8-984A7353FDE7}" srcOrd="1" destOrd="0" presId="urn:microsoft.com/office/officeart/2005/8/layout/list1"/>
    <dgm:cxn modelId="{CEC107DA-B212-4EE6-A4F8-EA898FF7DDFB}" type="presOf" srcId="{B54BE5F3-6FCF-4AAF-BB6A-6D1DDF36B0C6}" destId="{002BE447-9319-474F-A371-F7EA085E8259}" srcOrd="0" destOrd="1" presId="urn:microsoft.com/office/officeart/2005/8/layout/list1"/>
    <dgm:cxn modelId="{BBFAC493-6BAC-401A-AD18-A89E79BFB60F}" type="presParOf" srcId="{8B466CC3-A556-45EE-A223-2B7E221233BD}" destId="{C6F4B6FE-B654-43DE-8C36-62ABE593C914}" srcOrd="0" destOrd="0" presId="urn:microsoft.com/office/officeart/2005/8/layout/list1"/>
    <dgm:cxn modelId="{1890D854-F22E-42F3-A55A-B832EBA40A37}" type="presParOf" srcId="{C6F4B6FE-B654-43DE-8C36-62ABE593C914}" destId="{731D65AA-06CC-4081-8AD3-D631A1397172}" srcOrd="0" destOrd="0" presId="urn:microsoft.com/office/officeart/2005/8/layout/list1"/>
    <dgm:cxn modelId="{BE70AA4B-6BEB-48C9-AC9E-32CF7FD3F408}" type="presParOf" srcId="{C6F4B6FE-B654-43DE-8C36-62ABE593C914}" destId="{5A013845-4E7C-4F7A-A1C0-86083C2E1480}" srcOrd="1" destOrd="0" presId="urn:microsoft.com/office/officeart/2005/8/layout/list1"/>
    <dgm:cxn modelId="{DB8AA8BE-34CC-4746-9199-8539CCA1CA35}" type="presParOf" srcId="{8B466CC3-A556-45EE-A223-2B7E221233BD}" destId="{01BF0885-BF66-4FBF-B97D-1AEB1DB03003}" srcOrd="1" destOrd="0" presId="urn:microsoft.com/office/officeart/2005/8/layout/list1"/>
    <dgm:cxn modelId="{C60F3BCF-2420-40E6-8AAF-84F79036BE15}" type="presParOf" srcId="{8B466CC3-A556-45EE-A223-2B7E221233BD}" destId="{EF006C18-8DAA-49D5-9143-7E9AB9C5C4C9}" srcOrd="2" destOrd="0" presId="urn:microsoft.com/office/officeart/2005/8/layout/list1"/>
    <dgm:cxn modelId="{1534D9AA-A95F-4991-BA71-2AE023903040}" type="presParOf" srcId="{8B466CC3-A556-45EE-A223-2B7E221233BD}" destId="{AEC8C20A-BFA0-4213-8325-B1FEF4429CA8}" srcOrd="3" destOrd="0" presId="urn:microsoft.com/office/officeart/2005/8/layout/list1"/>
    <dgm:cxn modelId="{0C717769-503C-4E9E-A2E9-6E7E20E0CF5A}" type="presParOf" srcId="{8B466CC3-A556-45EE-A223-2B7E221233BD}" destId="{2815811D-23DA-44F5-956A-FB25A9923803}" srcOrd="4" destOrd="0" presId="urn:microsoft.com/office/officeart/2005/8/layout/list1"/>
    <dgm:cxn modelId="{5EB7B922-1BE5-4104-A321-28916F3B4D8E}" type="presParOf" srcId="{2815811D-23DA-44F5-956A-FB25A9923803}" destId="{19D39E38-44D4-4112-A3F4-71761E148385}" srcOrd="0" destOrd="0" presId="urn:microsoft.com/office/officeart/2005/8/layout/list1"/>
    <dgm:cxn modelId="{64E8C237-1000-4388-A843-ECD1B4D48212}" type="presParOf" srcId="{2815811D-23DA-44F5-956A-FB25A9923803}" destId="{5175C909-6E1F-4251-BAF8-984A7353FDE7}" srcOrd="1" destOrd="0" presId="urn:microsoft.com/office/officeart/2005/8/layout/list1"/>
    <dgm:cxn modelId="{4F94AC1A-0D34-4A4D-A90E-B948D09E09BC}" type="presParOf" srcId="{8B466CC3-A556-45EE-A223-2B7E221233BD}" destId="{BB09B51B-0974-466E-B996-917562B9E40F}" srcOrd="5" destOrd="0" presId="urn:microsoft.com/office/officeart/2005/8/layout/list1"/>
    <dgm:cxn modelId="{AF185BDF-B1DF-4865-B68F-FCC1204B04B7}" type="presParOf" srcId="{8B466CC3-A556-45EE-A223-2B7E221233BD}" destId="{002BE447-9319-474F-A371-F7EA085E8259}" srcOrd="6"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06C18-8DAA-49D5-9143-7E9AB9C5C4C9}">
      <dsp:nvSpPr>
        <dsp:cNvPr id="0" name=""/>
        <dsp:cNvSpPr/>
      </dsp:nvSpPr>
      <dsp:spPr>
        <a:xfrm>
          <a:off x="0" y="118278"/>
          <a:ext cx="2665095" cy="41451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6841" tIns="187452" rIns="252000"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limited to the maximum payable hours</a:t>
          </a:r>
        </a:p>
      </dsp:txBody>
      <dsp:txXfrm>
        <a:off x="0" y="118278"/>
        <a:ext cx="2665095" cy="414510"/>
      </dsp:txXfrm>
    </dsp:sp>
    <dsp:sp modelId="{5A013845-4E7C-4F7A-A1C0-86083C2E1480}">
      <dsp:nvSpPr>
        <dsp:cNvPr id="0" name=""/>
        <dsp:cNvSpPr/>
      </dsp:nvSpPr>
      <dsp:spPr>
        <a:xfrm>
          <a:off x="197527" y="2786"/>
          <a:ext cx="1222933"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0514" tIns="0" rIns="70514" bIns="0" numCol="1" spcCol="1270" anchor="ctr" anchorCtr="0">
          <a:noAutofit/>
        </a:bodyPr>
        <a:lstStyle/>
        <a:p>
          <a:pPr marL="0" lvl="0" indent="0" algn="l" defTabSz="488950">
            <a:lnSpc>
              <a:spcPct val="90000"/>
            </a:lnSpc>
            <a:spcBef>
              <a:spcPct val="0"/>
            </a:spcBef>
            <a:spcAft>
              <a:spcPct val="35000"/>
            </a:spcAft>
            <a:buNone/>
          </a:pPr>
          <a:r>
            <a:rPr lang="en-AU" sz="1100" kern="1200"/>
            <a:t>scheduled hours </a:t>
          </a:r>
        </a:p>
      </dsp:txBody>
      <dsp:txXfrm>
        <a:off x="210496" y="15755"/>
        <a:ext cx="1196995" cy="239742"/>
      </dsp:txXfrm>
    </dsp:sp>
    <dsp:sp modelId="{002BE447-9319-474F-A371-F7EA085E8259}">
      <dsp:nvSpPr>
        <dsp:cNvPr id="0" name=""/>
        <dsp:cNvSpPr/>
      </dsp:nvSpPr>
      <dsp:spPr>
        <a:xfrm>
          <a:off x="0" y="758107"/>
          <a:ext cx="2665095" cy="680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6841" tIns="187452" rIns="206841"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subsidies (may include loadings)</a:t>
          </a:r>
        </a:p>
        <a:p>
          <a:pPr marL="57150" lvl="1" indent="-57150" algn="l" defTabSz="444500">
            <a:lnSpc>
              <a:spcPct val="90000"/>
            </a:lnSpc>
            <a:spcBef>
              <a:spcPct val="0"/>
            </a:spcBef>
            <a:spcAft>
              <a:spcPct val="15000"/>
            </a:spcAft>
            <a:buChar char="•"/>
          </a:pPr>
          <a:r>
            <a:rPr lang="en-AU" sz="1000" kern="1200"/>
            <a:t>contributions toward fee concessions or fee waivers if applicable</a:t>
          </a:r>
        </a:p>
      </dsp:txBody>
      <dsp:txXfrm>
        <a:off x="0" y="758107"/>
        <a:ext cx="2665095" cy="680400"/>
      </dsp:txXfrm>
    </dsp:sp>
    <dsp:sp modelId="{5175C909-6E1F-4251-BAF8-984A7353FDE7}">
      <dsp:nvSpPr>
        <dsp:cNvPr id="0" name=""/>
        <dsp:cNvSpPr/>
      </dsp:nvSpPr>
      <dsp:spPr>
        <a:xfrm>
          <a:off x="198854" y="613694"/>
          <a:ext cx="2330146" cy="2857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0514" tIns="0" rIns="70514" bIns="0" numCol="1" spcCol="1270" anchor="ctr" anchorCtr="0">
          <a:noAutofit/>
        </a:bodyPr>
        <a:lstStyle/>
        <a:p>
          <a:pPr marL="0" lvl="0" indent="0" algn="l" defTabSz="488950">
            <a:lnSpc>
              <a:spcPct val="90000"/>
            </a:lnSpc>
            <a:spcBef>
              <a:spcPct val="0"/>
            </a:spcBef>
            <a:spcAft>
              <a:spcPct val="35000"/>
            </a:spcAft>
            <a:buNone/>
          </a:pPr>
          <a:r>
            <a:rPr lang="en-AU" sz="1100" kern="1200"/>
            <a:t>are multiplied by an hourly rate for:</a:t>
          </a:r>
        </a:p>
      </dsp:txBody>
      <dsp:txXfrm>
        <a:off x="212801" y="627641"/>
        <a:ext cx="2302252" cy="2578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10085D"/>
    <w:rsid w:val="00116A9B"/>
    <w:rsid w:val="001A4166"/>
    <w:rsid w:val="00257F98"/>
    <w:rsid w:val="00267944"/>
    <w:rsid w:val="00320316"/>
    <w:rsid w:val="00390F53"/>
    <w:rsid w:val="00453B67"/>
    <w:rsid w:val="0046336F"/>
    <w:rsid w:val="0049356C"/>
    <w:rsid w:val="005954A1"/>
    <w:rsid w:val="006F127A"/>
    <w:rsid w:val="006F578F"/>
    <w:rsid w:val="00845F3C"/>
    <w:rsid w:val="008A713D"/>
    <w:rsid w:val="008B33D1"/>
    <w:rsid w:val="008F5F1C"/>
    <w:rsid w:val="009B6DA0"/>
    <w:rsid w:val="009C56AC"/>
    <w:rsid w:val="00A45505"/>
    <w:rsid w:val="00AA4E2B"/>
    <w:rsid w:val="00B42180"/>
    <w:rsid w:val="00B87371"/>
    <w:rsid w:val="00CB7CFC"/>
    <w:rsid w:val="00E03815"/>
    <w:rsid w:val="00E50ED5"/>
    <w:rsid w:val="00FF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 xsi:nil="true"/>
    <TMQ_x0020_Document_x0020_Sate xmlns="7c7884fa-4400-4ac1-95a1-4203bb422cb9">2025-01-09T13:00:00+00:00</TMQ_x0020_Document_x0020_Sate>
    <Year xmlns="7c7884fa-4400-4ac1-95a1-4203bb422cb9">2023</Year>
    <TMQ_x0020_Document_x0020_Status xmlns="7c7884fa-4400-4ac1-95a1-4203bb422cb9">Final</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637E8-30D6-4815-BBE8-864A81F13C73}">
  <ds:schemaRefs>
    <ds:schemaRef ds:uri="http://schemas.microsoft.com/office/2006/metadata/properties"/>
    <ds:schemaRef ds:uri="http://schemas.microsoft.com/office/infopath/2007/PartnerControls"/>
    <ds:schemaRef ds:uri="7c7884fa-4400-4ac1-95a1-4203bb422cb9"/>
    <ds:schemaRef ds:uri="http://schemas.microsoft.com/sharepoint/v3"/>
    <ds:schemaRef ds:uri="d6c8e900-d93b-4cec-b475-3d249ba041fc"/>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0250E29C-CEE5-4FDD-9EB2-60D890080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DC5ED-636F-4458-9092-ED70F396A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Links>
    <vt:vector size="42" baseType="variant">
      <vt:variant>
        <vt:i4>458778</vt:i4>
      </vt:variant>
      <vt:variant>
        <vt:i4>18</vt:i4>
      </vt:variant>
      <vt:variant>
        <vt:i4>0</vt:i4>
      </vt:variant>
      <vt:variant>
        <vt:i4>5</vt:i4>
      </vt:variant>
      <vt:variant>
        <vt:lpwstr>https://www.svts.vic.gov.au/</vt:lpwstr>
      </vt:variant>
      <vt:variant>
        <vt:lpwstr/>
      </vt:variant>
      <vt:variant>
        <vt:i4>589904</vt:i4>
      </vt:variant>
      <vt:variant>
        <vt:i4>15</vt:i4>
      </vt:variant>
      <vt:variant>
        <vt:i4>0</vt:i4>
      </vt:variant>
      <vt:variant>
        <vt:i4>5</vt:i4>
      </vt:variant>
      <vt:variant>
        <vt:lpwstr>https://www.vic.gov.au/vet-funding-contracts</vt:lpwstr>
      </vt:variant>
      <vt:variant>
        <vt:lpwstr>fact-sheets-guides-and-resources</vt:lpwstr>
      </vt:variant>
      <vt:variant>
        <vt:i4>3342368</vt:i4>
      </vt:variant>
      <vt:variant>
        <vt:i4>12</vt:i4>
      </vt:variant>
      <vt:variant>
        <vt:i4>0</vt:i4>
      </vt:variant>
      <vt:variant>
        <vt:i4>5</vt:i4>
      </vt:variant>
      <vt:variant>
        <vt:lpwstr>https://www.vic.gov.au/vet-funding-contracts</vt:lpwstr>
      </vt:variant>
      <vt:variant>
        <vt:lpwstr>2024-guidelines</vt:lpwstr>
      </vt:variant>
      <vt:variant>
        <vt:i4>3342368</vt:i4>
      </vt:variant>
      <vt:variant>
        <vt:i4>9</vt:i4>
      </vt:variant>
      <vt:variant>
        <vt:i4>0</vt:i4>
      </vt:variant>
      <vt:variant>
        <vt:i4>5</vt:i4>
      </vt:variant>
      <vt:variant>
        <vt:lpwstr>https://www.vic.gov.au/vet-funding-contracts</vt:lpwstr>
      </vt:variant>
      <vt:variant>
        <vt:lpwstr>2024-guidelines</vt:lpwstr>
      </vt:variant>
      <vt:variant>
        <vt:i4>6094917</vt:i4>
      </vt:variant>
      <vt:variant>
        <vt:i4>6</vt:i4>
      </vt:variant>
      <vt:variant>
        <vt:i4>0</vt:i4>
      </vt:variant>
      <vt:variant>
        <vt:i4>5</vt:i4>
      </vt:variant>
      <vt:variant>
        <vt:lpwstr>https://www.vic.gov.au/training-data-collection/</vt:lpwstr>
      </vt:variant>
      <vt:variant>
        <vt:lpwstr/>
      </vt:variant>
      <vt:variant>
        <vt:i4>3670122</vt:i4>
      </vt:variant>
      <vt:variant>
        <vt:i4>3</vt:i4>
      </vt:variant>
      <vt:variant>
        <vt:i4>0</vt:i4>
      </vt:variant>
      <vt:variant>
        <vt:i4>5</vt:i4>
      </vt:variant>
      <vt:variant>
        <vt:lpwstr>https://www.svts.vic.gov.au/Administration/ContentManagement/Document.aspx</vt:lpwstr>
      </vt:variant>
      <vt:variant>
        <vt:lpwstr/>
      </vt:variant>
      <vt:variant>
        <vt:i4>2883680</vt:i4>
      </vt:variant>
      <vt:variant>
        <vt:i4>0</vt:i4>
      </vt:variant>
      <vt:variant>
        <vt:i4>0</vt:i4>
      </vt:variant>
      <vt:variant>
        <vt:i4>5</vt:i4>
      </vt:variant>
      <vt:variant>
        <vt:lpwstr>https://www.vic.gov.au/victorian-training-package-purchasing-guides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 M Pham (DJSIR)</cp:lastModifiedBy>
  <cp:revision>115</cp:revision>
  <dcterms:created xsi:type="dcterms:W3CDTF">2024-10-01T04:53:00Z</dcterms:created>
  <dcterms:modified xsi:type="dcterms:W3CDTF">2025-01-30T01:50:00Z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2023-12-05T00:53:29Z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e9932373-e5a8-4dd1-97ff-273f1b93c68f</vt:lpwstr>
  </property>
  <property fmtid="{D5CDD505-2E9C-101B-9397-08002B2CF9AE}" pid="8" name="MSIP_Label_d00a4df9-c942-4b09-b23a-6c1023f6de27_ContentBits">
    <vt:lpwstr>3</vt:lpwstr>
  </property>
  <property fmtid="{D5CDD505-2E9C-101B-9397-08002B2CF9AE}" pid="9" name="RecordPoint_SubmissionDate">
    <vt:lpwstr/>
  </property>
  <property fmtid="{D5CDD505-2E9C-101B-9397-08002B2CF9AE}" pid="10" name="Document Library Name">
    <vt:lpwstr/>
  </property>
  <property fmtid="{D5CDD505-2E9C-101B-9397-08002B2CF9AE}" pid="11" name="RecordPoint_RecordNumberSubmitted">
    <vt:lpwstr>R20230077521</vt:lpwstr>
  </property>
  <property fmtid="{D5CDD505-2E9C-101B-9397-08002B2CF9AE}" pid="12" name="DocumentSetDescription">
    <vt:lpwstr/>
  </property>
  <property fmtid="{D5CDD505-2E9C-101B-9397-08002B2CF9AE}" pid="13" name="MediaServiceImageTags">
    <vt:lpwstr/>
  </property>
  <property fmtid="{D5CDD505-2E9C-101B-9397-08002B2CF9AE}" pid="14" name="ContentTypeId">
    <vt:lpwstr>0x010100F7900B299DB37740AAAFD0578A2D388F040022E47DCDB4152E4A80086E7D8D158498</vt:lpwstr>
  </property>
  <property fmtid="{D5CDD505-2E9C-101B-9397-08002B2CF9AE}" pid="15" name="ma09474bef6b487d93431ac28330710e">
    <vt:lpwstr/>
  </property>
  <property fmtid="{D5CDD505-2E9C-101B-9397-08002B2CF9AE}" pid="16" name="RecordPoint_WorkflowType">
    <vt:lpwstr>ActiveSubmitStub</vt:lpwstr>
  </property>
  <property fmtid="{D5CDD505-2E9C-101B-9397-08002B2CF9AE}" pid="17" name="RecordPoint_ActiveItemSiteId">
    <vt:lpwstr>{b3cca25b-f07d-4239-8a3c-b7d682f9d566}</vt:lpwstr>
  </property>
  <property fmtid="{D5CDD505-2E9C-101B-9397-08002B2CF9AE}" pid="18" name="RecordPoint_ActiveItemListId">
    <vt:lpwstr>{099e913b-59b7-463a-b199-018130ffc057}</vt:lpwstr>
  </property>
  <property fmtid="{D5CDD505-2E9C-101B-9397-08002B2CF9AE}" pid="19" name="Document Library Link">
    <vt:lpwstr/>
  </property>
  <property fmtid="{D5CDD505-2E9C-101B-9397-08002B2CF9AE}" pid="20" name="RecordPoint_ActiveItemMoved">
    <vt:lpwstr/>
  </property>
  <property fmtid="{D5CDD505-2E9C-101B-9397-08002B2CF9AE}" pid="21" name="RecordPoint_RecordFormat">
    <vt:lpwstr/>
  </property>
  <property fmtid="{D5CDD505-2E9C-101B-9397-08002B2CF9AE}" pid="22" name="RecordPoint_SubmissionCompleted">
    <vt:lpwstr>2023-08-08T12:34:28.8040169+10:00</vt:lpwstr>
  </property>
  <property fmtid="{D5CDD505-2E9C-101B-9397-08002B2CF9AE}" pid="23" name="RecordPoint_ActiveItemUniqueId">
    <vt:lpwstr>{b157d5f0-baa4-4f10-a6a5-646a6029c223}</vt:lpwstr>
  </property>
  <property fmtid="{D5CDD505-2E9C-101B-9397-08002B2CF9AE}" pid="24" name="DET_EDRMS_RCSTaxHTField0">
    <vt:lpwstr/>
  </property>
  <property fmtid="{D5CDD505-2E9C-101B-9397-08002B2CF9AE}" pid="25" name="URL">
    <vt:lpwstr/>
  </property>
  <property fmtid="{D5CDD505-2E9C-101B-9397-08002B2CF9AE}" pid="26" name="Document Set Description1">
    <vt:lpwstr/>
  </property>
  <property fmtid="{D5CDD505-2E9C-101B-9397-08002B2CF9AE}" pid="27" name="RecordPoint_ActiveItemWebId">
    <vt:lpwstr>{6e2460a2-3e09-40bc-a665-6e5b313d5e13}</vt:lpwstr>
  </property>
  <property fmtid="{D5CDD505-2E9C-101B-9397-08002B2CF9AE}" pid="28" name="lf325da747e242898db023622dd7f876">
    <vt:lpwstr/>
  </property>
</Properties>
</file>