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05D7BD27" w:rsidR="00DA77A1" w:rsidRDefault="00F469D0" w:rsidP="007868CF">
      <w:pPr>
        <w:pStyle w:val="Reference"/>
      </w:pPr>
      <w:r>
        <w:t>3 February</w:t>
      </w:r>
      <w:r w:rsidR="00DE5409">
        <w:t xml:space="preserve"> 2025</w:t>
      </w:r>
    </w:p>
    <w:p w14:paraId="0B3DF34F" w14:textId="77777777" w:rsidR="00523420" w:rsidRPr="00523420" w:rsidRDefault="00523420" w:rsidP="00523420">
      <w:pPr>
        <w:spacing w:line="259" w:lineRule="auto"/>
        <w:jc w:val="center"/>
        <w:rPr>
          <w:rFonts w:ascii="Calibri" w:eastAsia="Calibri" w:hAnsi="Calibri" w:cs="Times New Roman"/>
          <w:b/>
          <w:sz w:val="24"/>
          <w:szCs w:val="24"/>
          <w:lang w:eastAsia="en-US"/>
        </w:rPr>
      </w:pPr>
    </w:p>
    <w:p w14:paraId="0B7AC0BD" w14:textId="5FE264B2"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1D43CB77" w:rsidR="007868CF" w:rsidRPr="007868CF" w:rsidRDefault="00F469D0"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A8B3894" w14:textId="367CE9FD" w:rsidR="00B24B63" w:rsidRDefault="00F469D0"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DENNIS PATON</w:t>
      </w:r>
    </w:p>
    <w:p w14:paraId="6EBFFBFC" w14:textId="77777777" w:rsidR="00DD58F8" w:rsidRDefault="00DD58F8" w:rsidP="00E862DD">
      <w:pPr>
        <w:spacing w:line="259" w:lineRule="auto"/>
        <w:jc w:val="center"/>
        <w:rPr>
          <w:rFonts w:ascii="Calibri" w:eastAsia="Calibri" w:hAnsi="Calibri" w:cs="Times New Roman"/>
          <w:b/>
          <w:sz w:val="28"/>
          <w:szCs w:val="28"/>
          <w:lang w:eastAsia="en-US"/>
        </w:rPr>
      </w:pP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7129629A"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F469D0" w:rsidRPr="00F469D0">
        <w:rPr>
          <w:rFonts w:ascii="Calibri" w:eastAsia="Calibri" w:hAnsi="Calibri" w:cs="Times New Roman"/>
          <w:bCs/>
          <w:sz w:val="24"/>
          <w:szCs w:val="24"/>
          <w:lang w:eastAsia="en-US"/>
        </w:rPr>
        <w:t>2</w:t>
      </w:r>
      <w:r w:rsidR="009E71FD">
        <w:rPr>
          <w:rFonts w:ascii="Calibri" w:eastAsia="Calibri" w:hAnsi="Calibri" w:cs="Times New Roman"/>
          <w:bCs/>
          <w:sz w:val="24"/>
          <w:szCs w:val="24"/>
          <w:lang w:eastAsia="en-US"/>
        </w:rPr>
        <w:t>9 January 2025</w:t>
      </w:r>
    </w:p>
    <w:p w14:paraId="3762B323" w14:textId="77777777" w:rsidR="00D970AE" w:rsidRDefault="00D970AE" w:rsidP="00E862DD">
      <w:pPr>
        <w:spacing w:line="259" w:lineRule="auto"/>
        <w:jc w:val="both"/>
        <w:rPr>
          <w:rFonts w:ascii="Calibri" w:eastAsia="Calibri" w:hAnsi="Calibri" w:cs="Times New Roman"/>
          <w:sz w:val="24"/>
          <w:szCs w:val="24"/>
          <w:lang w:eastAsia="en-US"/>
        </w:rPr>
      </w:pPr>
    </w:p>
    <w:p w14:paraId="08043B19" w14:textId="5BB8AA06" w:rsidR="00D970AE" w:rsidRDefault="00D970AE" w:rsidP="00E862DD">
      <w:pPr>
        <w:spacing w:line="259" w:lineRule="auto"/>
        <w:jc w:val="both"/>
        <w:rPr>
          <w:rFonts w:ascii="Calibri" w:eastAsia="Calibri" w:hAnsi="Calibri" w:cs="Times New Roman"/>
          <w:sz w:val="24"/>
          <w:szCs w:val="24"/>
          <w:lang w:eastAsia="en-US"/>
        </w:rPr>
      </w:pPr>
      <w:r w:rsidRPr="00D970AE">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F469D0">
        <w:rPr>
          <w:rFonts w:ascii="Calibri" w:eastAsia="Calibri" w:hAnsi="Calibri" w:cs="Times New Roman"/>
          <w:sz w:val="24"/>
          <w:szCs w:val="24"/>
          <w:lang w:eastAsia="en-US"/>
        </w:rPr>
        <w:t>2</w:t>
      </w:r>
      <w:r w:rsidR="009E71FD">
        <w:rPr>
          <w:rFonts w:ascii="Calibri" w:eastAsia="Calibri" w:hAnsi="Calibri" w:cs="Times New Roman"/>
          <w:sz w:val="24"/>
          <w:szCs w:val="24"/>
          <w:lang w:eastAsia="en-US"/>
        </w:rPr>
        <w:t>9 January 2025</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18B10E2C"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1A5B77">
        <w:rPr>
          <w:rFonts w:ascii="Calibri" w:eastAsia="Calibri" w:hAnsi="Calibri" w:cs="Times New Roman"/>
          <w:sz w:val="24"/>
          <w:szCs w:val="24"/>
          <w:lang w:eastAsia="en-US"/>
        </w:rPr>
        <w:t>John Bowman</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F469D0">
        <w:rPr>
          <w:rFonts w:ascii="Calibri" w:eastAsia="Calibri" w:hAnsi="Calibri" w:cs="Times New Roman"/>
          <w:sz w:val="24"/>
          <w:szCs w:val="24"/>
          <w:lang w:eastAsia="en-US"/>
        </w:rPr>
        <w:t xml:space="preserve"> and </w:t>
      </w:r>
      <w:r w:rsidR="00E61DDB">
        <w:rPr>
          <w:rFonts w:ascii="Calibri" w:eastAsia="Calibri" w:hAnsi="Calibri" w:cs="Times New Roman"/>
          <w:sz w:val="24"/>
          <w:szCs w:val="24"/>
          <w:lang w:eastAsia="en-US"/>
        </w:rPr>
        <w:t>Magistrate Peter Reardon (Deputy Chairperson)</w:t>
      </w:r>
      <w:r w:rsidR="00FE4E21">
        <w:rPr>
          <w:rFonts w:ascii="Calibri" w:eastAsia="Calibri" w:hAnsi="Calibri" w:cs="Times New Roman"/>
          <w:sz w:val="24"/>
          <w:szCs w:val="24"/>
          <w:lang w:eastAsia="en-US"/>
        </w:rPr>
        <w:t>.</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374EE015"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AF7DE7">
        <w:rPr>
          <w:rFonts w:ascii="Calibri" w:eastAsia="Calibri" w:hAnsi="Calibri" w:cs="Times New Roman"/>
          <w:sz w:val="24"/>
          <w:szCs w:val="24"/>
          <w:lang w:eastAsia="en-US"/>
        </w:rPr>
        <w:t>Scott Gillespie</w:t>
      </w:r>
      <w:r w:rsidR="0019082D">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60944FDE" w14:textId="7E355759" w:rsidR="001735EC" w:rsidRDefault="00FA1224" w:rsidP="00D7225F">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FF3069">
        <w:rPr>
          <w:rFonts w:ascii="Calibri" w:eastAsia="Calibri" w:hAnsi="Calibri" w:cs="Times New Roman"/>
          <w:sz w:val="24"/>
          <w:szCs w:val="24"/>
          <w:lang w:eastAsia="en-US"/>
        </w:rPr>
        <w:t>M</w:t>
      </w:r>
      <w:r w:rsidR="0019082D">
        <w:rPr>
          <w:rFonts w:ascii="Calibri" w:eastAsia="Calibri" w:hAnsi="Calibri" w:cs="Times New Roman"/>
          <w:sz w:val="24"/>
          <w:szCs w:val="24"/>
          <w:lang w:eastAsia="en-US"/>
        </w:rPr>
        <w:t xml:space="preserve">r </w:t>
      </w:r>
      <w:r w:rsidR="00AF7DE7">
        <w:rPr>
          <w:rFonts w:ascii="Calibri" w:eastAsia="Calibri" w:hAnsi="Calibri" w:cs="Times New Roman"/>
          <w:sz w:val="24"/>
          <w:szCs w:val="24"/>
          <w:lang w:eastAsia="en-US"/>
        </w:rPr>
        <w:t>Dennis Paton</w:t>
      </w:r>
      <w:r w:rsidR="0019082D">
        <w:rPr>
          <w:rFonts w:ascii="Calibri" w:eastAsia="Calibri" w:hAnsi="Calibri" w:cs="Times New Roman"/>
          <w:sz w:val="24"/>
          <w:szCs w:val="24"/>
          <w:lang w:eastAsia="en-US"/>
        </w:rPr>
        <w:t xml:space="preserve"> </w:t>
      </w:r>
      <w:r w:rsidR="00FE4E21">
        <w:rPr>
          <w:rFonts w:ascii="Calibri" w:eastAsia="Calibri" w:hAnsi="Calibri" w:cs="Times New Roman"/>
          <w:sz w:val="24"/>
          <w:szCs w:val="24"/>
          <w:lang w:eastAsia="en-US"/>
        </w:rPr>
        <w:t xml:space="preserve">represented </w:t>
      </w:r>
      <w:r w:rsidR="001735EC">
        <w:rPr>
          <w:rFonts w:ascii="Calibri" w:eastAsia="Calibri" w:hAnsi="Calibri" w:cs="Times New Roman"/>
          <w:sz w:val="24"/>
          <w:szCs w:val="24"/>
          <w:lang w:eastAsia="en-US"/>
        </w:rPr>
        <w:t>himself</w:t>
      </w:r>
      <w:r w:rsidR="0019082D">
        <w:rPr>
          <w:rFonts w:ascii="Calibri" w:eastAsia="Calibri" w:hAnsi="Calibri" w:cs="Times New Roman"/>
          <w:sz w:val="24"/>
          <w:szCs w:val="24"/>
          <w:lang w:eastAsia="en-US"/>
        </w:rPr>
        <w:t>.</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070BFDC3" w14:textId="77777777" w:rsidR="00F469D0" w:rsidRPr="00F469D0" w:rsidRDefault="00E25E31" w:rsidP="00F469D0">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F469D0" w:rsidRPr="00F469D0">
        <w:rPr>
          <w:rFonts w:ascii="Calibri" w:eastAsia="Calibri" w:hAnsi="Calibri" w:cs="Times New Roman"/>
          <w:bCs/>
          <w:sz w:val="24"/>
          <w:szCs w:val="24"/>
          <w:lang w:eastAsia="en-US"/>
        </w:rPr>
        <w:t>Australian Harness Racing Rule (“AHRR”) 30(1) states:</w:t>
      </w:r>
    </w:p>
    <w:p w14:paraId="169EEC31" w14:textId="7212DC0E" w:rsidR="009D408A" w:rsidRPr="009D408A" w:rsidRDefault="00F469D0" w:rsidP="00F469D0">
      <w:pPr>
        <w:spacing w:line="259" w:lineRule="auto"/>
        <w:ind w:left="2880"/>
        <w:jc w:val="both"/>
        <w:rPr>
          <w:rFonts w:ascii="Calibri" w:eastAsia="Calibri" w:hAnsi="Calibri" w:cs="Times New Roman"/>
          <w:bCs/>
          <w:sz w:val="24"/>
          <w:szCs w:val="24"/>
          <w:lang w:eastAsia="en-US"/>
        </w:rPr>
      </w:pPr>
      <w:r w:rsidRPr="00F469D0">
        <w:rPr>
          <w:rFonts w:ascii="Calibri" w:eastAsia="Calibri" w:hAnsi="Calibri" w:cs="Times New Roman"/>
          <w:bCs/>
          <w:sz w:val="24"/>
          <w:szCs w:val="24"/>
          <w:lang w:eastAsia="en-US"/>
        </w:rPr>
        <w:t>(1) The trainer or the person in charge of a horse that is included in the final acceptors for a race shall inform the Stewards as soon as practicable if the horse has been injured in any way or suffered any illness or condition that may affect its running in the race.</w:t>
      </w:r>
    </w:p>
    <w:p w14:paraId="4733D91B" w14:textId="69D7C015" w:rsidR="000047B2" w:rsidRDefault="000047B2" w:rsidP="009D408A">
      <w:pPr>
        <w:spacing w:line="259" w:lineRule="auto"/>
        <w:ind w:left="2880" w:hanging="2880"/>
        <w:jc w:val="both"/>
        <w:rPr>
          <w:rFonts w:ascii="Calibri" w:eastAsia="Calibri" w:hAnsi="Calibri" w:cs="Times New Roman"/>
          <w:b/>
          <w:sz w:val="24"/>
          <w:szCs w:val="24"/>
          <w:lang w:eastAsia="en-US"/>
        </w:rPr>
      </w:pPr>
    </w:p>
    <w:p w14:paraId="78A9F99C" w14:textId="31657000" w:rsidR="00AA3E7B" w:rsidRDefault="007868CF" w:rsidP="000047B2">
      <w:pPr>
        <w:spacing w:line="276" w:lineRule="auto"/>
        <w:ind w:left="2880" w:hanging="2880"/>
        <w:jc w:val="both"/>
        <w:rPr>
          <w:rFonts w:ascii="Calibri" w:eastAsia="Calibri" w:hAnsi="Calibri" w:cs="Times New Roman"/>
          <w:bCs/>
          <w:sz w:val="24"/>
          <w:szCs w:val="24"/>
          <w:lang w:eastAsia="en-US"/>
        </w:rPr>
      </w:pPr>
      <w:proofErr w:type="gramStart"/>
      <w:r w:rsidRPr="007868CF">
        <w:rPr>
          <w:rFonts w:ascii="Calibri" w:eastAsia="Calibri" w:hAnsi="Calibri" w:cs="Times New Roman"/>
          <w:b/>
          <w:sz w:val="24"/>
          <w:szCs w:val="24"/>
          <w:lang w:eastAsia="en-US"/>
        </w:rPr>
        <w:t>Particulars of</w:t>
      </w:r>
      <w:proofErr w:type="gramEnd"/>
      <w:r w:rsidRPr="007868CF">
        <w:rPr>
          <w:rFonts w:ascii="Calibri" w:eastAsia="Calibri" w:hAnsi="Calibri" w:cs="Times New Roman"/>
          <w:b/>
          <w:sz w:val="24"/>
          <w:szCs w:val="24"/>
          <w:lang w:eastAsia="en-US"/>
        </w:rPr>
        <w:t xml:space="preserve"> charge:</w:t>
      </w:r>
      <w:r w:rsidRPr="007868CF">
        <w:rPr>
          <w:rFonts w:ascii="Calibri" w:eastAsia="Calibri" w:hAnsi="Calibri" w:cs="Times New Roman"/>
          <w:b/>
          <w:sz w:val="24"/>
          <w:szCs w:val="24"/>
          <w:lang w:eastAsia="en-US"/>
        </w:rPr>
        <w:tab/>
      </w:r>
      <w:r w:rsidR="00F469D0" w:rsidRPr="00F469D0">
        <w:rPr>
          <w:rFonts w:ascii="Calibri" w:eastAsia="Calibri" w:hAnsi="Calibri" w:cs="Times New Roman"/>
          <w:bCs/>
          <w:sz w:val="24"/>
          <w:szCs w:val="24"/>
          <w:lang w:eastAsia="en-US"/>
        </w:rPr>
        <w:t>Trainer Den</w:t>
      </w:r>
      <w:r w:rsidR="00F469D0">
        <w:rPr>
          <w:rFonts w:ascii="Calibri" w:eastAsia="Calibri" w:hAnsi="Calibri" w:cs="Times New Roman"/>
          <w:bCs/>
          <w:sz w:val="24"/>
          <w:szCs w:val="24"/>
          <w:lang w:eastAsia="en-US"/>
        </w:rPr>
        <w:t>n</w:t>
      </w:r>
      <w:r w:rsidR="00F469D0" w:rsidRPr="00F469D0">
        <w:rPr>
          <w:rFonts w:ascii="Calibri" w:eastAsia="Calibri" w:hAnsi="Calibri" w:cs="Times New Roman"/>
          <w:bCs/>
          <w:sz w:val="24"/>
          <w:szCs w:val="24"/>
          <w:lang w:eastAsia="en-US"/>
        </w:rPr>
        <w:t>is Paton was found guilty of a charge under AHRR 30(1) for failing to inform Stewards that the gelding had sustained the laceration prior to the event.  Mr</w:t>
      </w:r>
      <w:r w:rsidR="00F469D0">
        <w:rPr>
          <w:rFonts w:ascii="Calibri" w:eastAsia="Calibri" w:hAnsi="Calibri" w:cs="Times New Roman"/>
          <w:bCs/>
          <w:sz w:val="24"/>
          <w:szCs w:val="24"/>
          <w:lang w:eastAsia="en-US"/>
        </w:rPr>
        <w:t xml:space="preserve"> </w:t>
      </w:r>
      <w:r w:rsidR="00F469D0" w:rsidRPr="00F469D0">
        <w:rPr>
          <w:rFonts w:ascii="Calibri" w:eastAsia="Calibri" w:hAnsi="Calibri" w:cs="Times New Roman"/>
          <w:bCs/>
          <w:sz w:val="24"/>
          <w:szCs w:val="24"/>
          <w:lang w:eastAsia="en-US"/>
        </w:rPr>
        <w:t xml:space="preserve">Paton was fined $500, $250 of which was fully suspended for a period of 2 years providing no further breach of this </w:t>
      </w:r>
      <w:r w:rsidR="00F469D0">
        <w:rPr>
          <w:rFonts w:ascii="Calibri" w:eastAsia="Calibri" w:hAnsi="Calibri" w:cs="Times New Roman"/>
          <w:bCs/>
          <w:sz w:val="24"/>
          <w:szCs w:val="24"/>
          <w:lang w:eastAsia="en-US"/>
        </w:rPr>
        <w:t>R</w:t>
      </w:r>
      <w:r w:rsidR="00F469D0" w:rsidRPr="00F469D0">
        <w:rPr>
          <w:rFonts w:ascii="Calibri" w:eastAsia="Calibri" w:hAnsi="Calibri" w:cs="Times New Roman"/>
          <w:bCs/>
          <w:sz w:val="24"/>
          <w:szCs w:val="24"/>
          <w:lang w:eastAsia="en-US"/>
        </w:rPr>
        <w:t>ule.</w:t>
      </w:r>
    </w:p>
    <w:p w14:paraId="72811988" w14:textId="77777777" w:rsidR="00CA6969" w:rsidRDefault="00CA6969" w:rsidP="000047B2">
      <w:pPr>
        <w:spacing w:line="276" w:lineRule="auto"/>
        <w:ind w:left="2880" w:hanging="2880"/>
        <w:jc w:val="both"/>
        <w:rPr>
          <w:rFonts w:ascii="Calibri" w:eastAsia="Calibri" w:hAnsi="Calibri" w:cs="Times New Roman"/>
          <w:bCs/>
          <w:sz w:val="24"/>
          <w:szCs w:val="24"/>
          <w:lang w:eastAsia="en-US"/>
        </w:rPr>
      </w:pPr>
    </w:p>
    <w:p w14:paraId="661E6296" w14:textId="77AE4FEB"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CA6969">
        <w:rPr>
          <w:rFonts w:ascii="Calibri" w:eastAsia="Calibri" w:hAnsi="Calibri" w:cs="Times New Roman"/>
          <w:sz w:val="24"/>
          <w:szCs w:val="24"/>
          <w:lang w:eastAsia="en-US"/>
        </w:rPr>
        <w:t>Not 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283943FA" w14:textId="77777777" w:rsidR="00B24B63" w:rsidRDefault="00B24B63" w:rsidP="00914EAE">
      <w:pPr>
        <w:spacing w:line="276" w:lineRule="auto"/>
        <w:rPr>
          <w:rFonts w:ascii="Calibri" w:eastAsia="Calibri" w:hAnsi="Calibri" w:cs="Times New Roman"/>
          <w:b/>
          <w:bCs/>
          <w:sz w:val="24"/>
          <w:szCs w:val="24"/>
          <w:lang w:eastAsia="en-US"/>
        </w:rPr>
      </w:pPr>
    </w:p>
    <w:p w14:paraId="104EDF87" w14:textId="77777777" w:rsidR="00093CF8" w:rsidRDefault="00093CF8">
      <w:pPr>
        <w:spacing w:after="200" w:line="276" w:lineRule="auto"/>
        <w:rPr>
          <w:rFonts w:ascii="Calibri" w:eastAsia="Calibri" w:hAnsi="Calibri" w:cs="Times New Roman"/>
          <w:b/>
          <w:bCs/>
          <w:sz w:val="24"/>
          <w:szCs w:val="24"/>
          <w:lang w:eastAsia="en-US"/>
        </w:rPr>
      </w:pPr>
      <w:r>
        <w:rPr>
          <w:rFonts w:ascii="Calibri" w:eastAsia="Calibri" w:hAnsi="Calibri" w:cs="Times New Roman"/>
          <w:b/>
          <w:bCs/>
          <w:sz w:val="24"/>
          <w:szCs w:val="24"/>
          <w:lang w:eastAsia="en-US"/>
        </w:rPr>
        <w:br w:type="page"/>
      </w:r>
    </w:p>
    <w:p w14:paraId="0D05433B" w14:textId="4C91CC13" w:rsidR="00B24B63"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lastRenderedPageBreak/>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53C185C7" w14:textId="671E8E4D" w:rsidR="00F469D0" w:rsidRDefault="00F469D0"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Dennis Paton, you are appealing against a decision of the Stewards made in relation </w:t>
      </w:r>
      <w:proofErr w:type="gramStart"/>
      <w:r>
        <w:rPr>
          <w:rFonts w:ascii="Calibri" w:eastAsia="Calibri" w:hAnsi="Calibri" w:cs="Times New Roman"/>
          <w:bCs/>
          <w:sz w:val="24"/>
          <w:szCs w:val="24"/>
          <w:lang w:eastAsia="en-US"/>
        </w:rPr>
        <w:t>to  “</w:t>
      </w:r>
      <w:proofErr w:type="gramEnd"/>
      <w:r>
        <w:rPr>
          <w:rFonts w:ascii="Calibri" w:eastAsia="Calibri" w:hAnsi="Calibri" w:cs="Times New Roman"/>
          <w:bCs/>
          <w:sz w:val="24"/>
          <w:szCs w:val="24"/>
          <w:lang w:eastAsia="en-US"/>
        </w:rPr>
        <w:t xml:space="preserve">Majestic Monarch”, which competed in Race 2 at Shepparton on 24 December 2024. It ran third. </w:t>
      </w:r>
    </w:p>
    <w:p w14:paraId="2DD500A9" w14:textId="77777777" w:rsidR="00F469D0" w:rsidRDefault="00F469D0" w:rsidP="00C75180">
      <w:pPr>
        <w:spacing w:line="259" w:lineRule="auto"/>
        <w:jc w:val="both"/>
        <w:rPr>
          <w:rFonts w:ascii="Calibri" w:eastAsia="Calibri" w:hAnsi="Calibri" w:cs="Times New Roman"/>
          <w:bCs/>
          <w:sz w:val="24"/>
          <w:szCs w:val="24"/>
          <w:lang w:eastAsia="en-US"/>
        </w:rPr>
      </w:pPr>
    </w:p>
    <w:p w14:paraId="3DD55D33" w14:textId="1A4610AB" w:rsidR="00BD11F4" w:rsidRDefault="00F469D0"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After the race, the Stewards noticed a laceration or break in the skin in the order of 8 – 10 centimetres in length. A photograph was taken of this and placed in evidence before us. It is quite a noticeable laceration, but with no indication of bleeding.</w:t>
      </w:r>
    </w:p>
    <w:p w14:paraId="1CFFA651" w14:textId="77777777" w:rsidR="00F469D0" w:rsidRDefault="00F469D0" w:rsidP="00C75180">
      <w:pPr>
        <w:spacing w:line="259" w:lineRule="auto"/>
        <w:jc w:val="both"/>
        <w:rPr>
          <w:rFonts w:ascii="Calibri" w:eastAsia="Calibri" w:hAnsi="Calibri" w:cs="Times New Roman"/>
          <w:bCs/>
          <w:sz w:val="24"/>
          <w:szCs w:val="24"/>
          <w:lang w:eastAsia="en-US"/>
        </w:rPr>
      </w:pPr>
    </w:p>
    <w:p w14:paraId="3B59EB8F" w14:textId="25D00479" w:rsidR="00AF7DE7" w:rsidRDefault="00AF7DE7"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There is no argument but that you had noticed the laceration before the race. You did not bring it to the attention of the Stewards. Effectively, you argue that it was a superficial laceration that had no effect upon the performance of the horse, which ran a very fast time. </w:t>
      </w:r>
      <w:proofErr w:type="gramStart"/>
      <w:r>
        <w:rPr>
          <w:rFonts w:ascii="Calibri" w:eastAsia="Calibri" w:hAnsi="Calibri" w:cs="Times New Roman"/>
          <w:bCs/>
          <w:sz w:val="24"/>
          <w:szCs w:val="24"/>
          <w:lang w:eastAsia="en-US"/>
        </w:rPr>
        <w:t>It would appear that you</w:t>
      </w:r>
      <w:proofErr w:type="gramEnd"/>
      <w:r>
        <w:rPr>
          <w:rFonts w:ascii="Calibri" w:eastAsia="Calibri" w:hAnsi="Calibri" w:cs="Times New Roman"/>
          <w:bCs/>
          <w:sz w:val="24"/>
          <w:szCs w:val="24"/>
          <w:lang w:eastAsia="en-US"/>
        </w:rPr>
        <w:t xml:space="preserve"> were not aware of the Rule, but you argue that it was not applicable in any event. You </w:t>
      </w:r>
      <w:r w:rsidR="007B4010">
        <w:rPr>
          <w:rFonts w:ascii="Calibri" w:eastAsia="Calibri" w:hAnsi="Calibri" w:cs="Times New Roman"/>
          <w:bCs/>
          <w:sz w:val="24"/>
          <w:szCs w:val="24"/>
          <w:lang w:eastAsia="en-US"/>
        </w:rPr>
        <w:t>claim</w:t>
      </w:r>
      <w:r>
        <w:rPr>
          <w:rFonts w:ascii="Calibri" w:eastAsia="Calibri" w:hAnsi="Calibri" w:cs="Times New Roman"/>
          <w:bCs/>
          <w:sz w:val="24"/>
          <w:szCs w:val="24"/>
          <w:lang w:eastAsia="en-US"/>
        </w:rPr>
        <w:t xml:space="preserve"> that this was not an injury that had the potential of affecting the performance and did not do so. </w:t>
      </w:r>
    </w:p>
    <w:p w14:paraId="5D361115" w14:textId="77777777" w:rsidR="00AF7DE7" w:rsidRDefault="00AF7DE7" w:rsidP="00C75180">
      <w:pPr>
        <w:spacing w:line="259" w:lineRule="auto"/>
        <w:jc w:val="both"/>
        <w:rPr>
          <w:rFonts w:ascii="Calibri" w:eastAsia="Calibri" w:hAnsi="Calibri" w:cs="Times New Roman"/>
          <w:bCs/>
          <w:sz w:val="24"/>
          <w:szCs w:val="24"/>
          <w:lang w:eastAsia="en-US"/>
        </w:rPr>
      </w:pPr>
    </w:p>
    <w:p w14:paraId="0E188889" w14:textId="38486AA0" w:rsidR="00C05F13" w:rsidRDefault="00AF7DE7"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argument advanced by Mr Gillespie on behalf of the Stewards is that the Rule requires the Stewards to be advised if a horse that is a final acceptor is injured in any way. </w:t>
      </w:r>
      <w:r w:rsidRPr="00F469D0">
        <w:rPr>
          <w:rFonts w:ascii="Calibri" w:eastAsia="Calibri" w:hAnsi="Calibri" w:cs="Times New Roman"/>
          <w:bCs/>
          <w:sz w:val="24"/>
          <w:szCs w:val="24"/>
          <w:lang w:eastAsia="en-US"/>
        </w:rPr>
        <w:t>Australian Harness Racing Rule (“AHRR”) 30(1)</w:t>
      </w:r>
      <w:r>
        <w:rPr>
          <w:rFonts w:ascii="Calibri" w:eastAsia="Calibri" w:hAnsi="Calibri" w:cs="Times New Roman"/>
          <w:bCs/>
          <w:sz w:val="24"/>
          <w:szCs w:val="24"/>
          <w:lang w:eastAsia="en-US"/>
        </w:rPr>
        <w:t xml:space="preserve"> requires the Stewards to be informed as soon as possible. Thus, a decision can be made as to whether the horse is fit to compete. </w:t>
      </w:r>
    </w:p>
    <w:p w14:paraId="08F4AC51" w14:textId="77777777" w:rsidR="00C05F13" w:rsidRDefault="00C05F13" w:rsidP="00C75180">
      <w:pPr>
        <w:spacing w:line="259" w:lineRule="auto"/>
        <w:jc w:val="both"/>
        <w:rPr>
          <w:rFonts w:ascii="Calibri" w:eastAsia="Calibri" w:hAnsi="Calibri" w:cs="Times New Roman"/>
          <w:bCs/>
          <w:sz w:val="24"/>
          <w:szCs w:val="24"/>
          <w:lang w:eastAsia="en-US"/>
        </w:rPr>
      </w:pPr>
    </w:p>
    <w:p w14:paraId="0242E0EF" w14:textId="58812C98" w:rsidR="00F469D0" w:rsidRDefault="00C05F13"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accept that the laceration had no effect on the performance of the horse. However, that is not the end of the matter. You were </w:t>
      </w:r>
      <w:r w:rsidR="00E3301C">
        <w:rPr>
          <w:rFonts w:ascii="Calibri" w:eastAsia="Calibri" w:hAnsi="Calibri" w:cs="Times New Roman"/>
          <w:bCs/>
          <w:sz w:val="24"/>
          <w:szCs w:val="24"/>
          <w:lang w:eastAsia="en-US"/>
        </w:rPr>
        <w:t>awa</w:t>
      </w:r>
      <w:r w:rsidR="007B4010">
        <w:rPr>
          <w:rFonts w:ascii="Calibri" w:eastAsia="Calibri" w:hAnsi="Calibri" w:cs="Times New Roman"/>
          <w:bCs/>
          <w:sz w:val="24"/>
          <w:szCs w:val="24"/>
          <w:lang w:eastAsia="en-US"/>
        </w:rPr>
        <w:t>re</w:t>
      </w:r>
      <w:r w:rsidR="00E3301C">
        <w:rPr>
          <w:rFonts w:ascii="Calibri" w:eastAsia="Calibri" w:hAnsi="Calibri" w:cs="Times New Roman"/>
          <w:bCs/>
          <w:sz w:val="24"/>
          <w:szCs w:val="24"/>
          <w:lang w:eastAsia="en-US"/>
        </w:rPr>
        <w:t xml:space="preserve"> before the race that the horse had suffered the laceration in question. Pursuant to the Rule, your obligation was to inform the Stewards. </w:t>
      </w:r>
      <w:r w:rsidR="00252958">
        <w:rPr>
          <w:rFonts w:ascii="Calibri" w:eastAsia="Calibri" w:hAnsi="Calibri" w:cs="Times New Roman"/>
          <w:bCs/>
          <w:sz w:val="24"/>
          <w:szCs w:val="24"/>
          <w:lang w:eastAsia="en-US"/>
        </w:rPr>
        <w:t>That it</w:t>
      </w:r>
      <w:r w:rsidR="00E3301C">
        <w:rPr>
          <w:rFonts w:ascii="Calibri" w:eastAsia="Calibri" w:hAnsi="Calibri" w:cs="Times New Roman"/>
          <w:bCs/>
          <w:sz w:val="24"/>
          <w:szCs w:val="24"/>
          <w:lang w:eastAsia="en-US"/>
        </w:rPr>
        <w:t xml:space="preserve"> was a laceration which you say healed in a couple of days is also not to the point. Nor is it to the point that the horse performed well.</w:t>
      </w:r>
    </w:p>
    <w:p w14:paraId="5AD74906" w14:textId="77777777" w:rsidR="00E3301C" w:rsidRDefault="00E3301C" w:rsidP="00C75180">
      <w:pPr>
        <w:spacing w:line="259" w:lineRule="auto"/>
        <w:jc w:val="both"/>
        <w:rPr>
          <w:rFonts w:ascii="Calibri" w:eastAsia="Calibri" w:hAnsi="Calibri" w:cs="Times New Roman"/>
          <w:bCs/>
          <w:sz w:val="24"/>
          <w:szCs w:val="24"/>
          <w:lang w:eastAsia="en-US"/>
        </w:rPr>
      </w:pPr>
    </w:p>
    <w:p w14:paraId="36904A6F" w14:textId="05F98873" w:rsidR="00E3301C" w:rsidRDefault="00E3301C"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must be comfortably satisfied that a breach of AHRR 30(1) has occurred. We are so comfortably satisfied. Before the race, you were aware of the laceration. You did not inform the Stewards</w:t>
      </w:r>
      <w:r w:rsidR="007B4010">
        <w:rPr>
          <w:rFonts w:ascii="Calibri" w:eastAsia="Calibri" w:hAnsi="Calibri" w:cs="Times New Roman"/>
          <w:bCs/>
          <w:sz w:val="24"/>
          <w:szCs w:val="24"/>
          <w:lang w:eastAsia="en-US"/>
        </w:rPr>
        <w:t xml:space="preserve"> that</w:t>
      </w:r>
      <w:r>
        <w:rPr>
          <w:rFonts w:ascii="Calibri" w:eastAsia="Calibri" w:hAnsi="Calibri" w:cs="Times New Roman"/>
          <w:bCs/>
          <w:sz w:val="24"/>
          <w:szCs w:val="24"/>
          <w:lang w:eastAsia="en-US"/>
        </w:rPr>
        <w:t xml:space="preserve"> the horse had been injured. It had a noticeable laceration. Your obligation was to inform the Stewards. Ignorance of the operation of the Rule is no excuse.</w:t>
      </w:r>
    </w:p>
    <w:p w14:paraId="3C5674D2" w14:textId="77777777" w:rsidR="00093CF8" w:rsidRDefault="00093CF8" w:rsidP="00C75180">
      <w:pPr>
        <w:spacing w:line="259" w:lineRule="auto"/>
        <w:jc w:val="both"/>
        <w:rPr>
          <w:rFonts w:ascii="Calibri" w:eastAsia="Calibri" w:hAnsi="Calibri" w:cs="Times New Roman"/>
          <w:bCs/>
          <w:sz w:val="24"/>
          <w:szCs w:val="24"/>
          <w:lang w:eastAsia="en-US"/>
        </w:rPr>
      </w:pPr>
    </w:p>
    <w:p w14:paraId="4BC039F9" w14:textId="0E204324" w:rsidR="00093CF8" w:rsidRDefault="00093CF8"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As stated, our conclusion is that we are comfortably satisfied that you breached AHRR 30(1) and that the Stewards have discharged the burden of proof.</w:t>
      </w:r>
    </w:p>
    <w:p w14:paraId="080A5580" w14:textId="77777777" w:rsidR="00093CF8" w:rsidRDefault="00093CF8" w:rsidP="00C75180">
      <w:pPr>
        <w:spacing w:line="259" w:lineRule="auto"/>
        <w:jc w:val="both"/>
        <w:rPr>
          <w:rFonts w:ascii="Calibri" w:eastAsia="Calibri" w:hAnsi="Calibri" w:cs="Times New Roman"/>
          <w:bCs/>
          <w:sz w:val="24"/>
          <w:szCs w:val="24"/>
          <w:lang w:eastAsia="en-US"/>
        </w:rPr>
      </w:pPr>
    </w:p>
    <w:p w14:paraId="0D837D10" w14:textId="283ACDC0" w:rsidR="00093CF8" w:rsidRDefault="00093CF8"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Accordingly, your appeal against conviction is dismissed. We shall hear the parties on the question of penalty.</w:t>
      </w:r>
    </w:p>
    <w:p w14:paraId="167A8BE5" w14:textId="77777777" w:rsidR="00093CF8" w:rsidRDefault="00093CF8" w:rsidP="00C75180">
      <w:pPr>
        <w:spacing w:line="259" w:lineRule="auto"/>
        <w:jc w:val="both"/>
        <w:rPr>
          <w:rFonts w:ascii="Calibri" w:eastAsia="Calibri" w:hAnsi="Calibri" w:cs="Times New Roman"/>
          <w:bCs/>
          <w:sz w:val="24"/>
          <w:szCs w:val="24"/>
          <w:lang w:eastAsia="en-US"/>
        </w:rPr>
      </w:pPr>
    </w:p>
    <w:p w14:paraId="45B5CD90" w14:textId="77777777" w:rsidR="00093CF8" w:rsidRDefault="00093CF8">
      <w:pPr>
        <w:spacing w:after="200" w:line="276" w:lineRule="auto"/>
        <w:rPr>
          <w:rFonts w:ascii="Calibri" w:eastAsia="Calibri" w:hAnsi="Calibri" w:cs="Times New Roman"/>
          <w:b/>
          <w:sz w:val="24"/>
          <w:szCs w:val="24"/>
          <w:lang w:eastAsia="en-US"/>
        </w:rPr>
      </w:pPr>
      <w:r>
        <w:rPr>
          <w:rFonts w:ascii="Calibri" w:eastAsia="Calibri" w:hAnsi="Calibri" w:cs="Times New Roman"/>
          <w:b/>
          <w:sz w:val="24"/>
          <w:szCs w:val="24"/>
          <w:lang w:eastAsia="en-US"/>
        </w:rPr>
        <w:br w:type="page"/>
      </w:r>
    </w:p>
    <w:p w14:paraId="4DB3DA3C" w14:textId="3CE203BA" w:rsidR="00093CF8" w:rsidRPr="00093CF8" w:rsidRDefault="00093CF8" w:rsidP="00C75180">
      <w:pPr>
        <w:spacing w:line="259" w:lineRule="auto"/>
        <w:jc w:val="both"/>
        <w:rPr>
          <w:rFonts w:ascii="Calibri" w:eastAsia="Calibri" w:hAnsi="Calibri" w:cs="Times New Roman"/>
          <w:b/>
          <w:sz w:val="24"/>
          <w:szCs w:val="24"/>
          <w:lang w:eastAsia="en-US"/>
        </w:rPr>
      </w:pPr>
      <w:r w:rsidRPr="00093CF8">
        <w:rPr>
          <w:rFonts w:ascii="Calibri" w:eastAsia="Calibri" w:hAnsi="Calibri" w:cs="Times New Roman"/>
          <w:b/>
          <w:sz w:val="24"/>
          <w:szCs w:val="24"/>
          <w:lang w:eastAsia="en-US"/>
        </w:rPr>
        <w:lastRenderedPageBreak/>
        <w:t>PENALTY</w:t>
      </w:r>
    </w:p>
    <w:p w14:paraId="5074E2FB" w14:textId="77777777" w:rsidR="00093CF8" w:rsidRDefault="00093CF8" w:rsidP="00C75180">
      <w:pPr>
        <w:spacing w:line="259" w:lineRule="auto"/>
        <w:jc w:val="both"/>
        <w:rPr>
          <w:rFonts w:ascii="Calibri" w:eastAsia="Calibri" w:hAnsi="Calibri" w:cs="Times New Roman"/>
          <w:bCs/>
          <w:sz w:val="24"/>
          <w:szCs w:val="24"/>
          <w:lang w:eastAsia="en-US"/>
        </w:rPr>
      </w:pPr>
    </w:p>
    <w:p w14:paraId="11E83F9C" w14:textId="79F87439" w:rsidR="00093CF8" w:rsidRDefault="00093CF8"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penalty imposed in this matter was, in essence, a fine of $500, but with $250 of that suspended for a period of two years. That is only activated if a further relevant offence is committed. You are arguing that there should only a warning or reprimand imposed. </w:t>
      </w:r>
    </w:p>
    <w:p w14:paraId="61E57603" w14:textId="77777777" w:rsidR="00093CF8" w:rsidRDefault="00093CF8" w:rsidP="00C75180">
      <w:pPr>
        <w:spacing w:line="259" w:lineRule="auto"/>
        <w:jc w:val="both"/>
        <w:rPr>
          <w:rFonts w:ascii="Calibri" w:eastAsia="Calibri" w:hAnsi="Calibri" w:cs="Times New Roman"/>
          <w:bCs/>
          <w:sz w:val="24"/>
          <w:szCs w:val="24"/>
          <w:lang w:eastAsia="en-US"/>
        </w:rPr>
      </w:pPr>
    </w:p>
    <w:p w14:paraId="389A525D" w14:textId="65239F35" w:rsidR="00093CF8" w:rsidRDefault="00093CF8"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Gillespie directed us to two similar cases involving a breach of this Rule. In each instance, the person involved was fined $500.</w:t>
      </w:r>
    </w:p>
    <w:p w14:paraId="5E62DD28" w14:textId="77777777" w:rsidR="00093CF8" w:rsidRDefault="00093CF8" w:rsidP="00C75180">
      <w:pPr>
        <w:spacing w:line="259" w:lineRule="auto"/>
        <w:jc w:val="both"/>
        <w:rPr>
          <w:rFonts w:ascii="Calibri" w:eastAsia="Calibri" w:hAnsi="Calibri" w:cs="Times New Roman"/>
          <w:bCs/>
          <w:sz w:val="24"/>
          <w:szCs w:val="24"/>
          <w:lang w:eastAsia="en-US"/>
        </w:rPr>
      </w:pPr>
    </w:p>
    <w:p w14:paraId="3A899724" w14:textId="3468E352" w:rsidR="00093CF8" w:rsidRDefault="00093CF8"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would point out that you pleaded Not Guilty in this case</w:t>
      </w:r>
      <w:r w:rsidR="007B4010">
        <w:rPr>
          <w:rFonts w:ascii="Calibri" w:eastAsia="Calibri" w:hAnsi="Calibri" w:cs="Times New Roman"/>
          <w:bCs/>
          <w:sz w:val="24"/>
          <w:szCs w:val="24"/>
          <w:lang w:eastAsia="en-US"/>
        </w:rPr>
        <w:t>. T</w:t>
      </w:r>
      <w:r>
        <w:rPr>
          <w:rFonts w:ascii="Calibri" w:eastAsia="Calibri" w:hAnsi="Calibri" w:cs="Times New Roman"/>
          <w:bCs/>
          <w:sz w:val="24"/>
          <w:szCs w:val="24"/>
          <w:lang w:eastAsia="en-US"/>
        </w:rPr>
        <w:t>here is no benefit or allowance for a plea of Guilty.</w:t>
      </w:r>
    </w:p>
    <w:p w14:paraId="662BAFE2" w14:textId="77777777" w:rsidR="00093CF8" w:rsidRDefault="00093CF8" w:rsidP="00C75180">
      <w:pPr>
        <w:spacing w:line="259" w:lineRule="auto"/>
        <w:jc w:val="both"/>
        <w:rPr>
          <w:rFonts w:ascii="Calibri" w:eastAsia="Calibri" w:hAnsi="Calibri" w:cs="Times New Roman"/>
          <w:bCs/>
          <w:sz w:val="24"/>
          <w:szCs w:val="24"/>
          <w:lang w:eastAsia="en-US"/>
        </w:rPr>
      </w:pPr>
    </w:p>
    <w:p w14:paraId="792DF388" w14:textId="4B8F4464" w:rsidR="00093CF8" w:rsidRDefault="00D37F3B"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also note your excellent record and your level of involvement in the industry for </w:t>
      </w:r>
      <w:proofErr w:type="gramStart"/>
      <w:r>
        <w:rPr>
          <w:rFonts w:ascii="Calibri" w:eastAsia="Calibri" w:hAnsi="Calibri" w:cs="Times New Roman"/>
          <w:bCs/>
          <w:sz w:val="24"/>
          <w:szCs w:val="24"/>
          <w:lang w:eastAsia="en-US"/>
        </w:rPr>
        <w:t>in excess of</w:t>
      </w:r>
      <w:proofErr w:type="gramEnd"/>
      <w:r>
        <w:rPr>
          <w:rFonts w:ascii="Calibri" w:eastAsia="Calibri" w:hAnsi="Calibri" w:cs="Times New Roman"/>
          <w:bCs/>
          <w:sz w:val="24"/>
          <w:szCs w:val="24"/>
          <w:lang w:eastAsia="en-US"/>
        </w:rPr>
        <w:t xml:space="preserve"> 50 years. We again point out that you contested this </w:t>
      </w:r>
      <w:proofErr w:type="gramStart"/>
      <w:r>
        <w:rPr>
          <w:rFonts w:ascii="Calibri" w:eastAsia="Calibri" w:hAnsi="Calibri" w:cs="Times New Roman"/>
          <w:bCs/>
          <w:sz w:val="24"/>
          <w:szCs w:val="24"/>
          <w:lang w:eastAsia="en-US"/>
        </w:rPr>
        <w:t>charge, and</w:t>
      </w:r>
      <w:proofErr w:type="gramEnd"/>
      <w:r>
        <w:rPr>
          <w:rFonts w:ascii="Calibri" w:eastAsia="Calibri" w:hAnsi="Calibri" w:cs="Times New Roman"/>
          <w:bCs/>
          <w:sz w:val="24"/>
          <w:szCs w:val="24"/>
          <w:lang w:eastAsia="en-US"/>
        </w:rPr>
        <w:t xml:space="preserve"> did so unsuccessfully.</w:t>
      </w:r>
    </w:p>
    <w:p w14:paraId="6CFA4A64" w14:textId="77777777" w:rsidR="00D37F3B" w:rsidRDefault="00D37F3B" w:rsidP="00C75180">
      <w:pPr>
        <w:spacing w:line="259" w:lineRule="auto"/>
        <w:jc w:val="both"/>
        <w:rPr>
          <w:rFonts w:ascii="Calibri" w:eastAsia="Calibri" w:hAnsi="Calibri" w:cs="Times New Roman"/>
          <w:bCs/>
          <w:sz w:val="24"/>
          <w:szCs w:val="24"/>
          <w:lang w:eastAsia="en-US"/>
        </w:rPr>
      </w:pPr>
    </w:p>
    <w:p w14:paraId="28CEB0B1" w14:textId="01A23BB4" w:rsidR="00D37F3B" w:rsidRDefault="00E07CC2"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our opinion, the penalty imposed by the Stewards is fair and reasonable. We consider it unlikely that you w</w:t>
      </w:r>
      <w:r w:rsidR="007B4010">
        <w:rPr>
          <w:rFonts w:ascii="Calibri" w:eastAsia="Calibri" w:hAnsi="Calibri" w:cs="Times New Roman"/>
          <w:bCs/>
          <w:sz w:val="24"/>
          <w:szCs w:val="24"/>
          <w:lang w:eastAsia="en-US"/>
        </w:rPr>
        <w:t>ill</w:t>
      </w:r>
      <w:r>
        <w:rPr>
          <w:rFonts w:ascii="Calibri" w:eastAsia="Calibri" w:hAnsi="Calibri" w:cs="Times New Roman"/>
          <w:bCs/>
          <w:sz w:val="24"/>
          <w:szCs w:val="24"/>
          <w:lang w:eastAsia="en-US"/>
        </w:rPr>
        <w:t xml:space="preserve"> offend again. If you do not, the penalty is a fine of $250. This seems to us to be appropriate.</w:t>
      </w:r>
    </w:p>
    <w:p w14:paraId="48E9C725" w14:textId="77777777" w:rsidR="00E07CC2" w:rsidRDefault="00E07CC2" w:rsidP="00C75180">
      <w:pPr>
        <w:spacing w:line="259" w:lineRule="auto"/>
        <w:jc w:val="both"/>
        <w:rPr>
          <w:rFonts w:ascii="Calibri" w:eastAsia="Calibri" w:hAnsi="Calibri" w:cs="Times New Roman"/>
          <w:bCs/>
          <w:sz w:val="24"/>
          <w:szCs w:val="24"/>
          <w:lang w:eastAsia="en-US"/>
        </w:rPr>
      </w:pPr>
    </w:p>
    <w:p w14:paraId="7D75DDBA" w14:textId="1021F3B0" w:rsidR="00E07CC2" w:rsidRDefault="00A40856"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As stated, the penalty </w:t>
      </w:r>
      <w:r w:rsidR="00DB2EF9">
        <w:rPr>
          <w:rFonts w:ascii="Calibri" w:eastAsia="Calibri" w:hAnsi="Calibri" w:cs="Times New Roman"/>
          <w:bCs/>
          <w:sz w:val="24"/>
          <w:szCs w:val="24"/>
          <w:lang w:eastAsia="en-US"/>
        </w:rPr>
        <w:t>of a further $250 is only applicable in the unlikely event that you commit a relevant offence in the next two years.</w:t>
      </w:r>
    </w:p>
    <w:p w14:paraId="4E4639A2" w14:textId="77777777" w:rsidR="00DB2EF9" w:rsidRDefault="00DB2EF9" w:rsidP="00C75180">
      <w:pPr>
        <w:spacing w:line="259" w:lineRule="auto"/>
        <w:jc w:val="both"/>
        <w:rPr>
          <w:rFonts w:ascii="Calibri" w:eastAsia="Calibri" w:hAnsi="Calibri" w:cs="Times New Roman"/>
          <w:bCs/>
          <w:sz w:val="24"/>
          <w:szCs w:val="24"/>
          <w:lang w:eastAsia="en-US"/>
        </w:rPr>
      </w:pPr>
    </w:p>
    <w:p w14:paraId="51E03ECD" w14:textId="250D5B78" w:rsidR="00DB2EF9" w:rsidRDefault="00DB2EF9"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consider the penalty to be fair and reasonable in all the circumstances.</w:t>
      </w:r>
    </w:p>
    <w:p w14:paraId="60CB514E" w14:textId="77777777" w:rsidR="00DB2EF9" w:rsidRDefault="00DB2EF9" w:rsidP="00C75180">
      <w:pPr>
        <w:spacing w:line="259" w:lineRule="auto"/>
        <w:jc w:val="both"/>
        <w:rPr>
          <w:rFonts w:ascii="Calibri" w:eastAsia="Calibri" w:hAnsi="Calibri" w:cs="Times New Roman"/>
          <w:bCs/>
          <w:sz w:val="24"/>
          <w:szCs w:val="24"/>
          <w:lang w:eastAsia="en-US"/>
        </w:rPr>
      </w:pPr>
    </w:p>
    <w:p w14:paraId="0310BB66" w14:textId="33F1D846" w:rsidR="00DB2EF9" w:rsidRDefault="00DB2EF9"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appeal in relation to penalty is dismissed. </w:t>
      </w:r>
    </w:p>
    <w:p w14:paraId="1D703F17" w14:textId="77777777" w:rsidR="003154CB" w:rsidRPr="00BD11F4" w:rsidRDefault="003154CB" w:rsidP="007868CF">
      <w:pPr>
        <w:pBdr>
          <w:bottom w:val="single" w:sz="12" w:space="1" w:color="auto"/>
        </w:pBdr>
        <w:spacing w:line="259" w:lineRule="auto"/>
        <w:jc w:val="both"/>
        <w:rPr>
          <w:rFonts w:ascii="Calibri" w:eastAsia="Calibri" w:hAnsi="Calibri" w:cs="Times New Roman"/>
          <w:bCs/>
          <w:sz w:val="24"/>
          <w:szCs w:val="24"/>
          <w:lang w:eastAsia="en-US"/>
        </w:rPr>
      </w:pPr>
    </w:p>
    <w:p w14:paraId="7EDE0E2F" w14:textId="77777777" w:rsidR="007868CF" w:rsidRPr="00BD11F4" w:rsidRDefault="007868CF" w:rsidP="007868CF">
      <w:pPr>
        <w:spacing w:line="259" w:lineRule="auto"/>
        <w:jc w:val="both"/>
        <w:rPr>
          <w:rFonts w:ascii="Calibri" w:eastAsia="Calibri" w:hAnsi="Calibri" w:cs="Times New Roman"/>
          <w:bCs/>
          <w:sz w:val="24"/>
          <w:szCs w:val="24"/>
          <w:lang w:eastAsia="en-US"/>
        </w:rPr>
      </w:pPr>
    </w:p>
    <w:p w14:paraId="5E2970B5" w14:textId="7C33A5A2" w:rsidR="00A276F3" w:rsidRDefault="004A31C3"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69C42DE0" w:rsidR="007868CF" w:rsidRPr="00137B7F" w:rsidRDefault="004A31C3"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F469D0">
        <w:rPr>
          <w:rFonts w:ascii="Calibri" w:eastAsia="Calibri" w:hAnsi="Calibri" w:cs="Times New Roman"/>
          <w:sz w:val="24"/>
          <w:szCs w:val="24"/>
          <w:lang w:eastAsia="en-US"/>
        </w:rPr>
        <w:t>ssistant</w:t>
      </w:r>
      <w:r w:rsidR="00523420">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headerReference w:type="even" r:id="rId16"/>
      <w:headerReference w:type="default" r:id="rId17"/>
      <w:footerReference w:type="default" r:id="rId18"/>
      <w:headerReference w:type="first" r:id="rId19"/>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D5B98" w14:textId="77777777" w:rsidR="00AF73F3" w:rsidRDefault="00AF73F3" w:rsidP="00CF0999">
      <w:r>
        <w:separator/>
      </w:r>
    </w:p>
  </w:endnote>
  <w:endnote w:type="continuationSeparator" w:id="0">
    <w:p w14:paraId="4CDFF90D" w14:textId="77777777" w:rsidR="00AF73F3" w:rsidRDefault="00AF73F3"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5B19C6B8"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E39D129"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1E892414"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0328C" w14:textId="77777777" w:rsidR="00AF73F3" w:rsidRDefault="00AF73F3" w:rsidP="00CF0999">
      <w:r>
        <w:separator/>
      </w:r>
    </w:p>
  </w:footnote>
  <w:footnote w:type="continuationSeparator" w:id="0">
    <w:p w14:paraId="3322D632" w14:textId="77777777" w:rsidR="00AF73F3" w:rsidRDefault="00AF73F3"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5014D" w14:textId="01D335BD" w:rsidR="008A1976" w:rsidRDefault="008A1976">
    <w:pPr>
      <w:pStyle w:val="Header"/>
    </w:pPr>
    <w:r>
      <w:rPr>
        <w:noProof/>
      </w:rPr>
      <mc:AlternateContent>
        <mc:Choice Requires="wps">
          <w:drawing>
            <wp:anchor distT="0" distB="0" distL="0" distR="0" simplePos="0" relativeHeight="251665408" behindDoc="0" locked="0" layoutInCell="1" allowOverlap="1" wp14:anchorId="1EC15513" wp14:editId="302728C4">
              <wp:simplePos x="635" y="635"/>
              <wp:positionH relativeFrom="page">
                <wp:align>center</wp:align>
              </wp:positionH>
              <wp:positionV relativeFrom="page">
                <wp:align>top</wp:align>
              </wp:positionV>
              <wp:extent cx="721995" cy="387350"/>
              <wp:effectExtent l="0" t="0" r="1905" b="12700"/>
              <wp:wrapNone/>
              <wp:docPr id="38632196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C15513" id="_x0000_t202" coordsize="21600,21600" o:spt="202" path="m,l,21600r21600,l21600,xe">
              <v:stroke joinstyle="miter"/>
              <v:path gradientshapeok="t" o:connecttype="rect"/>
            </v:shapetype>
            <v:shape id="Text Box 2" o:spid="_x0000_s1026" type="#_x0000_t202" alt="OFFICIAL" style="position:absolute;margin-left:0;margin-top:0;width:56.85pt;height:30.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" filled="f" stroked="f">
              <v:textbox style="mso-fit-shape-to-text:t" inset="0,15pt,0,0">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B2D6B2C" w:rsidR="001E58D7" w:rsidRDefault="008A1976">
    <w:pPr>
      <w:pStyle w:val="Header"/>
    </w:pPr>
    <w:r>
      <w:rPr>
        <w:noProof/>
      </w:rPr>
      <mc:AlternateContent>
        <mc:Choice Requires="wps">
          <w:drawing>
            <wp:anchor distT="0" distB="0" distL="0" distR="0" simplePos="0" relativeHeight="251666432" behindDoc="0" locked="0" layoutInCell="1" allowOverlap="1" wp14:anchorId="28754489" wp14:editId="30E615D0">
              <wp:simplePos x="904875" y="447675"/>
              <wp:positionH relativeFrom="page">
                <wp:align>center</wp:align>
              </wp:positionH>
              <wp:positionV relativeFrom="page">
                <wp:align>top</wp:align>
              </wp:positionV>
              <wp:extent cx="721995" cy="387350"/>
              <wp:effectExtent l="0" t="0" r="1905" b="12700"/>
              <wp:wrapNone/>
              <wp:docPr id="207429037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754489" id="_x0000_t202" coordsize="21600,21600" o:spt="202" path="m,l,21600r21600,l21600,xe">
              <v:stroke joinstyle="miter"/>
              <v:path gradientshapeok="t" o:connecttype="rect"/>
            </v:shapetype>
            <v:shape id="Text Box 3" o:spid="_x0000_s1027" type="#_x0000_t202" alt="OFFICIAL" style="position:absolute;margin-left:0;margin-top:0;width:56.85pt;height:30.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" filled="f" stroked="f">
              <v:textbox style="mso-fit-shape-to-text:t" inset="0,15pt,0,0">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4D5A1567" w:rsidR="000716D0" w:rsidRDefault="008A1976" w:rsidP="00CF0999">
    <w:r>
      <w:rPr>
        <w:noProof/>
      </w:rPr>
      <mc:AlternateContent>
        <mc:Choice Requires="wps">
          <w:drawing>
            <wp:anchor distT="0" distB="0" distL="0" distR="0" simplePos="0" relativeHeight="251664384" behindDoc="0" locked="0" layoutInCell="1" allowOverlap="1" wp14:anchorId="13F3E6AA" wp14:editId="7A6E9014">
              <wp:simplePos x="904875" y="447675"/>
              <wp:positionH relativeFrom="page">
                <wp:align>center</wp:align>
              </wp:positionH>
              <wp:positionV relativeFrom="page">
                <wp:align>top</wp:align>
              </wp:positionV>
              <wp:extent cx="721995" cy="387350"/>
              <wp:effectExtent l="0" t="0" r="1905" b="12700"/>
              <wp:wrapNone/>
              <wp:docPr id="8123934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F3E6AA" id="_x0000_t202" coordsize="21600,21600" o:spt="202" path="m,l,21600r21600,l21600,xe">
              <v:stroke joinstyle="miter"/>
              <v:path gradientshapeok="t" o:connecttype="rect"/>
            </v:shapetype>
            <v:shape id="Text Box 1" o:spid="_x0000_s1028" type="#_x0000_t202" alt="OFFICIAL" style="position:absolute;margin-left:0;margin-top:0;width:56.85pt;height:30.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88J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k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UPPCQ8CAAAc&#10;BAAADgAAAAAAAAAAAAAAAAAuAgAAZHJzL2Uyb0RvYy54bWxQSwECLQAUAAYACAAAACEA2+lsCtoA&#10;AAAEAQAADwAAAAAAAAAAAAAAAABpBAAAZHJzL2Rvd25yZXYueG1sUEsFBgAAAAAEAAQA8wAAAHAF&#10;AAAAAA==&#10;" filled="f" stroked="f">
              <v:textbox style="mso-fit-shape-to-text:t" inset="0,15pt,0,0">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B8CB4C8"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D970AE">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B8CB4C8"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D970AE">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A0085" w14:textId="34C5DFC7" w:rsidR="008A1976" w:rsidRDefault="008A1976">
    <w:pPr>
      <w:pStyle w:val="Header"/>
    </w:pPr>
    <w:r>
      <w:rPr>
        <w:noProof/>
      </w:rPr>
      <mc:AlternateContent>
        <mc:Choice Requires="wps">
          <w:drawing>
            <wp:anchor distT="0" distB="0" distL="0" distR="0" simplePos="0" relativeHeight="251668480" behindDoc="0" locked="0" layoutInCell="1" allowOverlap="1" wp14:anchorId="2626A9BD" wp14:editId="2322860D">
              <wp:simplePos x="635" y="635"/>
              <wp:positionH relativeFrom="page">
                <wp:align>center</wp:align>
              </wp:positionH>
              <wp:positionV relativeFrom="page">
                <wp:align>top</wp:align>
              </wp:positionV>
              <wp:extent cx="721995" cy="387350"/>
              <wp:effectExtent l="0" t="0" r="1905" b="12700"/>
              <wp:wrapNone/>
              <wp:docPr id="210681517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26A9BD" id="_x0000_t202" coordsize="21600,21600" o:spt="202" path="m,l,21600r21600,l21600,xe">
              <v:stroke joinstyle="miter"/>
              <v:path gradientshapeok="t" o:connecttype="rect"/>
            </v:shapetype>
            <v:shape id="Text Box 5" o:spid="_x0000_s1030" type="#_x0000_t202" alt="OFFICIAL" style="position:absolute;margin-left:0;margin-top:0;width:56.85pt;height:30.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k8BghA8CAAAc&#10;BAAADgAAAAAAAAAAAAAAAAAuAgAAZHJzL2Uyb0RvYy54bWxQSwECLQAUAAYACAAAACEA2+lsCtoA&#10;AAAEAQAADwAAAAAAAAAAAAAAAABpBAAAZHJzL2Rvd25yZXYueG1sUEsFBgAAAAAEAAQA8wAAAHAF&#10;AAAAAA==&#10;" filled="f" stroked="f">
              <v:textbox style="mso-fit-shape-to-text:t" inset="0,15pt,0,0">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2AA6C" w14:textId="14CEF156" w:rsidR="008A1976" w:rsidRDefault="008A1976">
    <w:pPr>
      <w:pStyle w:val="Header"/>
    </w:pPr>
    <w:r>
      <w:rPr>
        <w:noProof/>
      </w:rPr>
      <mc:AlternateContent>
        <mc:Choice Requires="wps">
          <w:drawing>
            <wp:anchor distT="0" distB="0" distL="0" distR="0" simplePos="0" relativeHeight="251669504" behindDoc="0" locked="0" layoutInCell="1" allowOverlap="1" wp14:anchorId="620D345A" wp14:editId="111C0B94">
              <wp:simplePos x="904875" y="447675"/>
              <wp:positionH relativeFrom="page">
                <wp:align>center</wp:align>
              </wp:positionH>
              <wp:positionV relativeFrom="page">
                <wp:align>top</wp:align>
              </wp:positionV>
              <wp:extent cx="721995" cy="387350"/>
              <wp:effectExtent l="0" t="0" r="1905" b="12700"/>
              <wp:wrapNone/>
              <wp:docPr id="983666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0D345A" id="_x0000_t202" coordsize="21600,21600" o:spt="202" path="m,l,21600r21600,l21600,xe">
              <v:stroke joinstyle="miter"/>
              <v:path gradientshapeok="t" o:connecttype="rect"/>
            </v:shapetype>
            <v:shape id="_x0000_s1031" type="#_x0000_t202" alt="OFFICIAL" style="position:absolute;margin-left:0;margin-top:0;width:56.85pt;height:30.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K5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m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n/SuQ8CAAAc&#10;BAAADgAAAAAAAAAAAAAAAAAuAgAAZHJzL2Uyb0RvYy54bWxQSwECLQAUAAYACAAAACEA2+lsCtoA&#10;AAAEAQAADwAAAAAAAAAAAAAAAABpBAAAZHJzL2Rvd25yZXYueG1sUEsFBgAAAAAEAAQA8wAAAHAF&#10;AAAAAA==&#10;" filled="f" stroked="f">
              <v:textbox style="mso-fit-shape-to-text:t" inset="0,15pt,0,0">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D4CB4" w14:textId="352D352E" w:rsidR="008A1976" w:rsidRDefault="008A1976">
    <w:pPr>
      <w:pStyle w:val="Header"/>
    </w:pPr>
    <w:r>
      <w:rPr>
        <w:noProof/>
      </w:rPr>
      <mc:AlternateContent>
        <mc:Choice Requires="wps">
          <w:drawing>
            <wp:anchor distT="0" distB="0" distL="0" distR="0" simplePos="0" relativeHeight="251667456" behindDoc="0" locked="0" layoutInCell="1" allowOverlap="1" wp14:anchorId="225DF24A" wp14:editId="04995440">
              <wp:simplePos x="635" y="635"/>
              <wp:positionH relativeFrom="page">
                <wp:align>center</wp:align>
              </wp:positionH>
              <wp:positionV relativeFrom="page">
                <wp:align>top</wp:align>
              </wp:positionV>
              <wp:extent cx="721995" cy="387350"/>
              <wp:effectExtent l="0" t="0" r="1905" b="12700"/>
              <wp:wrapNone/>
              <wp:docPr id="106684168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5DF24A" id="_x0000_t202" coordsize="21600,21600" o:spt="202" path="m,l,21600r21600,l21600,xe">
              <v:stroke joinstyle="miter"/>
              <v:path gradientshapeok="t" o:connecttype="rect"/>
            </v:shapetype>
            <v:shape id="Text Box 4" o:spid="_x0000_s1032" type="#_x0000_t202" alt="OFFICIAL" style="position:absolute;margin-left:0;margin-top:0;width:56.85pt;height:30.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Sb4F/w8CAAAc&#10;BAAADgAAAAAAAAAAAAAAAAAuAgAAZHJzL2Uyb0RvYy54bWxQSwECLQAUAAYACAAAACEA2+lsCtoA&#10;AAAEAQAADwAAAAAAAAAAAAAAAABpBAAAZHJzL2Rvd25yZXYueG1sUEsFBgAAAAAEAAQA8wAAAHAF&#10;AAAAAA==&#10;" filled="f" stroked="f">
              <v:textbox style="mso-fit-shape-to-text:t" inset="0,15pt,0,0">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4"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5"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0"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1"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3"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5"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6"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1"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3"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4"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6"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8"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27"/>
  </w:num>
  <w:num w:numId="2" w16cid:durableId="765348296">
    <w:abstractNumId w:val="19"/>
  </w:num>
  <w:num w:numId="3" w16cid:durableId="954946922">
    <w:abstractNumId w:val="37"/>
  </w:num>
  <w:num w:numId="4" w16cid:durableId="614943763">
    <w:abstractNumId w:val="28"/>
  </w:num>
  <w:num w:numId="5" w16cid:durableId="916014010">
    <w:abstractNumId w:val="9"/>
  </w:num>
  <w:num w:numId="6" w16cid:durableId="1993362159">
    <w:abstractNumId w:val="22"/>
  </w:num>
  <w:num w:numId="7" w16cid:durableId="1274510115">
    <w:abstractNumId w:val="29"/>
  </w:num>
  <w:num w:numId="8" w16cid:durableId="1955285907">
    <w:abstractNumId w:val="5"/>
  </w:num>
  <w:num w:numId="9" w16cid:durableId="991832803">
    <w:abstractNumId w:val="26"/>
  </w:num>
  <w:num w:numId="10" w16cid:durableId="1752121767">
    <w:abstractNumId w:val="23"/>
  </w:num>
  <w:num w:numId="11" w16cid:durableId="508639362">
    <w:abstractNumId w:val="13"/>
  </w:num>
  <w:num w:numId="12" w16cid:durableId="953441380">
    <w:abstractNumId w:val="20"/>
  </w:num>
  <w:num w:numId="13" w16cid:durableId="466432173">
    <w:abstractNumId w:val="8"/>
  </w:num>
  <w:num w:numId="14" w16cid:durableId="1675263715">
    <w:abstractNumId w:val="12"/>
  </w:num>
  <w:num w:numId="15" w16cid:durableId="1823306749">
    <w:abstractNumId w:val="3"/>
  </w:num>
  <w:num w:numId="16" w16cid:durableId="707728430">
    <w:abstractNumId w:val="31"/>
  </w:num>
  <w:num w:numId="17" w16cid:durableId="852954588">
    <w:abstractNumId w:val="33"/>
  </w:num>
  <w:num w:numId="18" w16cid:durableId="108210219">
    <w:abstractNumId w:val="14"/>
  </w:num>
  <w:num w:numId="19" w16cid:durableId="2075352183">
    <w:abstractNumId w:val="0"/>
  </w:num>
  <w:num w:numId="20" w16cid:durableId="1541744576">
    <w:abstractNumId w:val="10"/>
  </w:num>
  <w:num w:numId="21" w16cid:durableId="528757910">
    <w:abstractNumId w:val="16"/>
  </w:num>
  <w:num w:numId="22" w16cid:durableId="134686147">
    <w:abstractNumId w:val="32"/>
  </w:num>
  <w:num w:numId="23" w16cid:durableId="624040660">
    <w:abstractNumId w:val="35"/>
  </w:num>
  <w:num w:numId="24" w16cid:durableId="1524826634">
    <w:abstractNumId w:val="34"/>
  </w:num>
  <w:num w:numId="25" w16cid:durableId="2076463212">
    <w:abstractNumId w:val="7"/>
  </w:num>
  <w:num w:numId="26" w16cid:durableId="194001234">
    <w:abstractNumId w:val="18"/>
  </w:num>
  <w:num w:numId="27" w16cid:durableId="2082675685">
    <w:abstractNumId w:val="30"/>
  </w:num>
  <w:num w:numId="28" w16cid:durableId="563954951">
    <w:abstractNumId w:val="36"/>
  </w:num>
  <w:num w:numId="29" w16cid:durableId="703288493">
    <w:abstractNumId w:val="17"/>
  </w:num>
  <w:num w:numId="30" w16cid:durableId="533620355">
    <w:abstractNumId w:val="1"/>
  </w:num>
  <w:num w:numId="31" w16cid:durableId="1522667044">
    <w:abstractNumId w:val="21"/>
  </w:num>
  <w:num w:numId="32" w16cid:durableId="2102557743">
    <w:abstractNumId w:val="38"/>
  </w:num>
  <w:num w:numId="33" w16cid:durableId="180897521">
    <w:abstractNumId w:val="25"/>
  </w:num>
  <w:num w:numId="34" w16cid:durableId="1232084897">
    <w:abstractNumId w:val="15"/>
  </w:num>
  <w:num w:numId="35" w16cid:durableId="1230114813">
    <w:abstractNumId w:val="6"/>
  </w:num>
  <w:num w:numId="36" w16cid:durableId="1347445122">
    <w:abstractNumId w:val="2"/>
  </w:num>
  <w:num w:numId="37" w16cid:durableId="309990988">
    <w:abstractNumId w:val="4"/>
  </w:num>
  <w:num w:numId="38" w16cid:durableId="49960746">
    <w:abstractNumId w:val="11"/>
  </w:num>
  <w:num w:numId="39" w16cid:durableId="206760415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47B2"/>
    <w:rsid w:val="000069AA"/>
    <w:rsid w:val="00006FF5"/>
    <w:rsid w:val="00013705"/>
    <w:rsid w:val="00013D5C"/>
    <w:rsid w:val="000204E5"/>
    <w:rsid w:val="0002157F"/>
    <w:rsid w:val="000215EA"/>
    <w:rsid w:val="000304D0"/>
    <w:rsid w:val="00032DE6"/>
    <w:rsid w:val="0003354A"/>
    <w:rsid w:val="000430FE"/>
    <w:rsid w:val="00051453"/>
    <w:rsid w:val="000516E8"/>
    <w:rsid w:val="00053140"/>
    <w:rsid w:val="0005338E"/>
    <w:rsid w:val="00057218"/>
    <w:rsid w:val="000642AD"/>
    <w:rsid w:val="00066F19"/>
    <w:rsid w:val="000716D0"/>
    <w:rsid w:val="000717EB"/>
    <w:rsid w:val="00073C6A"/>
    <w:rsid w:val="00075A28"/>
    <w:rsid w:val="000778BB"/>
    <w:rsid w:val="00080ECA"/>
    <w:rsid w:val="00084934"/>
    <w:rsid w:val="00087EA5"/>
    <w:rsid w:val="000934F0"/>
    <w:rsid w:val="00093CF8"/>
    <w:rsid w:val="00096897"/>
    <w:rsid w:val="000968EA"/>
    <w:rsid w:val="000A1957"/>
    <w:rsid w:val="000A3D97"/>
    <w:rsid w:val="000A40DD"/>
    <w:rsid w:val="000B4DFC"/>
    <w:rsid w:val="000B5E53"/>
    <w:rsid w:val="000C203F"/>
    <w:rsid w:val="000C3DB8"/>
    <w:rsid w:val="000C4941"/>
    <w:rsid w:val="000D03FB"/>
    <w:rsid w:val="000D0B13"/>
    <w:rsid w:val="000E2172"/>
    <w:rsid w:val="000E7597"/>
    <w:rsid w:val="000F4C0A"/>
    <w:rsid w:val="00100645"/>
    <w:rsid w:val="00100B03"/>
    <w:rsid w:val="00105417"/>
    <w:rsid w:val="0011339F"/>
    <w:rsid w:val="001164B5"/>
    <w:rsid w:val="001166DA"/>
    <w:rsid w:val="0012029D"/>
    <w:rsid w:val="001203CF"/>
    <w:rsid w:val="0012210D"/>
    <w:rsid w:val="001253FF"/>
    <w:rsid w:val="00131602"/>
    <w:rsid w:val="00132723"/>
    <w:rsid w:val="00137B7F"/>
    <w:rsid w:val="00142AF8"/>
    <w:rsid w:val="00144E30"/>
    <w:rsid w:val="001459C3"/>
    <w:rsid w:val="00147BD1"/>
    <w:rsid w:val="00150D5B"/>
    <w:rsid w:val="001530AD"/>
    <w:rsid w:val="001537DB"/>
    <w:rsid w:val="00155934"/>
    <w:rsid w:val="00155CA4"/>
    <w:rsid w:val="001560B4"/>
    <w:rsid w:val="001627FF"/>
    <w:rsid w:val="00162D8B"/>
    <w:rsid w:val="00165E82"/>
    <w:rsid w:val="001721BD"/>
    <w:rsid w:val="001735EC"/>
    <w:rsid w:val="00180426"/>
    <w:rsid w:val="00180EA0"/>
    <w:rsid w:val="00182F21"/>
    <w:rsid w:val="0018346D"/>
    <w:rsid w:val="00190678"/>
    <w:rsid w:val="0019082D"/>
    <w:rsid w:val="00191579"/>
    <w:rsid w:val="00194944"/>
    <w:rsid w:val="00197633"/>
    <w:rsid w:val="001A384E"/>
    <w:rsid w:val="001A3F0A"/>
    <w:rsid w:val="001A5B77"/>
    <w:rsid w:val="001B73E5"/>
    <w:rsid w:val="001B77D8"/>
    <w:rsid w:val="001C0250"/>
    <w:rsid w:val="001C2886"/>
    <w:rsid w:val="001C6829"/>
    <w:rsid w:val="001D0BC2"/>
    <w:rsid w:val="001D20C4"/>
    <w:rsid w:val="001D2C63"/>
    <w:rsid w:val="001D5EA1"/>
    <w:rsid w:val="001E58D7"/>
    <w:rsid w:val="001E6C91"/>
    <w:rsid w:val="001F26CD"/>
    <w:rsid w:val="001F4FF6"/>
    <w:rsid w:val="001F6C8C"/>
    <w:rsid w:val="001F7482"/>
    <w:rsid w:val="001F7BDE"/>
    <w:rsid w:val="00202148"/>
    <w:rsid w:val="00206D23"/>
    <w:rsid w:val="00210EC7"/>
    <w:rsid w:val="002114CA"/>
    <w:rsid w:val="0021172F"/>
    <w:rsid w:val="00214575"/>
    <w:rsid w:val="002161B7"/>
    <w:rsid w:val="00216778"/>
    <w:rsid w:val="00220424"/>
    <w:rsid w:val="00221548"/>
    <w:rsid w:val="00237626"/>
    <w:rsid w:val="002418AA"/>
    <w:rsid w:val="00245238"/>
    <w:rsid w:val="00246F2D"/>
    <w:rsid w:val="00251262"/>
    <w:rsid w:val="00251AF4"/>
    <w:rsid w:val="00252460"/>
    <w:rsid w:val="00252958"/>
    <w:rsid w:val="00255EFA"/>
    <w:rsid w:val="00262650"/>
    <w:rsid w:val="00262F34"/>
    <w:rsid w:val="00272867"/>
    <w:rsid w:val="00272B82"/>
    <w:rsid w:val="0027555E"/>
    <w:rsid w:val="00277913"/>
    <w:rsid w:val="002809AC"/>
    <w:rsid w:val="002813FF"/>
    <w:rsid w:val="00281955"/>
    <w:rsid w:val="00282C08"/>
    <w:rsid w:val="00284C5D"/>
    <w:rsid w:val="00297C07"/>
    <w:rsid w:val="002A3FC8"/>
    <w:rsid w:val="002A5651"/>
    <w:rsid w:val="002B1F5C"/>
    <w:rsid w:val="002B6B8E"/>
    <w:rsid w:val="002B78BC"/>
    <w:rsid w:val="002B7AB0"/>
    <w:rsid w:val="002C07ED"/>
    <w:rsid w:val="002C19E7"/>
    <w:rsid w:val="002C5227"/>
    <w:rsid w:val="002C65C0"/>
    <w:rsid w:val="002D1DBB"/>
    <w:rsid w:val="002D4472"/>
    <w:rsid w:val="002D54AB"/>
    <w:rsid w:val="002D658F"/>
    <w:rsid w:val="002E22BA"/>
    <w:rsid w:val="002E7A98"/>
    <w:rsid w:val="002E7D99"/>
    <w:rsid w:val="002E7DCB"/>
    <w:rsid w:val="002F7434"/>
    <w:rsid w:val="002F7FB8"/>
    <w:rsid w:val="00300116"/>
    <w:rsid w:val="00303514"/>
    <w:rsid w:val="00306C58"/>
    <w:rsid w:val="00311140"/>
    <w:rsid w:val="003154CB"/>
    <w:rsid w:val="00322BC0"/>
    <w:rsid w:val="00323843"/>
    <w:rsid w:val="0032538F"/>
    <w:rsid w:val="00327095"/>
    <w:rsid w:val="00332654"/>
    <w:rsid w:val="00335102"/>
    <w:rsid w:val="00342E64"/>
    <w:rsid w:val="00344B4E"/>
    <w:rsid w:val="00345AB5"/>
    <w:rsid w:val="00345DD8"/>
    <w:rsid w:val="0035394A"/>
    <w:rsid w:val="0035477B"/>
    <w:rsid w:val="00356BAC"/>
    <w:rsid w:val="00357BD9"/>
    <w:rsid w:val="00363EB0"/>
    <w:rsid w:val="00366345"/>
    <w:rsid w:val="00366514"/>
    <w:rsid w:val="003672B7"/>
    <w:rsid w:val="003701C4"/>
    <w:rsid w:val="00370738"/>
    <w:rsid w:val="00374D6D"/>
    <w:rsid w:val="0037633E"/>
    <w:rsid w:val="0038211E"/>
    <w:rsid w:val="00384845"/>
    <w:rsid w:val="003875DE"/>
    <w:rsid w:val="003902DA"/>
    <w:rsid w:val="003904DC"/>
    <w:rsid w:val="00397564"/>
    <w:rsid w:val="003A17CB"/>
    <w:rsid w:val="003A1C27"/>
    <w:rsid w:val="003A2284"/>
    <w:rsid w:val="003B61CD"/>
    <w:rsid w:val="003C53DC"/>
    <w:rsid w:val="003D043D"/>
    <w:rsid w:val="003D0AFE"/>
    <w:rsid w:val="003D2357"/>
    <w:rsid w:val="003D2D46"/>
    <w:rsid w:val="003D3127"/>
    <w:rsid w:val="003D4CA1"/>
    <w:rsid w:val="003D5C37"/>
    <w:rsid w:val="003E25B3"/>
    <w:rsid w:val="003E7682"/>
    <w:rsid w:val="003E7C66"/>
    <w:rsid w:val="003F05A3"/>
    <w:rsid w:val="003F5878"/>
    <w:rsid w:val="004035CC"/>
    <w:rsid w:val="0040472C"/>
    <w:rsid w:val="00405629"/>
    <w:rsid w:val="0040758A"/>
    <w:rsid w:val="004126EC"/>
    <w:rsid w:val="00415ACC"/>
    <w:rsid w:val="004208B8"/>
    <w:rsid w:val="004235E9"/>
    <w:rsid w:val="004258E8"/>
    <w:rsid w:val="00425AD7"/>
    <w:rsid w:val="00431A72"/>
    <w:rsid w:val="004343CD"/>
    <w:rsid w:val="00434C95"/>
    <w:rsid w:val="004435FB"/>
    <w:rsid w:val="00447020"/>
    <w:rsid w:val="00447DFF"/>
    <w:rsid w:val="00452F0B"/>
    <w:rsid w:val="0046587C"/>
    <w:rsid w:val="00466C42"/>
    <w:rsid w:val="004773C3"/>
    <w:rsid w:val="00480660"/>
    <w:rsid w:val="00481420"/>
    <w:rsid w:val="00483141"/>
    <w:rsid w:val="00483EDB"/>
    <w:rsid w:val="00483FDC"/>
    <w:rsid w:val="004A04DA"/>
    <w:rsid w:val="004A103B"/>
    <w:rsid w:val="004A31C3"/>
    <w:rsid w:val="004A3FBE"/>
    <w:rsid w:val="004A729B"/>
    <w:rsid w:val="004B3408"/>
    <w:rsid w:val="004B62F6"/>
    <w:rsid w:val="004C5C9C"/>
    <w:rsid w:val="004D497D"/>
    <w:rsid w:val="004D6D59"/>
    <w:rsid w:val="004E0DAE"/>
    <w:rsid w:val="004F1D5C"/>
    <w:rsid w:val="004F5D2D"/>
    <w:rsid w:val="00502F35"/>
    <w:rsid w:val="005044B5"/>
    <w:rsid w:val="00512165"/>
    <w:rsid w:val="005169FE"/>
    <w:rsid w:val="00523420"/>
    <w:rsid w:val="00524EC3"/>
    <w:rsid w:val="005250ED"/>
    <w:rsid w:val="00525438"/>
    <w:rsid w:val="00526B78"/>
    <w:rsid w:val="00531384"/>
    <w:rsid w:val="0053232B"/>
    <w:rsid w:val="00532A17"/>
    <w:rsid w:val="00532B82"/>
    <w:rsid w:val="005359E0"/>
    <w:rsid w:val="00537161"/>
    <w:rsid w:val="0053794A"/>
    <w:rsid w:val="00541155"/>
    <w:rsid w:val="0055069F"/>
    <w:rsid w:val="00552283"/>
    <w:rsid w:val="005531C4"/>
    <w:rsid w:val="00557158"/>
    <w:rsid w:val="00560C4A"/>
    <w:rsid w:val="005626C9"/>
    <w:rsid w:val="0056359B"/>
    <w:rsid w:val="00571F56"/>
    <w:rsid w:val="00572FEA"/>
    <w:rsid w:val="00573D70"/>
    <w:rsid w:val="00577DC8"/>
    <w:rsid w:val="005828F1"/>
    <w:rsid w:val="005829EA"/>
    <w:rsid w:val="00582A28"/>
    <w:rsid w:val="00584BAA"/>
    <w:rsid w:val="00587769"/>
    <w:rsid w:val="00591D57"/>
    <w:rsid w:val="00593943"/>
    <w:rsid w:val="0059692E"/>
    <w:rsid w:val="0059725A"/>
    <w:rsid w:val="005A0DCA"/>
    <w:rsid w:val="005A580A"/>
    <w:rsid w:val="005B0616"/>
    <w:rsid w:val="005B194C"/>
    <w:rsid w:val="005B4054"/>
    <w:rsid w:val="005B6084"/>
    <w:rsid w:val="005C0F52"/>
    <w:rsid w:val="005C55D7"/>
    <w:rsid w:val="005C6099"/>
    <w:rsid w:val="005C72E9"/>
    <w:rsid w:val="005D47E5"/>
    <w:rsid w:val="005D4CAC"/>
    <w:rsid w:val="005D7192"/>
    <w:rsid w:val="005D7F13"/>
    <w:rsid w:val="005E040F"/>
    <w:rsid w:val="005E07ED"/>
    <w:rsid w:val="005E2302"/>
    <w:rsid w:val="005E2B19"/>
    <w:rsid w:val="005E5788"/>
    <w:rsid w:val="005E6C7E"/>
    <w:rsid w:val="005E6DCB"/>
    <w:rsid w:val="005E76D5"/>
    <w:rsid w:val="005F2D75"/>
    <w:rsid w:val="005F72D3"/>
    <w:rsid w:val="0060363F"/>
    <w:rsid w:val="00603F36"/>
    <w:rsid w:val="00611B30"/>
    <w:rsid w:val="00620923"/>
    <w:rsid w:val="0062226E"/>
    <w:rsid w:val="006237CD"/>
    <w:rsid w:val="00623FAE"/>
    <w:rsid w:val="006333C7"/>
    <w:rsid w:val="006435B2"/>
    <w:rsid w:val="006458D5"/>
    <w:rsid w:val="00650664"/>
    <w:rsid w:val="0065633A"/>
    <w:rsid w:val="006623A3"/>
    <w:rsid w:val="0066264B"/>
    <w:rsid w:val="006628FB"/>
    <w:rsid w:val="006649F5"/>
    <w:rsid w:val="00664AA4"/>
    <w:rsid w:val="00665D2F"/>
    <w:rsid w:val="00670338"/>
    <w:rsid w:val="006712A3"/>
    <w:rsid w:val="00674577"/>
    <w:rsid w:val="00677A59"/>
    <w:rsid w:val="0068045A"/>
    <w:rsid w:val="006816AD"/>
    <w:rsid w:val="00684000"/>
    <w:rsid w:val="006842FC"/>
    <w:rsid w:val="00686B1D"/>
    <w:rsid w:val="00687AE5"/>
    <w:rsid w:val="00692A9F"/>
    <w:rsid w:val="00695E3E"/>
    <w:rsid w:val="006A0546"/>
    <w:rsid w:val="006A077B"/>
    <w:rsid w:val="006A34BC"/>
    <w:rsid w:val="006A45B1"/>
    <w:rsid w:val="006B1473"/>
    <w:rsid w:val="006B3C25"/>
    <w:rsid w:val="006C15F4"/>
    <w:rsid w:val="006C1BFE"/>
    <w:rsid w:val="006C3981"/>
    <w:rsid w:val="006C4514"/>
    <w:rsid w:val="006D7D92"/>
    <w:rsid w:val="006E7B0C"/>
    <w:rsid w:val="006E7B2E"/>
    <w:rsid w:val="006F0207"/>
    <w:rsid w:val="006F0718"/>
    <w:rsid w:val="006F1848"/>
    <w:rsid w:val="006F5129"/>
    <w:rsid w:val="006F6F2E"/>
    <w:rsid w:val="006F7E0B"/>
    <w:rsid w:val="00700DD7"/>
    <w:rsid w:val="00703DD3"/>
    <w:rsid w:val="00715510"/>
    <w:rsid w:val="00715914"/>
    <w:rsid w:val="0073552C"/>
    <w:rsid w:val="007403A5"/>
    <w:rsid w:val="00744949"/>
    <w:rsid w:val="007510B7"/>
    <w:rsid w:val="00757D1A"/>
    <w:rsid w:val="007623B9"/>
    <w:rsid w:val="007670D8"/>
    <w:rsid w:val="00771C25"/>
    <w:rsid w:val="00774401"/>
    <w:rsid w:val="00775903"/>
    <w:rsid w:val="00776209"/>
    <w:rsid w:val="0077691E"/>
    <w:rsid w:val="00777B3B"/>
    <w:rsid w:val="0078335B"/>
    <w:rsid w:val="0078392C"/>
    <w:rsid w:val="007868CF"/>
    <w:rsid w:val="00790177"/>
    <w:rsid w:val="00792C56"/>
    <w:rsid w:val="00796589"/>
    <w:rsid w:val="007A10C7"/>
    <w:rsid w:val="007A2C95"/>
    <w:rsid w:val="007A3D33"/>
    <w:rsid w:val="007B0E56"/>
    <w:rsid w:val="007B1D60"/>
    <w:rsid w:val="007B4010"/>
    <w:rsid w:val="007B5F31"/>
    <w:rsid w:val="007B6B76"/>
    <w:rsid w:val="007B70B5"/>
    <w:rsid w:val="007C1888"/>
    <w:rsid w:val="007C4987"/>
    <w:rsid w:val="007C5883"/>
    <w:rsid w:val="007C5B13"/>
    <w:rsid w:val="007C60EA"/>
    <w:rsid w:val="007C677B"/>
    <w:rsid w:val="007C69C8"/>
    <w:rsid w:val="007C71B9"/>
    <w:rsid w:val="007D1488"/>
    <w:rsid w:val="007D1B65"/>
    <w:rsid w:val="007D34EC"/>
    <w:rsid w:val="007D40DD"/>
    <w:rsid w:val="007D78F0"/>
    <w:rsid w:val="007D7EE0"/>
    <w:rsid w:val="007E346D"/>
    <w:rsid w:val="007E5D59"/>
    <w:rsid w:val="007E6836"/>
    <w:rsid w:val="007E7738"/>
    <w:rsid w:val="007F0512"/>
    <w:rsid w:val="007F134C"/>
    <w:rsid w:val="00800FE9"/>
    <w:rsid w:val="00801C92"/>
    <w:rsid w:val="00801CCD"/>
    <w:rsid w:val="008066B0"/>
    <w:rsid w:val="0081122B"/>
    <w:rsid w:val="008142E6"/>
    <w:rsid w:val="008149F0"/>
    <w:rsid w:val="0082033D"/>
    <w:rsid w:val="00825305"/>
    <w:rsid w:val="00825CBB"/>
    <w:rsid w:val="00830B2D"/>
    <w:rsid w:val="00830F36"/>
    <w:rsid w:val="00831661"/>
    <w:rsid w:val="00833B3A"/>
    <w:rsid w:val="00842094"/>
    <w:rsid w:val="00845D53"/>
    <w:rsid w:val="0085353A"/>
    <w:rsid w:val="008555BA"/>
    <w:rsid w:val="008653EC"/>
    <w:rsid w:val="008679B2"/>
    <w:rsid w:val="00867C1C"/>
    <w:rsid w:val="00871B7E"/>
    <w:rsid w:val="00872465"/>
    <w:rsid w:val="008766F3"/>
    <w:rsid w:val="00880431"/>
    <w:rsid w:val="0088544F"/>
    <w:rsid w:val="008855EA"/>
    <w:rsid w:val="0088616A"/>
    <w:rsid w:val="00886382"/>
    <w:rsid w:val="0088705D"/>
    <w:rsid w:val="008908EC"/>
    <w:rsid w:val="008943F9"/>
    <w:rsid w:val="00894652"/>
    <w:rsid w:val="008A1976"/>
    <w:rsid w:val="008A5B93"/>
    <w:rsid w:val="008A641D"/>
    <w:rsid w:val="008B4632"/>
    <w:rsid w:val="008B55E6"/>
    <w:rsid w:val="008B5832"/>
    <w:rsid w:val="008C03D8"/>
    <w:rsid w:val="008C0F76"/>
    <w:rsid w:val="008C3709"/>
    <w:rsid w:val="008C3D3D"/>
    <w:rsid w:val="008C4029"/>
    <w:rsid w:val="008D0FD8"/>
    <w:rsid w:val="008D2653"/>
    <w:rsid w:val="008D6C88"/>
    <w:rsid w:val="008E4E18"/>
    <w:rsid w:val="008E5C43"/>
    <w:rsid w:val="008F0766"/>
    <w:rsid w:val="008F172C"/>
    <w:rsid w:val="008F4E8B"/>
    <w:rsid w:val="00907008"/>
    <w:rsid w:val="00910FBD"/>
    <w:rsid w:val="00914572"/>
    <w:rsid w:val="00914EAE"/>
    <w:rsid w:val="00917941"/>
    <w:rsid w:val="00927A54"/>
    <w:rsid w:val="009350D7"/>
    <w:rsid w:val="0094215C"/>
    <w:rsid w:val="00945E83"/>
    <w:rsid w:val="00947099"/>
    <w:rsid w:val="009470EE"/>
    <w:rsid w:val="00947A78"/>
    <w:rsid w:val="00947FCE"/>
    <w:rsid w:val="0095300E"/>
    <w:rsid w:val="00955D40"/>
    <w:rsid w:val="00962624"/>
    <w:rsid w:val="00962789"/>
    <w:rsid w:val="00967409"/>
    <w:rsid w:val="00971CCA"/>
    <w:rsid w:val="00973F57"/>
    <w:rsid w:val="00976A8B"/>
    <w:rsid w:val="00980A09"/>
    <w:rsid w:val="00984A78"/>
    <w:rsid w:val="00984F4D"/>
    <w:rsid w:val="00986C4F"/>
    <w:rsid w:val="0099113D"/>
    <w:rsid w:val="00991ACD"/>
    <w:rsid w:val="009922F9"/>
    <w:rsid w:val="009966C7"/>
    <w:rsid w:val="009A287C"/>
    <w:rsid w:val="009A39EC"/>
    <w:rsid w:val="009A3D18"/>
    <w:rsid w:val="009A40D1"/>
    <w:rsid w:val="009A7521"/>
    <w:rsid w:val="009A7B29"/>
    <w:rsid w:val="009B2445"/>
    <w:rsid w:val="009B2D82"/>
    <w:rsid w:val="009B6B36"/>
    <w:rsid w:val="009D1D60"/>
    <w:rsid w:val="009D408A"/>
    <w:rsid w:val="009D512A"/>
    <w:rsid w:val="009D5A6E"/>
    <w:rsid w:val="009E0109"/>
    <w:rsid w:val="009E064F"/>
    <w:rsid w:val="009E1225"/>
    <w:rsid w:val="009E39AA"/>
    <w:rsid w:val="009E6A12"/>
    <w:rsid w:val="009E6E9A"/>
    <w:rsid w:val="009E71FD"/>
    <w:rsid w:val="009E7DC1"/>
    <w:rsid w:val="009F51B0"/>
    <w:rsid w:val="009F7369"/>
    <w:rsid w:val="00A01007"/>
    <w:rsid w:val="00A04036"/>
    <w:rsid w:val="00A1126C"/>
    <w:rsid w:val="00A11D86"/>
    <w:rsid w:val="00A14154"/>
    <w:rsid w:val="00A21BFC"/>
    <w:rsid w:val="00A23D5D"/>
    <w:rsid w:val="00A276F3"/>
    <w:rsid w:val="00A34F10"/>
    <w:rsid w:val="00A358DD"/>
    <w:rsid w:val="00A36301"/>
    <w:rsid w:val="00A36508"/>
    <w:rsid w:val="00A36564"/>
    <w:rsid w:val="00A3735B"/>
    <w:rsid w:val="00A40856"/>
    <w:rsid w:val="00A4491E"/>
    <w:rsid w:val="00A533ED"/>
    <w:rsid w:val="00A53899"/>
    <w:rsid w:val="00A5519D"/>
    <w:rsid w:val="00A55BAC"/>
    <w:rsid w:val="00A57594"/>
    <w:rsid w:val="00A57CD0"/>
    <w:rsid w:val="00A60AF7"/>
    <w:rsid w:val="00A62729"/>
    <w:rsid w:val="00A640B4"/>
    <w:rsid w:val="00A64410"/>
    <w:rsid w:val="00A6449A"/>
    <w:rsid w:val="00A666EF"/>
    <w:rsid w:val="00A72796"/>
    <w:rsid w:val="00A72D45"/>
    <w:rsid w:val="00A855AC"/>
    <w:rsid w:val="00A86237"/>
    <w:rsid w:val="00A86E51"/>
    <w:rsid w:val="00A910E4"/>
    <w:rsid w:val="00A94C5E"/>
    <w:rsid w:val="00A952E7"/>
    <w:rsid w:val="00A96223"/>
    <w:rsid w:val="00AA3A6C"/>
    <w:rsid w:val="00AA3E7B"/>
    <w:rsid w:val="00AA4247"/>
    <w:rsid w:val="00AB4BD5"/>
    <w:rsid w:val="00AB5D17"/>
    <w:rsid w:val="00AB5FFD"/>
    <w:rsid w:val="00AC1060"/>
    <w:rsid w:val="00AC1C4F"/>
    <w:rsid w:val="00AC2BA7"/>
    <w:rsid w:val="00AC5548"/>
    <w:rsid w:val="00AC71B4"/>
    <w:rsid w:val="00AD4167"/>
    <w:rsid w:val="00AD62DF"/>
    <w:rsid w:val="00AE0503"/>
    <w:rsid w:val="00AF0543"/>
    <w:rsid w:val="00AF3D25"/>
    <w:rsid w:val="00AF4CBE"/>
    <w:rsid w:val="00AF73F3"/>
    <w:rsid w:val="00AF7DE7"/>
    <w:rsid w:val="00B04302"/>
    <w:rsid w:val="00B104AE"/>
    <w:rsid w:val="00B126C4"/>
    <w:rsid w:val="00B22636"/>
    <w:rsid w:val="00B22F6F"/>
    <w:rsid w:val="00B24B63"/>
    <w:rsid w:val="00B27033"/>
    <w:rsid w:val="00B2760E"/>
    <w:rsid w:val="00B30C4A"/>
    <w:rsid w:val="00B327BB"/>
    <w:rsid w:val="00B430BD"/>
    <w:rsid w:val="00B43134"/>
    <w:rsid w:val="00B45872"/>
    <w:rsid w:val="00B47CB8"/>
    <w:rsid w:val="00B5173A"/>
    <w:rsid w:val="00B522CC"/>
    <w:rsid w:val="00B5271A"/>
    <w:rsid w:val="00B552F2"/>
    <w:rsid w:val="00B57F58"/>
    <w:rsid w:val="00B61069"/>
    <w:rsid w:val="00B67001"/>
    <w:rsid w:val="00B708CF"/>
    <w:rsid w:val="00B751A9"/>
    <w:rsid w:val="00B81D38"/>
    <w:rsid w:val="00B83B90"/>
    <w:rsid w:val="00B84616"/>
    <w:rsid w:val="00B9105B"/>
    <w:rsid w:val="00B922DE"/>
    <w:rsid w:val="00B926E1"/>
    <w:rsid w:val="00B93018"/>
    <w:rsid w:val="00B9303A"/>
    <w:rsid w:val="00B94F7E"/>
    <w:rsid w:val="00BA02D7"/>
    <w:rsid w:val="00BA04C8"/>
    <w:rsid w:val="00BA26D8"/>
    <w:rsid w:val="00BA3A0C"/>
    <w:rsid w:val="00BA3EE5"/>
    <w:rsid w:val="00BA4471"/>
    <w:rsid w:val="00BA58AF"/>
    <w:rsid w:val="00BB1A19"/>
    <w:rsid w:val="00BB29C3"/>
    <w:rsid w:val="00BB352B"/>
    <w:rsid w:val="00BB7D6B"/>
    <w:rsid w:val="00BC1232"/>
    <w:rsid w:val="00BC3583"/>
    <w:rsid w:val="00BC3F15"/>
    <w:rsid w:val="00BC45ED"/>
    <w:rsid w:val="00BC566B"/>
    <w:rsid w:val="00BD11F4"/>
    <w:rsid w:val="00BE1D69"/>
    <w:rsid w:val="00BE3B8B"/>
    <w:rsid w:val="00BF4E5D"/>
    <w:rsid w:val="00C004CB"/>
    <w:rsid w:val="00C00C83"/>
    <w:rsid w:val="00C05F13"/>
    <w:rsid w:val="00C060DA"/>
    <w:rsid w:val="00C071C4"/>
    <w:rsid w:val="00C073DF"/>
    <w:rsid w:val="00C17728"/>
    <w:rsid w:val="00C20A30"/>
    <w:rsid w:val="00C2254F"/>
    <w:rsid w:val="00C22CA3"/>
    <w:rsid w:val="00C2372F"/>
    <w:rsid w:val="00C32AE1"/>
    <w:rsid w:val="00C36C1B"/>
    <w:rsid w:val="00C4084F"/>
    <w:rsid w:val="00C410C0"/>
    <w:rsid w:val="00C42EAA"/>
    <w:rsid w:val="00C44022"/>
    <w:rsid w:val="00C46BD0"/>
    <w:rsid w:val="00C51277"/>
    <w:rsid w:val="00C535F2"/>
    <w:rsid w:val="00C54382"/>
    <w:rsid w:val="00C5637B"/>
    <w:rsid w:val="00C626C8"/>
    <w:rsid w:val="00C63FE5"/>
    <w:rsid w:val="00C65254"/>
    <w:rsid w:val="00C66B2C"/>
    <w:rsid w:val="00C72E30"/>
    <w:rsid w:val="00C75180"/>
    <w:rsid w:val="00C76B90"/>
    <w:rsid w:val="00C8338A"/>
    <w:rsid w:val="00C84BB4"/>
    <w:rsid w:val="00C85694"/>
    <w:rsid w:val="00C876A7"/>
    <w:rsid w:val="00C87E5B"/>
    <w:rsid w:val="00C90C2F"/>
    <w:rsid w:val="00C90F7D"/>
    <w:rsid w:val="00C91656"/>
    <w:rsid w:val="00C935F1"/>
    <w:rsid w:val="00CA6969"/>
    <w:rsid w:val="00CB693E"/>
    <w:rsid w:val="00CB7455"/>
    <w:rsid w:val="00CC757B"/>
    <w:rsid w:val="00CC7D0C"/>
    <w:rsid w:val="00CD0F12"/>
    <w:rsid w:val="00CD5212"/>
    <w:rsid w:val="00CE2139"/>
    <w:rsid w:val="00CE4E87"/>
    <w:rsid w:val="00CF0999"/>
    <w:rsid w:val="00CF1D51"/>
    <w:rsid w:val="00CF4804"/>
    <w:rsid w:val="00CF77D5"/>
    <w:rsid w:val="00D02731"/>
    <w:rsid w:val="00D04AB7"/>
    <w:rsid w:val="00D052F4"/>
    <w:rsid w:val="00D069AD"/>
    <w:rsid w:val="00D06E95"/>
    <w:rsid w:val="00D10903"/>
    <w:rsid w:val="00D10E3C"/>
    <w:rsid w:val="00D11275"/>
    <w:rsid w:val="00D11CDD"/>
    <w:rsid w:val="00D2379C"/>
    <w:rsid w:val="00D26029"/>
    <w:rsid w:val="00D3257D"/>
    <w:rsid w:val="00D33A46"/>
    <w:rsid w:val="00D3532D"/>
    <w:rsid w:val="00D366C8"/>
    <w:rsid w:val="00D37F3B"/>
    <w:rsid w:val="00D40689"/>
    <w:rsid w:val="00D42754"/>
    <w:rsid w:val="00D45CFC"/>
    <w:rsid w:val="00D51BF1"/>
    <w:rsid w:val="00D52796"/>
    <w:rsid w:val="00D63101"/>
    <w:rsid w:val="00D6499E"/>
    <w:rsid w:val="00D72174"/>
    <w:rsid w:val="00D7225F"/>
    <w:rsid w:val="00D75BB4"/>
    <w:rsid w:val="00D7609B"/>
    <w:rsid w:val="00D82636"/>
    <w:rsid w:val="00D84020"/>
    <w:rsid w:val="00D87432"/>
    <w:rsid w:val="00D87E9A"/>
    <w:rsid w:val="00D87EEC"/>
    <w:rsid w:val="00D956F5"/>
    <w:rsid w:val="00D95864"/>
    <w:rsid w:val="00D970AE"/>
    <w:rsid w:val="00DA005B"/>
    <w:rsid w:val="00DA3CBA"/>
    <w:rsid w:val="00DA4FA8"/>
    <w:rsid w:val="00DA4FCC"/>
    <w:rsid w:val="00DA6E89"/>
    <w:rsid w:val="00DA77A1"/>
    <w:rsid w:val="00DB20FD"/>
    <w:rsid w:val="00DB2EF9"/>
    <w:rsid w:val="00DB4E5D"/>
    <w:rsid w:val="00DC0E06"/>
    <w:rsid w:val="00DC3E85"/>
    <w:rsid w:val="00DD58F8"/>
    <w:rsid w:val="00DD68D2"/>
    <w:rsid w:val="00DE3756"/>
    <w:rsid w:val="00DE53DF"/>
    <w:rsid w:val="00DE5409"/>
    <w:rsid w:val="00DE6F9C"/>
    <w:rsid w:val="00DE7A8E"/>
    <w:rsid w:val="00DF2718"/>
    <w:rsid w:val="00DF5D32"/>
    <w:rsid w:val="00DF7DF5"/>
    <w:rsid w:val="00E03D4B"/>
    <w:rsid w:val="00E07246"/>
    <w:rsid w:val="00E07CC2"/>
    <w:rsid w:val="00E10C4F"/>
    <w:rsid w:val="00E1180F"/>
    <w:rsid w:val="00E12B58"/>
    <w:rsid w:val="00E14B1E"/>
    <w:rsid w:val="00E179C6"/>
    <w:rsid w:val="00E230D5"/>
    <w:rsid w:val="00E241FD"/>
    <w:rsid w:val="00E255AD"/>
    <w:rsid w:val="00E25E31"/>
    <w:rsid w:val="00E2658C"/>
    <w:rsid w:val="00E32C79"/>
    <w:rsid w:val="00E3301C"/>
    <w:rsid w:val="00E3478A"/>
    <w:rsid w:val="00E3731D"/>
    <w:rsid w:val="00E375D6"/>
    <w:rsid w:val="00E42894"/>
    <w:rsid w:val="00E42D45"/>
    <w:rsid w:val="00E46045"/>
    <w:rsid w:val="00E46697"/>
    <w:rsid w:val="00E468BA"/>
    <w:rsid w:val="00E47247"/>
    <w:rsid w:val="00E50D8A"/>
    <w:rsid w:val="00E538BB"/>
    <w:rsid w:val="00E53C26"/>
    <w:rsid w:val="00E5498E"/>
    <w:rsid w:val="00E559D3"/>
    <w:rsid w:val="00E61DDB"/>
    <w:rsid w:val="00E63058"/>
    <w:rsid w:val="00E71838"/>
    <w:rsid w:val="00E71D34"/>
    <w:rsid w:val="00E7382E"/>
    <w:rsid w:val="00E744C5"/>
    <w:rsid w:val="00E7492C"/>
    <w:rsid w:val="00E75B7D"/>
    <w:rsid w:val="00E77740"/>
    <w:rsid w:val="00E77F2C"/>
    <w:rsid w:val="00E80131"/>
    <w:rsid w:val="00E83377"/>
    <w:rsid w:val="00E83A64"/>
    <w:rsid w:val="00E84F61"/>
    <w:rsid w:val="00E862DD"/>
    <w:rsid w:val="00E913BF"/>
    <w:rsid w:val="00E95D90"/>
    <w:rsid w:val="00EA0EC0"/>
    <w:rsid w:val="00EA10CB"/>
    <w:rsid w:val="00EA39F1"/>
    <w:rsid w:val="00EA3E30"/>
    <w:rsid w:val="00EA483E"/>
    <w:rsid w:val="00EA54D4"/>
    <w:rsid w:val="00EA768C"/>
    <w:rsid w:val="00EB0ECC"/>
    <w:rsid w:val="00EB10A2"/>
    <w:rsid w:val="00EB2AFA"/>
    <w:rsid w:val="00EB462D"/>
    <w:rsid w:val="00EC3A41"/>
    <w:rsid w:val="00ED411E"/>
    <w:rsid w:val="00ED4509"/>
    <w:rsid w:val="00ED4C44"/>
    <w:rsid w:val="00ED73A9"/>
    <w:rsid w:val="00EE16A7"/>
    <w:rsid w:val="00EE4B93"/>
    <w:rsid w:val="00EE6292"/>
    <w:rsid w:val="00EF292A"/>
    <w:rsid w:val="00EF466C"/>
    <w:rsid w:val="00EF64CB"/>
    <w:rsid w:val="00EF74A5"/>
    <w:rsid w:val="00F02B45"/>
    <w:rsid w:val="00F03286"/>
    <w:rsid w:val="00F04203"/>
    <w:rsid w:val="00F14511"/>
    <w:rsid w:val="00F14F23"/>
    <w:rsid w:val="00F177CF"/>
    <w:rsid w:val="00F21C22"/>
    <w:rsid w:val="00F21D43"/>
    <w:rsid w:val="00F23397"/>
    <w:rsid w:val="00F236D3"/>
    <w:rsid w:val="00F244DA"/>
    <w:rsid w:val="00F2745C"/>
    <w:rsid w:val="00F35B00"/>
    <w:rsid w:val="00F36DB0"/>
    <w:rsid w:val="00F469D0"/>
    <w:rsid w:val="00F53D5E"/>
    <w:rsid w:val="00F5419F"/>
    <w:rsid w:val="00F548DD"/>
    <w:rsid w:val="00F60B4E"/>
    <w:rsid w:val="00F6303B"/>
    <w:rsid w:val="00F6406D"/>
    <w:rsid w:val="00F655D4"/>
    <w:rsid w:val="00F65ABA"/>
    <w:rsid w:val="00F66FE4"/>
    <w:rsid w:val="00F67CE8"/>
    <w:rsid w:val="00F7110B"/>
    <w:rsid w:val="00F7160A"/>
    <w:rsid w:val="00F743E2"/>
    <w:rsid w:val="00F76946"/>
    <w:rsid w:val="00F77720"/>
    <w:rsid w:val="00F822F6"/>
    <w:rsid w:val="00F85109"/>
    <w:rsid w:val="00F913A3"/>
    <w:rsid w:val="00F916EB"/>
    <w:rsid w:val="00F91743"/>
    <w:rsid w:val="00F91E35"/>
    <w:rsid w:val="00F92E17"/>
    <w:rsid w:val="00F94507"/>
    <w:rsid w:val="00FA1224"/>
    <w:rsid w:val="00FA2ADE"/>
    <w:rsid w:val="00FA2C28"/>
    <w:rsid w:val="00FA342C"/>
    <w:rsid w:val="00FA50FD"/>
    <w:rsid w:val="00FB2DB9"/>
    <w:rsid w:val="00FC4829"/>
    <w:rsid w:val="00FC5354"/>
    <w:rsid w:val="00FD5B3C"/>
    <w:rsid w:val="00FD644A"/>
    <w:rsid w:val="00FE1B55"/>
    <w:rsid w:val="00FE237B"/>
    <w:rsid w:val="00FE422C"/>
    <w:rsid w:val="00FE4E21"/>
    <w:rsid w:val="00FF3069"/>
    <w:rsid w:val="00FF4900"/>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2567383-1e26-4692-bdad-5f5be69e1590"/>
    <ds:schemaRef ds:uri="1211962b-e7f0-4e86-a0d1-2328247b4c11"/>
    <ds:schemaRef ds:uri="ae0cd296-55d0-417d-93e3-30a04cec7f29"/>
    <ds:schemaRef ds:uri="http://www.w3.org/XML/1998/namespace"/>
    <ds:schemaRef ds:uri="http://purl.org/dc/dcmitype/"/>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12</cp:revision>
  <cp:lastPrinted>2025-02-03T04:10:00Z</cp:lastPrinted>
  <dcterms:created xsi:type="dcterms:W3CDTF">2025-02-02T23:03:00Z</dcterms:created>
  <dcterms:modified xsi:type="dcterms:W3CDTF">2025-02-03T04:11:00Z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ClassificationContentMarkingHeaderShapeIds">
    <vt:lpwstr>4d79d2f,1706ce28,7ba328c6,3f96b659,7d9372c2,96187b</vt:lpwstr>
  </property>
  <property fmtid="{D5CDD505-2E9C-101B-9397-08002B2CF9AE}" pid="10" name="ClassificationContentMarkingHeaderFontProps">
    <vt:lpwstr>#ff0000,11,Arial Black</vt:lpwstr>
  </property>
  <property fmtid="{D5CDD505-2E9C-101B-9397-08002B2CF9AE}" pid="11" name="ClassificationContentMarkingHeaderText">
    <vt:lpwstr>OFFICIAL</vt:lpwstr>
  </property>
  <property fmtid="{D5CDD505-2E9C-101B-9397-08002B2CF9AE}" pid="12" name="MSIP_Label_40d8a7f5-fcaf-4d65-a47d-7b48b6f4c7a6_Enabled">
    <vt:lpwstr>true</vt:lpwstr>
  </property>
  <property fmtid="{D5CDD505-2E9C-101B-9397-08002B2CF9AE}" pid="13" name="MSIP_Label_40d8a7f5-fcaf-4d65-a47d-7b48b6f4c7a6_SetDate">
    <vt:lpwstr>2025-01-09T05:00:30Z</vt:lpwstr>
  </property>
  <property fmtid="{D5CDD505-2E9C-101B-9397-08002B2CF9AE}" pid="14" name="MSIP_Label_40d8a7f5-fcaf-4d65-a47d-7b48b6f4c7a6_Method">
    <vt:lpwstr>Privileged</vt:lpwstr>
  </property>
  <property fmtid="{D5CDD505-2E9C-101B-9397-08002B2CF9AE}" pid="15" name="MSIP_Label_40d8a7f5-fcaf-4d65-a47d-7b48b6f4c7a6_Name">
    <vt:lpwstr>OFFICIAL (DJCS)</vt:lpwstr>
  </property>
  <property fmtid="{D5CDD505-2E9C-101B-9397-08002B2CF9AE}" pid="16" name="MSIP_Label_40d8a7f5-fcaf-4d65-a47d-7b48b6f4c7a6_SiteId">
    <vt:lpwstr>722ea0be-3e1c-4b11-ad6f-9401d6856e24</vt:lpwstr>
  </property>
  <property fmtid="{D5CDD505-2E9C-101B-9397-08002B2CF9AE}" pid="17" name="MSIP_Label_40d8a7f5-fcaf-4d65-a47d-7b48b6f4c7a6_ActionId">
    <vt:lpwstr>c0f56549-8952-450c-8dfa-f1d712fb2e06</vt:lpwstr>
  </property>
  <property fmtid="{D5CDD505-2E9C-101B-9397-08002B2CF9AE}" pid="18" name="MSIP_Label_40d8a7f5-fcaf-4d65-a47d-7b48b6f4c7a6_ContentBits">
    <vt:lpwstr>1</vt:lpwstr>
  </property>
</Properties>
</file>