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8518181" w:displacedByCustomXml="next"/>
    <w:bookmarkEnd w:id="0" w:displacedByCustomXml="next"/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717B080C" w:rsidR="00FB68BD" w:rsidRPr="003D181A" w:rsidRDefault="000C6024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</w:t>
          </w:r>
          <w:r w:rsidR="007F0710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ighting and retaining evidence of el</w:t>
          </w: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igibility</w:t>
          </w:r>
        </w:p>
      </w:sdtContent>
    </w:sdt>
    <w:sdt>
      <w:sdtPr>
        <w:rPr>
          <w:rFonts w:asciiTheme="majorHAnsi" w:eastAsiaTheme="majorEastAsia" w:hAnsiTheme="majorHAnsi" w:cs="Times New Roman (Headings CS)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noProof/>
          <w:color w:val="000000"/>
          <w:sz w:val="22"/>
          <w:szCs w:val="22"/>
          <w:lang w:val="en-GB"/>
        </w:rPr>
      </w:sdtEndPr>
      <w:sdtContent>
        <w:p w14:paraId="2C078721" w14:textId="19A6D9FE" w:rsidR="0053232B" w:rsidRPr="0058350D" w:rsidRDefault="003D181A" w:rsidP="00F843EE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>This</w:t>
          </w:r>
          <w:r w:rsidRPr="0058350D">
            <w:rPr>
              <w:bCs/>
              <w:noProof/>
              <w:sz w:val="22"/>
              <w:szCs w:val="22"/>
            </w:rPr>
            <w:t xml:space="preserve"> fact sheet </w:t>
          </w:r>
          <w:r w:rsidR="0058350D" w:rsidRPr="0058350D">
            <w:rPr>
              <w:bCs/>
              <w:noProof/>
              <w:sz w:val="22"/>
              <w:szCs w:val="22"/>
            </w:rPr>
            <w:t xml:space="preserve">explains </w:t>
          </w:r>
          <w:r w:rsidR="00695C91" w:rsidRPr="00695C91">
            <w:rPr>
              <w:bCs/>
              <w:noProof/>
              <w:sz w:val="22"/>
              <w:szCs w:val="22"/>
            </w:rPr>
            <w:t xml:space="preserve">what </w:t>
          </w:r>
          <w:r w:rsidR="0086735A">
            <w:rPr>
              <w:bCs/>
              <w:noProof/>
              <w:sz w:val="22"/>
              <w:szCs w:val="22"/>
            </w:rPr>
            <w:t xml:space="preserve">you </w:t>
          </w:r>
          <w:r w:rsidR="00695C91" w:rsidRPr="00695C91">
            <w:rPr>
              <w:bCs/>
              <w:noProof/>
              <w:sz w:val="22"/>
              <w:szCs w:val="22"/>
            </w:rPr>
            <w:t xml:space="preserve">must sight and retain when you check a student’s evidence of eligibility for the Skills First program. Read it alongside the VET </w:t>
          </w:r>
          <w:r w:rsidR="00C61036">
            <w:rPr>
              <w:bCs/>
              <w:noProof/>
              <w:sz w:val="22"/>
              <w:szCs w:val="22"/>
            </w:rPr>
            <w:t>f</w:t>
          </w:r>
          <w:r w:rsidR="00695C91" w:rsidRPr="00695C91">
            <w:rPr>
              <w:bCs/>
              <w:noProof/>
              <w:sz w:val="22"/>
              <w:szCs w:val="22"/>
            </w:rPr>
            <w:t xml:space="preserve">unding </w:t>
          </w:r>
          <w:r w:rsidR="00C61036">
            <w:rPr>
              <w:bCs/>
              <w:noProof/>
              <w:sz w:val="22"/>
              <w:szCs w:val="22"/>
            </w:rPr>
            <w:t>c</w:t>
          </w:r>
          <w:r w:rsidR="00695C91" w:rsidRPr="00695C91">
            <w:rPr>
              <w:bCs/>
              <w:noProof/>
              <w:sz w:val="22"/>
              <w:szCs w:val="22"/>
            </w:rPr>
            <w:t xml:space="preserve">ontract and </w:t>
          </w:r>
          <w:r w:rsidR="004206C7">
            <w:rPr>
              <w:bCs/>
              <w:noProof/>
              <w:sz w:val="22"/>
              <w:szCs w:val="22"/>
            </w:rPr>
            <w:t>g</w:t>
          </w:r>
          <w:r w:rsidR="004206C7" w:rsidRPr="00695C91">
            <w:rPr>
              <w:bCs/>
              <w:noProof/>
              <w:sz w:val="22"/>
              <w:szCs w:val="22"/>
            </w:rPr>
            <w:t xml:space="preserve">uidelines </w:t>
          </w:r>
          <w:r w:rsidR="00C61036">
            <w:rPr>
              <w:bCs/>
              <w:noProof/>
              <w:sz w:val="22"/>
              <w:szCs w:val="22"/>
            </w:rPr>
            <w:t>a</w:t>
          </w:r>
          <w:r w:rsidR="00695C91" w:rsidRPr="00695C91">
            <w:rPr>
              <w:bCs/>
              <w:noProof/>
              <w:sz w:val="22"/>
              <w:szCs w:val="22"/>
            </w:rPr>
            <w:t xml:space="preserve">bout </w:t>
          </w:r>
          <w:r w:rsidR="00C61036">
            <w:rPr>
              <w:bCs/>
              <w:noProof/>
              <w:sz w:val="22"/>
              <w:szCs w:val="22"/>
            </w:rPr>
            <w:t>e</w:t>
          </w:r>
          <w:r w:rsidR="00695C91" w:rsidRPr="00695C91">
            <w:rPr>
              <w:bCs/>
              <w:noProof/>
              <w:sz w:val="22"/>
              <w:szCs w:val="22"/>
            </w:rPr>
            <w:t>ligibility</w:t>
          </w:r>
          <w:r w:rsidRPr="0058350D">
            <w:rPr>
              <w:bCs/>
              <w:noProof/>
              <w:sz w:val="22"/>
              <w:szCs w:val="22"/>
            </w:rPr>
            <w:t>.</w:t>
          </w:r>
        </w:p>
      </w:sdtContent>
    </w:sdt>
    <w:p w14:paraId="023FEF28" w14:textId="77777777" w:rsidR="000C0CEE" w:rsidRDefault="000C0CEE" w:rsidP="0014702E">
      <w:pPr>
        <w:pStyle w:val="Heading2"/>
        <w:spacing w:before="160"/>
        <w:rPr>
          <w:color w:val="004C97" w:themeColor="accent1"/>
          <w:sz w:val="28"/>
          <w:szCs w:val="28"/>
        </w:rPr>
        <w:sectPr w:rsidR="000C0CEE" w:rsidSect="006672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1361" w:bottom="1701" w:left="1276" w:header="284" w:footer="340" w:gutter="0"/>
          <w:cols w:space="708"/>
          <w:docGrid w:linePitch="360"/>
        </w:sectPr>
      </w:pPr>
    </w:p>
    <w:p w14:paraId="280C0C77" w14:textId="02B7FCB8" w:rsidR="007B09B0" w:rsidRPr="00F843EE" w:rsidRDefault="00493C66" w:rsidP="004A0911">
      <w:pPr>
        <w:pStyle w:val="Heading1"/>
        <w:spacing w:before="0" w:line="240" w:lineRule="auto"/>
        <w:ind w:left="426" w:hanging="426"/>
      </w:pPr>
      <w:r>
        <w:t>Background</w:t>
      </w:r>
    </w:p>
    <w:p w14:paraId="09DBB858" w14:textId="427AAAB3" w:rsidR="006A592C" w:rsidRDefault="006A592C" w:rsidP="004A0911">
      <w:pPr>
        <w:spacing w:after="120" w:line="240" w:lineRule="auto"/>
        <w:rPr>
          <w:sz w:val="22"/>
          <w:szCs w:val="22"/>
        </w:rPr>
      </w:pPr>
      <w:r w:rsidRPr="006A592C">
        <w:rPr>
          <w:sz w:val="22"/>
          <w:szCs w:val="22"/>
        </w:rPr>
        <w:t xml:space="preserve">Before you </w:t>
      </w:r>
      <w:proofErr w:type="spellStart"/>
      <w:r w:rsidRPr="006A592C">
        <w:rPr>
          <w:sz w:val="22"/>
          <w:szCs w:val="22"/>
        </w:rPr>
        <w:t>enrol</w:t>
      </w:r>
      <w:proofErr w:type="spellEnd"/>
      <w:r w:rsidRPr="006A592C">
        <w:rPr>
          <w:sz w:val="22"/>
          <w:szCs w:val="22"/>
        </w:rPr>
        <w:t xml:space="preserve"> a student in </w:t>
      </w:r>
      <w:r w:rsidRPr="006A592C">
        <w:rPr>
          <w:iCs/>
          <w:sz w:val="22"/>
          <w:szCs w:val="22"/>
        </w:rPr>
        <w:t>Skills First</w:t>
      </w:r>
      <w:r w:rsidRPr="006A592C">
        <w:rPr>
          <w:i/>
          <w:sz w:val="22"/>
          <w:szCs w:val="22"/>
        </w:rPr>
        <w:t xml:space="preserve"> </w:t>
      </w:r>
      <w:r w:rsidRPr="006A592C">
        <w:rPr>
          <w:sz w:val="22"/>
          <w:szCs w:val="22"/>
        </w:rPr>
        <w:t>training, you must confirm</w:t>
      </w:r>
      <w:r w:rsidR="00BB4975">
        <w:rPr>
          <w:sz w:val="22"/>
          <w:szCs w:val="22"/>
        </w:rPr>
        <w:t xml:space="preserve"> </w:t>
      </w:r>
      <w:r w:rsidR="004206C7">
        <w:rPr>
          <w:sz w:val="22"/>
          <w:szCs w:val="22"/>
        </w:rPr>
        <w:t>their eligibility by checking</w:t>
      </w:r>
      <w:r w:rsidRPr="006A592C">
        <w:rPr>
          <w:sz w:val="22"/>
          <w:szCs w:val="22"/>
        </w:rPr>
        <w:t xml:space="preserve"> they’re </w:t>
      </w:r>
      <w:r w:rsidR="00FD4F49">
        <w:rPr>
          <w:sz w:val="22"/>
          <w:szCs w:val="22"/>
        </w:rPr>
        <w:t xml:space="preserve">an </w:t>
      </w:r>
      <w:r w:rsidR="00292127" w:rsidRPr="00292127">
        <w:rPr>
          <w:sz w:val="22"/>
          <w:szCs w:val="22"/>
        </w:rPr>
        <w:t>Australian or New Zealand citizen or a permanent resident of Australia. </w:t>
      </w:r>
    </w:p>
    <w:p w14:paraId="2356DA60" w14:textId="4DCA38BB" w:rsidR="008A50E9" w:rsidRPr="008A50E9" w:rsidRDefault="008A50E9" w:rsidP="008A50E9">
      <w:pPr>
        <w:spacing w:after="120"/>
        <w:rPr>
          <w:sz w:val="22"/>
          <w:szCs w:val="22"/>
        </w:rPr>
      </w:pPr>
      <w:r w:rsidRPr="008A50E9">
        <w:rPr>
          <w:sz w:val="22"/>
          <w:szCs w:val="22"/>
        </w:rPr>
        <w:t xml:space="preserve">Students must be doing all </w:t>
      </w:r>
      <w:r w:rsidR="007369C2">
        <w:rPr>
          <w:sz w:val="22"/>
          <w:szCs w:val="22"/>
        </w:rPr>
        <w:t xml:space="preserve">their </w:t>
      </w:r>
      <w:r w:rsidRPr="008A50E9">
        <w:rPr>
          <w:sz w:val="22"/>
          <w:szCs w:val="22"/>
        </w:rPr>
        <w:t xml:space="preserve">training and assessment </w:t>
      </w:r>
      <w:r w:rsidR="00615117">
        <w:rPr>
          <w:sz w:val="22"/>
          <w:szCs w:val="22"/>
        </w:rPr>
        <w:t>i</w:t>
      </w:r>
      <w:r w:rsidRPr="008A50E9">
        <w:rPr>
          <w:sz w:val="22"/>
          <w:szCs w:val="22"/>
        </w:rPr>
        <w:t>n Victoria or</w:t>
      </w:r>
      <w:r w:rsidR="00615117">
        <w:rPr>
          <w:sz w:val="22"/>
          <w:szCs w:val="22"/>
        </w:rPr>
        <w:t xml:space="preserve"> a</w:t>
      </w:r>
      <w:r w:rsidRPr="008A50E9">
        <w:rPr>
          <w:sz w:val="22"/>
          <w:szCs w:val="22"/>
        </w:rPr>
        <w:t xml:space="preserve"> border region that’s specified by postcode in the </w:t>
      </w:r>
      <w:r w:rsidR="004B4DA3">
        <w:rPr>
          <w:sz w:val="22"/>
          <w:szCs w:val="22"/>
        </w:rPr>
        <w:t>g</w:t>
      </w:r>
      <w:r w:rsidR="004B4DA3" w:rsidRPr="008A50E9">
        <w:rPr>
          <w:sz w:val="22"/>
          <w:szCs w:val="22"/>
        </w:rPr>
        <w:t xml:space="preserve">uidelines </w:t>
      </w:r>
      <w:r w:rsidR="00B04D0C">
        <w:rPr>
          <w:sz w:val="22"/>
          <w:szCs w:val="22"/>
        </w:rPr>
        <w:t>a</w:t>
      </w:r>
      <w:r w:rsidR="00B04D0C" w:rsidRPr="008A50E9">
        <w:rPr>
          <w:sz w:val="22"/>
          <w:szCs w:val="22"/>
        </w:rPr>
        <w:t xml:space="preserve">bout </w:t>
      </w:r>
      <w:r w:rsidR="00B04D0C">
        <w:rPr>
          <w:sz w:val="22"/>
          <w:szCs w:val="22"/>
        </w:rPr>
        <w:t>e</w:t>
      </w:r>
      <w:r w:rsidR="00B04D0C" w:rsidRPr="008A50E9">
        <w:rPr>
          <w:sz w:val="22"/>
          <w:szCs w:val="22"/>
        </w:rPr>
        <w:t>ligibility</w:t>
      </w:r>
      <w:r w:rsidRPr="008A50E9">
        <w:rPr>
          <w:sz w:val="22"/>
          <w:szCs w:val="22"/>
        </w:rPr>
        <w:t>.</w:t>
      </w:r>
    </w:p>
    <w:p w14:paraId="4D3BBA05" w14:textId="2408F0CB" w:rsidR="006A592C" w:rsidRDefault="006A592C" w:rsidP="004A0911">
      <w:pPr>
        <w:spacing w:after="120" w:line="240" w:lineRule="auto"/>
        <w:rPr>
          <w:sz w:val="22"/>
          <w:szCs w:val="22"/>
          <w:lang w:val="en-AU"/>
        </w:rPr>
      </w:pPr>
      <w:r w:rsidRPr="006A592C">
        <w:rPr>
          <w:sz w:val="22"/>
          <w:szCs w:val="22"/>
        </w:rPr>
        <w:t xml:space="preserve">You must establish eligibility in </w:t>
      </w:r>
      <w:r w:rsidRPr="006A592C">
        <w:rPr>
          <w:sz w:val="22"/>
          <w:szCs w:val="22"/>
          <w:lang w:val="en-AU"/>
        </w:rPr>
        <w:t xml:space="preserve">a robust way that we can verify at an audit or review. This includes sighting and retaining </w:t>
      </w:r>
      <w:r w:rsidR="00F83CD7">
        <w:rPr>
          <w:sz w:val="22"/>
          <w:szCs w:val="22"/>
          <w:lang w:val="en-AU"/>
        </w:rPr>
        <w:t>evidence of eligibility</w:t>
      </w:r>
      <w:r w:rsidRPr="006A592C">
        <w:rPr>
          <w:sz w:val="22"/>
          <w:szCs w:val="22"/>
          <w:lang w:val="en-AU"/>
        </w:rPr>
        <w:t xml:space="preserve">. </w:t>
      </w:r>
    </w:p>
    <w:p w14:paraId="075C388C" w14:textId="77777777" w:rsidR="006A592C" w:rsidRDefault="006A592C" w:rsidP="0061436F">
      <w:pPr>
        <w:pStyle w:val="Heading1"/>
      </w:pPr>
      <w:r w:rsidRPr="006A592C">
        <w:t>Types of evidence we accept</w:t>
      </w:r>
    </w:p>
    <w:p w14:paraId="21FA63ED" w14:textId="2C2CE6EE" w:rsidR="006A592C" w:rsidRPr="006A592C" w:rsidRDefault="006A592C" w:rsidP="004A0911">
      <w:pPr>
        <w:spacing w:after="120" w:line="240" w:lineRule="auto"/>
        <w:rPr>
          <w:sz w:val="22"/>
          <w:szCs w:val="22"/>
        </w:rPr>
      </w:pPr>
      <w:r w:rsidRPr="006A592C">
        <w:rPr>
          <w:sz w:val="22"/>
          <w:szCs w:val="22"/>
        </w:rPr>
        <w:t>We accept these documents as proof of citizenship</w:t>
      </w:r>
      <w:r w:rsidR="00335320">
        <w:rPr>
          <w:sz w:val="22"/>
          <w:szCs w:val="22"/>
        </w:rPr>
        <w:t xml:space="preserve"> or </w:t>
      </w:r>
      <w:r w:rsidRPr="006A592C">
        <w:rPr>
          <w:sz w:val="22"/>
          <w:szCs w:val="22"/>
        </w:rPr>
        <w:t>permanent residence</w:t>
      </w:r>
      <w:r w:rsidR="00B7644B">
        <w:rPr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1"/>
        <w:gridCol w:w="7381"/>
      </w:tblGrid>
      <w:tr w:rsidR="00365597" w:rsidRPr="00365597" w14:paraId="37744FCE" w14:textId="77777777" w:rsidTr="00B24F33">
        <w:trPr>
          <w:tblHeader/>
        </w:trPr>
        <w:tc>
          <w:tcPr>
            <w:tcW w:w="1079" w:type="pct"/>
            <w:shd w:val="clear" w:color="auto" w:fill="004C97" w:themeFill="accent1"/>
          </w:tcPr>
          <w:p w14:paraId="04379DAD" w14:textId="77777777" w:rsidR="00365597" w:rsidRPr="00663861" w:rsidRDefault="00365597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" w:name="_Hlk84490682"/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>If the student is:</w:t>
            </w:r>
          </w:p>
        </w:tc>
        <w:tc>
          <w:tcPr>
            <w:tcW w:w="3921" w:type="pct"/>
            <w:shd w:val="clear" w:color="auto" w:fill="004C97" w:themeFill="accent1"/>
          </w:tcPr>
          <w:p w14:paraId="64A8B6A9" w14:textId="77777777" w:rsidR="00365597" w:rsidRPr="00663861" w:rsidRDefault="00365597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You can accept </w:t>
            </w:r>
            <w:r w:rsidRPr="00BC348E">
              <w:rPr>
                <w:rFonts w:ascii="Arial" w:hAnsi="Arial" w:cs="Arial"/>
                <w:b/>
                <w:bCs/>
                <w:color w:val="FFFFFF" w:themeColor="background1"/>
              </w:rPr>
              <w:t>ANY</w:t>
            </w:r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these:</w:t>
            </w:r>
          </w:p>
        </w:tc>
      </w:tr>
      <w:tr w:rsidR="00365597" w:rsidRPr="00365597" w14:paraId="666E11A3" w14:textId="77777777" w:rsidTr="00B24F33">
        <w:tc>
          <w:tcPr>
            <w:tcW w:w="1079" w:type="pct"/>
          </w:tcPr>
          <w:p w14:paraId="04266695" w14:textId="77777777" w:rsidR="00365597" w:rsidRPr="00B25803" w:rsidRDefault="00365597" w:rsidP="002933C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an Australian citizen</w:t>
            </w:r>
          </w:p>
        </w:tc>
        <w:tc>
          <w:tcPr>
            <w:tcW w:w="3921" w:type="pct"/>
          </w:tcPr>
          <w:p w14:paraId="503A265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birth certificate (not birth extract)</w:t>
            </w:r>
          </w:p>
          <w:p w14:paraId="61DCB024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current Australian passport</w:t>
            </w:r>
          </w:p>
          <w:p w14:paraId="6A5E303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citizenship certificate</w:t>
            </w:r>
          </w:p>
          <w:p w14:paraId="3A6B9CD8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 xml:space="preserve">current green Medicare card </w:t>
            </w:r>
          </w:p>
          <w:p w14:paraId="4D6CEA87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certificate of registration by descent</w:t>
            </w:r>
          </w:p>
        </w:tc>
      </w:tr>
      <w:tr w:rsidR="00365597" w:rsidRPr="00365597" w14:paraId="72E85980" w14:textId="77777777" w:rsidTr="00914E98">
        <w:trPr>
          <w:trHeight w:val="1332"/>
        </w:trPr>
        <w:tc>
          <w:tcPr>
            <w:tcW w:w="1079" w:type="pct"/>
          </w:tcPr>
          <w:p w14:paraId="27A776D4" w14:textId="77777777" w:rsidR="00365597" w:rsidRPr="00B25803" w:rsidRDefault="0036559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 New Zealand citizen</w:t>
            </w:r>
          </w:p>
        </w:tc>
        <w:tc>
          <w:tcPr>
            <w:tcW w:w="3921" w:type="pct"/>
          </w:tcPr>
          <w:p w14:paraId="5E8669F9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current New Zealand passport</w:t>
            </w:r>
          </w:p>
          <w:p w14:paraId="659C4FD2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New Zealand birth certificate</w:t>
            </w:r>
          </w:p>
          <w:p w14:paraId="38AF076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New Zealand citizenship certificate</w:t>
            </w:r>
          </w:p>
          <w:p w14:paraId="2DBAD0C8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current green Medicare card</w:t>
            </w:r>
          </w:p>
        </w:tc>
      </w:tr>
      <w:tr w:rsidR="00365597" w:rsidRPr="00365597" w14:paraId="2835B0E3" w14:textId="77777777" w:rsidTr="00B24F33">
        <w:tc>
          <w:tcPr>
            <w:tcW w:w="1079" w:type="pct"/>
          </w:tcPr>
          <w:p w14:paraId="56BE8354" w14:textId="77777777" w:rsidR="00365597" w:rsidRPr="00B25803" w:rsidRDefault="0036559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 permanent resident</w:t>
            </w:r>
          </w:p>
        </w:tc>
        <w:tc>
          <w:tcPr>
            <w:tcW w:w="3921" w:type="pct"/>
          </w:tcPr>
          <w:p w14:paraId="65C102DB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current green Medicare card</w:t>
            </w:r>
          </w:p>
          <w:p w14:paraId="3897877E" w14:textId="253F3416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 xml:space="preserve">confirmation of permanent residence granted by the Department of Home Affairs </w:t>
            </w:r>
            <w:r w:rsidRPr="00B25803">
              <w:rPr>
                <w:b/>
              </w:rPr>
              <w:t>AND</w:t>
            </w:r>
            <w:r w:rsidRPr="00B25803">
              <w:t xml:space="preserve"> the student’s foreign passport or </w:t>
            </w:r>
            <w:proofErr w:type="spellStart"/>
            <w:r w:rsidRPr="00B25803">
              <w:t>ImmiCard</w:t>
            </w:r>
            <w:proofErr w:type="spellEnd"/>
          </w:p>
        </w:tc>
      </w:tr>
    </w:tbl>
    <w:bookmarkEnd w:id="1"/>
    <w:p w14:paraId="2584BF9D" w14:textId="70A6F5FB" w:rsidR="000B00DE" w:rsidRDefault="003F0C2D" w:rsidP="005062BA">
      <w:pPr>
        <w:pStyle w:val="Heading2"/>
        <w:tabs>
          <w:tab w:val="left" w:pos="142"/>
        </w:tabs>
        <w:spacing w:before="120" w:after="0" w:line="240" w:lineRule="auto"/>
        <w:contextualSpacing/>
        <w:rPr>
          <w:color w:val="000000"/>
          <w:sz w:val="22"/>
          <w:szCs w:val="22"/>
          <w:lang w:val="en-AU"/>
        </w:rPr>
      </w:pPr>
      <w:r w:rsidRPr="00386C78">
        <w:rPr>
          <w:rFonts w:eastAsia="Arial"/>
          <w:noProof/>
          <w:color w:val="004C97"/>
          <w:sz w:val="28"/>
          <w:szCs w:val="28"/>
        </w:rPr>
        <w:drawing>
          <wp:inline distT="0" distB="0" distL="0" distR="0" wp14:anchorId="79122C55" wp14:editId="493BC2E6">
            <wp:extent cx="241300" cy="241300"/>
            <wp:effectExtent l="0" t="0" r="6350" b="6350"/>
            <wp:docPr id="51" name="Graphic 51" descr="Inform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Information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9E6" w:rsidRPr="008739E6">
        <w:rPr>
          <w:color w:val="000000"/>
          <w:sz w:val="22"/>
          <w:szCs w:val="22"/>
          <w:lang w:val="en-AU"/>
        </w:rPr>
        <w:t>If a student lives in a</w:t>
      </w:r>
      <w:r w:rsidR="002F1C7C">
        <w:rPr>
          <w:color w:val="000000"/>
          <w:sz w:val="22"/>
          <w:szCs w:val="22"/>
          <w:lang w:val="en-AU"/>
        </w:rPr>
        <w:t xml:space="preserve"> specified</w:t>
      </w:r>
      <w:r w:rsidR="008739E6" w:rsidRPr="008739E6">
        <w:rPr>
          <w:color w:val="000000"/>
          <w:sz w:val="22"/>
          <w:szCs w:val="22"/>
          <w:lang w:val="en-AU"/>
        </w:rPr>
        <w:t xml:space="preserve"> border region, you can rely on the postcode they provide on their enrolment form as their home address. You don’t have to retain any additional evidence of their address</w:t>
      </w:r>
      <w:r w:rsidR="002F1C7C">
        <w:rPr>
          <w:color w:val="000000"/>
          <w:sz w:val="22"/>
          <w:szCs w:val="22"/>
          <w:lang w:val="en-AU"/>
        </w:rPr>
        <w:t>.</w:t>
      </w:r>
    </w:p>
    <w:p w14:paraId="503785E2" w14:textId="77777777" w:rsidR="000B00DE" w:rsidRDefault="000B00DE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br w:type="page"/>
      </w:r>
    </w:p>
    <w:p w14:paraId="14EE989C" w14:textId="42FE014D" w:rsidR="005140EC" w:rsidRDefault="005140EC" w:rsidP="006A4795">
      <w:pPr>
        <w:pStyle w:val="Heading2"/>
        <w:spacing w:before="120" w:line="240" w:lineRule="auto"/>
      </w:pPr>
      <w:r>
        <w:lastRenderedPageBreak/>
        <w:t>Using a proxy declaration</w:t>
      </w:r>
      <w:r w:rsidR="001D7D2D">
        <w:t xml:space="preserve"> when a student can’t provide an eligibility document</w:t>
      </w:r>
    </w:p>
    <w:p w14:paraId="2F7C140F" w14:textId="525DA7A6" w:rsidR="00BC348E" w:rsidRDefault="005140EC" w:rsidP="004A0911">
      <w:pPr>
        <w:spacing w:after="120" w:line="240" w:lineRule="auto"/>
        <w:rPr>
          <w:sz w:val="22"/>
          <w:szCs w:val="22"/>
        </w:rPr>
      </w:pPr>
      <w:r w:rsidRPr="005140EC">
        <w:rPr>
          <w:sz w:val="22"/>
          <w:szCs w:val="22"/>
        </w:rPr>
        <w:t xml:space="preserve">You must make all reasonable efforts to help a student prove their eligibility </w:t>
      </w:r>
      <w:r w:rsidR="00330275">
        <w:rPr>
          <w:sz w:val="22"/>
          <w:szCs w:val="22"/>
        </w:rPr>
        <w:t>with</w:t>
      </w:r>
      <w:r w:rsidR="00082EF4">
        <w:rPr>
          <w:sz w:val="22"/>
          <w:szCs w:val="22"/>
        </w:rPr>
        <w:t xml:space="preserve"> </w:t>
      </w:r>
      <w:r w:rsidR="00871F79">
        <w:rPr>
          <w:sz w:val="22"/>
          <w:szCs w:val="22"/>
        </w:rPr>
        <w:t>one of these documents</w:t>
      </w:r>
      <w:r w:rsidRPr="005140EC">
        <w:rPr>
          <w:sz w:val="22"/>
          <w:szCs w:val="22"/>
        </w:rPr>
        <w:t xml:space="preserve">. If a student </w:t>
      </w:r>
      <w:r w:rsidR="001D7D2D">
        <w:rPr>
          <w:sz w:val="22"/>
          <w:szCs w:val="22"/>
        </w:rPr>
        <w:t>can’t do this</w:t>
      </w:r>
      <w:r w:rsidRPr="005140EC">
        <w:rPr>
          <w:sz w:val="22"/>
          <w:szCs w:val="22"/>
        </w:rPr>
        <w:t xml:space="preserve">, they may be able to make a case to show they’re </w:t>
      </w:r>
      <w:r w:rsidRPr="008C4570">
        <w:rPr>
          <w:sz w:val="22"/>
          <w:szCs w:val="22"/>
        </w:rPr>
        <w:t xml:space="preserve">in </w:t>
      </w:r>
      <w:r w:rsidRPr="0061436F">
        <w:rPr>
          <w:sz w:val="22"/>
          <w:szCs w:val="22"/>
        </w:rPr>
        <w:t>exceptional circumstances</w:t>
      </w:r>
      <w:r w:rsidRPr="008C4570">
        <w:rPr>
          <w:sz w:val="22"/>
          <w:szCs w:val="22"/>
        </w:rPr>
        <w:t xml:space="preserve">. </w:t>
      </w:r>
    </w:p>
    <w:p w14:paraId="20615D15" w14:textId="6CB67A3B" w:rsidR="005140EC" w:rsidRPr="008C4570" w:rsidRDefault="005140EC" w:rsidP="004A0911">
      <w:pPr>
        <w:spacing w:after="120" w:line="240" w:lineRule="auto"/>
        <w:rPr>
          <w:sz w:val="22"/>
          <w:szCs w:val="22"/>
        </w:rPr>
      </w:pPr>
      <w:r w:rsidRPr="008C4570">
        <w:rPr>
          <w:sz w:val="22"/>
          <w:szCs w:val="22"/>
        </w:rPr>
        <w:t>Follow these steps to help a student in this situation:</w:t>
      </w:r>
    </w:p>
    <w:tbl>
      <w:tblPr>
        <w:tblStyle w:val="TableGridLigh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384"/>
      </w:tblGrid>
      <w:tr w:rsidR="00335320" w:rsidRPr="005140EC" w14:paraId="1D7C2CDC" w14:textId="77777777" w:rsidTr="002933C7">
        <w:trPr>
          <w:trHeight w:val="709"/>
        </w:trPr>
        <w:tc>
          <w:tcPr>
            <w:tcW w:w="546" w:type="pct"/>
          </w:tcPr>
          <w:p w14:paraId="523CC240" w14:textId="77777777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1:</w:t>
            </w:r>
          </w:p>
        </w:tc>
        <w:tc>
          <w:tcPr>
            <w:tcW w:w="4454" w:type="pct"/>
          </w:tcPr>
          <w:p w14:paraId="724DB98E" w14:textId="28EC86F4" w:rsidR="00335320" w:rsidRPr="005140EC" w:rsidRDefault="005140EC" w:rsidP="00335320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Decide whether you think the student is in exceptional circumstances.</w:t>
            </w:r>
            <w:r w:rsidR="00335320">
              <w:rPr>
                <w:sz w:val="22"/>
                <w:szCs w:val="22"/>
              </w:rPr>
              <w:t xml:space="preserve"> </w:t>
            </w:r>
          </w:p>
          <w:p w14:paraId="12531AF6" w14:textId="60049DC2" w:rsidR="00871F79" w:rsidRDefault="005140EC" w:rsidP="00335320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 xml:space="preserve">This </w:t>
            </w:r>
            <w:r w:rsidRPr="0088562B">
              <w:rPr>
                <w:sz w:val="22"/>
                <w:szCs w:val="22"/>
              </w:rPr>
              <w:t>doesn’t</w:t>
            </w:r>
            <w:r w:rsidRPr="008C4570">
              <w:rPr>
                <w:sz w:val="22"/>
                <w:szCs w:val="22"/>
              </w:rPr>
              <w:t xml:space="preserve"> include where a student is unwilling to bear the cost or inconvenience of obtaining documents.</w:t>
            </w:r>
            <w:r w:rsidR="000A073F" w:rsidRPr="008C4570">
              <w:rPr>
                <w:sz w:val="22"/>
                <w:szCs w:val="22"/>
              </w:rPr>
              <w:t xml:space="preserve"> </w:t>
            </w:r>
            <w:r w:rsidRPr="008C4570">
              <w:rPr>
                <w:sz w:val="22"/>
                <w:szCs w:val="22"/>
              </w:rPr>
              <w:t xml:space="preserve">It </w:t>
            </w:r>
            <w:r w:rsidRPr="0088562B">
              <w:rPr>
                <w:sz w:val="22"/>
                <w:szCs w:val="22"/>
              </w:rPr>
              <w:t xml:space="preserve">may </w:t>
            </w:r>
            <w:r w:rsidRPr="008C4570">
              <w:rPr>
                <w:sz w:val="22"/>
                <w:szCs w:val="22"/>
              </w:rPr>
              <w:t>include</w:t>
            </w:r>
            <w:r w:rsidR="00871F79">
              <w:rPr>
                <w:sz w:val="22"/>
                <w:szCs w:val="22"/>
              </w:rPr>
              <w:t xml:space="preserve"> where a student:</w:t>
            </w:r>
          </w:p>
          <w:p w14:paraId="41FB0D5E" w14:textId="2146FC46" w:rsidR="00871F79" w:rsidRDefault="005140EC" w:rsidP="002933C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488" w:hanging="488"/>
              <w:contextualSpacing w:val="0"/>
            </w:pPr>
            <w:r w:rsidRPr="00871F79">
              <w:t>grew up in a remote location and their birth was not registered</w:t>
            </w:r>
          </w:p>
          <w:p w14:paraId="3724E544" w14:textId="74FECE59" w:rsidR="005140EC" w:rsidRPr="00871F79" w:rsidRDefault="00871F79" w:rsidP="002933C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488" w:hanging="488"/>
              <w:contextualSpacing w:val="0"/>
            </w:pPr>
            <w:r>
              <w:t xml:space="preserve">Is </w:t>
            </w:r>
            <w:r w:rsidR="005140EC" w:rsidRPr="00871F79">
              <w:t>experiencing disadvantage or estrangement from family or guardians and don’t have access to identity documents.</w:t>
            </w:r>
          </w:p>
        </w:tc>
      </w:tr>
      <w:tr w:rsidR="00335320" w:rsidRPr="005140EC" w14:paraId="5A70F3DB" w14:textId="77777777" w:rsidTr="002933C7">
        <w:trPr>
          <w:trHeight w:val="1286"/>
        </w:trPr>
        <w:tc>
          <w:tcPr>
            <w:tcW w:w="546" w:type="pct"/>
          </w:tcPr>
          <w:p w14:paraId="6A20D970" w14:textId="5415CFFF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2:</w:t>
            </w:r>
          </w:p>
        </w:tc>
        <w:tc>
          <w:tcPr>
            <w:tcW w:w="4454" w:type="pct"/>
          </w:tcPr>
          <w:p w14:paraId="04AB8F4F" w14:textId="01DD3D3B" w:rsidR="00871F79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 xml:space="preserve">If the student is in exceptional circumstances, </w:t>
            </w:r>
            <w:r w:rsidR="002C4E9E">
              <w:rPr>
                <w:sz w:val="22"/>
                <w:szCs w:val="22"/>
              </w:rPr>
              <w:t xml:space="preserve">send us an SVTS enquiry </w:t>
            </w:r>
            <w:r w:rsidRPr="005140EC">
              <w:rPr>
                <w:sz w:val="22"/>
                <w:szCs w:val="22"/>
              </w:rPr>
              <w:t>ask</w:t>
            </w:r>
            <w:r w:rsidR="00452A28">
              <w:rPr>
                <w:sz w:val="22"/>
                <w:szCs w:val="22"/>
              </w:rPr>
              <w:t>ing</w:t>
            </w:r>
            <w:r w:rsidRPr="005140EC">
              <w:rPr>
                <w:sz w:val="22"/>
                <w:szCs w:val="22"/>
              </w:rPr>
              <w:t xml:space="preserve"> us to approve a proxy </w:t>
            </w:r>
            <w:r w:rsidR="005A2650" w:rsidRPr="005140EC">
              <w:rPr>
                <w:sz w:val="22"/>
                <w:szCs w:val="22"/>
              </w:rPr>
              <w:t>declaration</w:t>
            </w:r>
            <w:r w:rsidR="005A2650">
              <w:rPr>
                <w:sz w:val="22"/>
                <w:szCs w:val="22"/>
              </w:rPr>
              <w:t>.</w:t>
            </w:r>
            <w:r w:rsidRPr="005140EC">
              <w:rPr>
                <w:sz w:val="22"/>
                <w:szCs w:val="22"/>
              </w:rPr>
              <w:t xml:space="preserve"> </w:t>
            </w:r>
          </w:p>
          <w:p w14:paraId="09429594" w14:textId="354073E9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Include any supporting information to make the case for the student. For example, a declaration signed by your CEO, or a representative from a government department or community service provider.</w:t>
            </w:r>
          </w:p>
        </w:tc>
      </w:tr>
      <w:tr w:rsidR="00335320" w:rsidRPr="005140EC" w14:paraId="2C008FE2" w14:textId="77777777" w:rsidTr="002933C7">
        <w:tc>
          <w:tcPr>
            <w:tcW w:w="546" w:type="pct"/>
          </w:tcPr>
          <w:p w14:paraId="3A47EF07" w14:textId="77777777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3:</w:t>
            </w:r>
          </w:p>
        </w:tc>
        <w:tc>
          <w:tcPr>
            <w:tcW w:w="4454" w:type="pct"/>
          </w:tcPr>
          <w:p w14:paraId="74A9AA8B" w14:textId="1A77BC22" w:rsidR="00757D8F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We’ll reply with a decision. If we approve, keep a copy of the declaration and our approval.</w:t>
            </w:r>
          </w:p>
        </w:tc>
      </w:tr>
    </w:tbl>
    <w:p w14:paraId="75940BDF" w14:textId="4FC8DA75" w:rsidR="00C3547C" w:rsidRDefault="00C3547C" w:rsidP="006A4795">
      <w:pPr>
        <w:pStyle w:val="Heading1"/>
        <w:spacing w:before="120" w:line="240" w:lineRule="auto"/>
        <w:rPr>
          <w:lang w:val="en-AU"/>
        </w:rPr>
      </w:pPr>
      <w:r>
        <w:rPr>
          <w:lang w:val="en-AU"/>
        </w:rPr>
        <w:t>Ways to sight and retain evidence</w:t>
      </w:r>
    </w:p>
    <w:p w14:paraId="4B9855C2" w14:textId="67899346" w:rsidR="00C3547C" w:rsidRDefault="00C3547C" w:rsidP="004A0911">
      <w:pPr>
        <w:spacing w:after="120" w:line="240" w:lineRule="auto"/>
        <w:rPr>
          <w:sz w:val="22"/>
          <w:szCs w:val="22"/>
          <w:lang w:val="en-AU"/>
        </w:rPr>
      </w:pPr>
      <w:r w:rsidRPr="00C3547C">
        <w:rPr>
          <w:sz w:val="22"/>
          <w:szCs w:val="22"/>
          <w:lang w:val="en-AU"/>
        </w:rPr>
        <w:t>There are </w:t>
      </w:r>
      <w:r w:rsidRPr="00C3547C">
        <w:rPr>
          <w:b/>
          <w:bCs/>
          <w:sz w:val="22"/>
          <w:szCs w:val="22"/>
          <w:lang w:val="en-AU"/>
        </w:rPr>
        <w:t>6</w:t>
      </w:r>
      <w:r w:rsidRPr="00C3547C">
        <w:rPr>
          <w:sz w:val="22"/>
          <w:szCs w:val="22"/>
          <w:lang w:val="en-AU"/>
        </w:rPr>
        <w:t> ways to sight and retain evidence of eligibility so you can help students in different circumstances</w:t>
      </w:r>
      <w:r w:rsidR="00DE1862">
        <w:rPr>
          <w:sz w:val="22"/>
          <w:szCs w:val="22"/>
          <w:lang w:val="en-AU"/>
        </w:rPr>
        <w:t xml:space="preserve">. </w:t>
      </w:r>
      <w:r w:rsidR="00DE1862" w:rsidRPr="00DE1862">
        <w:rPr>
          <w:b/>
          <w:bCs/>
          <w:sz w:val="22"/>
          <w:szCs w:val="22"/>
          <w:lang w:val="en-AU"/>
        </w:rPr>
        <w:t>Attachment 1</w:t>
      </w:r>
      <w:r w:rsidR="00DE1862">
        <w:rPr>
          <w:sz w:val="22"/>
          <w:szCs w:val="22"/>
          <w:lang w:val="en-AU"/>
        </w:rPr>
        <w:t xml:space="preserve"> shows example scenario</w:t>
      </w:r>
      <w:r w:rsidR="00FD73F8">
        <w:rPr>
          <w:sz w:val="22"/>
          <w:szCs w:val="22"/>
          <w:lang w:val="en-AU"/>
        </w:rPr>
        <w:t>s</w:t>
      </w:r>
      <w:r w:rsidR="00DE1862">
        <w:rPr>
          <w:sz w:val="22"/>
          <w:szCs w:val="22"/>
          <w:lang w:val="en-AU"/>
        </w:rPr>
        <w:t>.</w:t>
      </w:r>
    </w:p>
    <w:tbl>
      <w:tblPr>
        <w:tblStyle w:val="TableGrid"/>
        <w:tblW w:w="5274" w:type="pct"/>
        <w:tblLook w:val="04A0" w:firstRow="1" w:lastRow="0" w:firstColumn="1" w:lastColumn="0" w:noHBand="0" w:noVBand="1"/>
      </w:tblPr>
      <w:tblGrid>
        <w:gridCol w:w="5103"/>
        <w:gridCol w:w="4825"/>
      </w:tblGrid>
      <w:tr w:rsidR="0081436A" w:rsidRPr="000B00DE" w14:paraId="0DB0F55D" w14:textId="77777777" w:rsidTr="000B00DE">
        <w:trPr>
          <w:tblHeader/>
        </w:trPr>
        <w:tc>
          <w:tcPr>
            <w:tcW w:w="2570" w:type="pct"/>
            <w:shd w:val="clear" w:color="auto" w:fill="004C97" w:themeFill="accent1"/>
          </w:tcPr>
          <w:p w14:paraId="24CB5688" w14:textId="623B1977" w:rsidR="0081436A" w:rsidRPr="000B00DE" w:rsidRDefault="0081436A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B00DE">
              <w:rPr>
                <w:rFonts w:ascii="Arial" w:hAnsi="Arial" w:cs="Arial"/>
                <w:b/>
                <w:bCs/>
                <w:noProof/>
                <w:color w:val="FFFFFF" w:themeColor="background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B334805" wp14:editId="5830989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40640</wp:posOffset>
                  </wp:positionV>
                  <wp:extent cx="228600" cy="228600"/>
                  <wp:effectExtent l="0" t="0" r="0" b="0"/>
                  <wp:wrapSquare wrapText="bothSides"/>
                  <wp:docPr id="2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00D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SIGHT</w:t>
            </w:r>
          </w:p>
        </w:tc>
        <w:tc>
          <w:tcPr>
            <w:tcW w:w="2430" w:type="pct"/>
            <w:shd w:val="clear" w:color="auto" w:fill="004C97" w:themeFill="accent1"/>
          </w:tcPr>
          <w:p w14:paraId="27C362C5" w14:textId="104CCC3D" w:rsidR="0081436A" w:rsidRPr="000B00DE" w:rsidRDefault="0081436A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B00DE">
              <w:rPr>
                <w:rFonts w:ascii="Arial" w:hAnsi="Arial" w:cs="Arial"/>
                <w:b/>
                <w:bCs/>
                <w:noProof/>
                <w:color w:val="FFFFFF" w:themeColor="background1"/>
                <w:sz w:val="21"/>
                <w:szCs w:val="21"/>
              </w:rPr>
              <w:drawing>
                <wp:anchor distT="0" distB="0" distL="114300" distR="114300" simplePos="0" relativeHeight="251658241" behindDoc="0" locked="0" layoutInCell="1" allowOverlap="1" wp14:anchorId="018EAED9" wp14:editId="47662E1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40640</wp:posOffset>
                  </wp:positionV>
                  <wp:extent cx="228600" cy="228600"/>
                  <wp:effectExtent l="0" t="0" r="0" b="0"/>
                  <wp:wrapSquare wrapText="bothSides"/>
                  <wp:docPr id="5" name="Graphic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0D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RETAIN</w:t>
            </w:r>
          </w:p>
        </w:tc>
      </w:tr>
      <w:tr w:rsidR="0081436A" w:rsidRPr="000B00DE" w14:paraId="1C1A6FAF" w14:textId="77777777" w:rsidTr="000B00DE">
        <w:tc>
          <w:tcPr>
            <w:tcW w:w="2570" w:type="pct"/>
          </w:tcPr>
          <w:p w14:paraId="58C1A36F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original document, presented in person</w:t>
            </w:r>
          </w:p>
        </w:tc>
        <w:tc>
          <w:tcPr>
            <w:tcW w:w="2430" w:type="pct"/>
          </w:tcPr>
          <w:p w14:paraId="17A7D170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photocopy or electronic copy</w:t>
            </w:r>
          </w:p>
        </w:tc>
      </w:tr>
      <w:tr w:rsidR="0081436A" w:rsidRPr="000B00DE" w14:paraId="49675B10" w14:textId="77777777" w:rsidTr="000B00DE">
        <w:tc>
          <w:tcPr>
            <w:tcW w:w="2570" w:type="pct"/>
          </w:tcPr>
          <w:p w14:paraId="3D3B56AE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original certified copy of the document, presented in person or sent by post</w:t>
            </w:r>
          </w:p>
        </w:tc>
        <w:tc>
          <w:tcPr>
            <w:tcW w:w="2430" w:type="pct"/>
          </w:tcPr>
          <w:p w14:paraId="28791D57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photocopy or electronic copy</w:t>
            </w:r>
          </w:p>
        </w:tc>
      </w:tr>
      <w:tr w:rsidR="0081436A" w:rsidRPr="000B00DE" w14:paraId="4EB8BAC9" w14:textId="77777777" w:rsidTr="000B00DE">
        <w:tc>
          <w:tcPr>
            <w:tcW w:w="2570" w:type="pct"/>
          </w:tcPr>
          <w:p w14:paraId="1D1D4118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Confirmation the student’s details are verified to match a current and valid document in the Document Verification Service (DVS)</w:t>
            </w:r>
          </w:p>
        </w:tc>
        <w:tc>
          <w:tcPr>
            <w:tcW w:w="2430" w:type="pct"/>
          </w:tcPr>
          <w:p w14:paraId="0656E5C0" w14:textId="50E93FC8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transaction record showing the document was verified in the DVS</w:t>
            </w:r>
          </w:p>
        </w:tc>
      </w:tr>
      <w:tr w:rsidR="0081436A" w:rsidRPr="000B00DE" w14:paraId="03751B8C" w14:textId="77777777" w:rsidTr="000B00DE">
        <w:tc>
          <w:tcPr>
            <w:tcW w:w="2570" w:type="pct"/>
          </w:tcPr>
          <w:p w14:paraId="4E29763B" w14:textId="39EF1C80" w:rsidR="00B610A6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 xml:space="preserve">A green Medicare card displayed on a </w:t>
            </w:r>
            <w:r w:rsidR="001E7925">
              <w:rPr>
                <w:rFonts w:ascii="Arial" w:hAnsi="Arial" w:cs="Arial"/>
                <w:sz w:val="21"/>
                <w:szCs w:val="21"/>
              </w:rPr>
              <w:t>d</w:t>
            </w:r>
            <w:r w:rsidRPr="000B00DE">
              <w:rPr>
                <w:rFonts w:ascii="Arial" w:hAnsi="Arial" w:cs="Arial"/>
                <w:sz w:val="21"/>
                <w:szCs w:val="21"/>
              </w:rPr>
              <w:t xml:space="preserve">igital </w:t>
            </w:r>
            <w:r w:rsidR="001E7925">
              <w:rPr>
                <w:rFonts w:ascii="Arial" w:hAnsi="Arial" w:cs="Arial"/>
                <w:sz w:val="21"/>
                <w:szCs w:val="21"/>
              </w:rPr>
              <w:t>w</w:t>
            </w:r>
            <w:r w:rsidRPr="000B00DE">
              <w:rPr>
                <w:rFonts w:ascii="Arial" w:hAnsi="Arial" w:cs="Arial"/>
                <w:sz w:val="21"/>
                <w:szCs w:val="21"/>
              </w:rPr>
              <w:t>allet through</w:t>
            </w:r>
            <w:r w:rsidR="00B610A6" w:rsidRPr="000B00DE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D4AB5CE" w14:textId="1B711C34" w:rsidR="0081436A" w:rsidRPr="000B00DE" w:rsidRDefault="0081436A" w:rsidP="002933C7">
            <w:pPr>
              <w:pStyle w:val="ListParagraph"/>
              <w:numPr>
                <w:ilvl w:val="0"/>
                <w:numId w:val="14"/>
              </w:numPr>
              <w:spacing w:before="60" w:after="60" w:line="220" w:lineRule="atLeast"/>
              <w:ind w:left="738" w:hanging="425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the Express Plus Medicare mobile app</w:t>
            </w:r>
            <w:r w:rsidR="00BD374A" w:rsidRPr="000B00DE">
              <w:rPr>
                <w:rFonts w:ascii="Arial" w:hAnsi="Arial" w:cs="Arial"/>
                <w:sz w:val="21"/>
                <w:szCs w:val="21"/>
              </w:rPr>
              <w:t>; or</w:t>
            </w:r>
          </w:p>
          <w:p w14:paraId="1FE2882A" w14:textId="1F672377" w:rsidR="00BD374A" w:rsidRPr="000B00DE" w:rsidRDefault="00BD374A" w:rsidP="002933C7">
            <w:pPr>
              <w:pStyle w:val="ListParagraph"/>
              <w:numPr>
                <w:ilvl w:val="0"/>
                <w:numId w:val="14"/>
              </w:numPr>
              <w:spacing w:before="60" w:after="60" w:line="220" w:lineRule="atLeast"/>
              <w:ind w:left="738" w:hanging="425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MyGov mobile application</w:t>
            </w:r>
          </w:p>
        </w:tc>
        <w:tc>
          <w:tcPr>
            <w:tcW w:w="2430" w:type="pct"/>
          </w:tcPr>
          <w:p w14:paraId="508E7040" w14:textId="63D95A6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written declaration that includes the authorised delegate’s name and the date they sighted the card, the card number and the card holder’s name</w:t>
            </w:r>
          </w:p>
        </w:tc>
      </w:tr>
      <w:tr w:rsidR="0081436A" w:rsidRPr="000B00DE" w14:paraId="1E196810" w14:textId="77777777" w:rsidTr="000B00DE">
        <w:trPr>
          <w:trHeight w:val="596"/>
        </w:trPr>
        <w:tc>
          <w:tcPr>
            <w:tcW w:w="2570" w:type="pct"/>
          </w:tcPr>
          <w:p w14:paraId="3EAE8A99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email or pdf document the student has obtained from the VEVO system that confirms they hold a permanent visa</w:t>
            </w:r>
          </w:p>
          <w:p w14:paraId="4907E706" w14:textId="77777777" w:rsidR="0081436A" w:rsidRPr="000B00DE" w:rsidRDefault="0081436A" w:rsidP="00540BEE">
            <w:pPr>
              <w:spacing w:before="60" w:after="60"/>
              <w:ind w:left="326"/>
              <w:rPr>
                <w:b/>
                <w:bCs/>
                <w:sz w:val="21"/>
                <w:szCs w:val="21"/>
                <w:lang w:val="en-AU"/>
              </w:rPr>
            </w:pPr>
            <w:r w:rsidRPr="000B00DE">
              <w:rPr>
                <w:b/>
                <w:bCs/>
                <w:sz w:val="21"/>
                <w:szCs w:val="21"/>
                <w:lang w:val="en-AU"/>
              </w:rPr>
              <w:t xml:space="preserve">AND </w:t>
            </w:r>
          </w:p>
          <w:p w14:paraId="4F36AA0B" w14:textId="77777777" w:rsidR="0081436A" w:rsidRPr="000B00DE" w:rsidRDefault="0081436A" w:rsidP="00540BEE">
            <w:pPr>
              <w:spacing w:before="60" w:after="60"/>
              <w:ind w:left="326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 xml:space="preserve">An original or certified copy of the student’s foreign passport or </w:t>
            </w:r>
            <w:proofErr w:type="spellStart"/>
            <w:r w:rsidRPr="000B00DE">
              <w:rPr>
                <w:sz w:val="21"/>
                <w:szCs w:val="21"/>
                <w:lang w:val="en-AU"/>
              </w:rPr>
              <w:t>ImmiCard</w:t>
            </w:r>
            <w:proofErr w:type="spellEnd"/>
          </w:p>
        </w:tc>
        <w:tc>
          <w:tcPr>
            <w:tcW w:w="2430" w:type="pct"/>
          </w:tcPr>
          <w:p w14:paraId="7C2B2438" w14:textId="4CE8BB0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Electronic or paper copies of both documents</w:t>
            </w:r>
          </w:p>
        </w:tc>
      </w:tr>
      <w:tr w:rsidR="0081436A" w:rsidRPr="000B00DE" w14:paraId="56EF739E" w14:textId="77777777" w:rsidTr="000B00DE">
        <w:trPr>
          <w:trHeight w:val="596"/>
        </w:trPr>
        <w:tc>
          <w:tcPr>
            <w:tcW w:w="2570" w:type="pct"/>
          </w:tcPr>
          <w:p w14:paraId="4FBA010F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 xml:space="preserve">Your own VEVO check on the student’s behalf, that shows they hold a permanent visa and that the details on the VEVO check match the details on their foreign passport or </w:t>
            </w:r>
            <w:proofErr w:type="spellStart"/>
            <w:r w:rsidRPr="000B00DE">
              <w:rPr>
                <w:rFonts w:ascii="Arial" w:hAnsi="Arial" w:cs="Arial"/>
                <w:sz w:val="21"/>
                <w:szCs w:val="21"/>
              </w:rPr>
              <w:t>ImmiCard</w:t>
            </w:r>
            <w:proofErr w:type="spellEnd"/>
          </w:p>
        </w:tc>
        <w:tc>
          <w:tcPr>
            <w:tcW w:w="2430" w:type="pct"/>
          </w:tcPr>
          <w:p w14:paraId="2DC76EB9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VEVO transaction record that shows the student’s details and permanent visa status</w:t>
            </w:r>
          </w:p>
        </w:tc>
      </w:tr>
    </w:tbl>
    <w:p w14:paraId="4B703CDC" w14:textId="77777777" w:rsidR="007B7BD1" w:rsidRPr="006049CB" w:rsidRDefault="007B7BD1" w:rsidP="007B7BD1">
      <w:pPr>
        <w:pStyle w:val="Heading2"/>
        <w:spacing w:before="120" w:line="240" w:lineRule="auto"/>
      </w:pPr>
      <w:r>
        <w:rPr>
          <w:bCs/>
        </w:rPr>
        <w:lastRenderedPageBreak/>
        <w:t>Using</w:t>
      </w:r>
      <w:r w:rsidRPr="006049CB">
        <w:rPr>
          <w:bCs/>
        </w:rPr>
        <w:t xml:space="preserve"> certified copies </w:t>
      </w:r>
    </w:p>
    <w:p w14:paraId="2D32C680" w14:textId="25253DA2" w:rsidR="005A2650" w:rsidRDefault="007B7BD1" w:rsidP="00270FDC">
      <w:pPr>
        <w:pStyle w:val="Heading2"/>
        <w:spacing w:before="120" w:line="240" w:lineRule="auto"/>
        <w:rPr>
          <w:rStyle w:val="Hyperlink"/>
          <w:rFonts w:cstheme="majorHAnsi"/>
          <w:bCs/>
          <w:color w:val="0070C0"/>
          <w:sz w:val="22"/>
          <w:szCs w:val="22"/>
        </w:rPr>
      </w:pPr>
      <w:r w:rsidRPr="00321F05">
        <w:rPr>
          <w:color w:val="auto"/>
          <w:sz w:val="22"/>
          <w:szCs w:val="22"/>
        </w:rPr>
        <w:t xml:space="preserve">A certified </w:t>
      </w:r>
      <w:r w:rsidRPr="00BC348E">
        <w:rPr>
          <w:color w:val="auto"/>
          <w:sz w:val="22"/>
          <w:szCs w:val="22"/>
        </w:rPr>
        <w:t>copy is made when a student presents their original document and a photocopy of it to a ‘certifier</w:t>
      </w:r>
      <w:proofErr w:type="gramStart"/>
      <w:r w:rsidRPr="00BC348E">
        <w:rPr>
          <w:color w:val="auto"/>
          <w:sz w:val="22"/>
          <w:szCs w:val="22"/>
        </w:rPr>
        <w:t>’</w:t>
      </w:r>
      <w:proofErr w:type="gramEnd"/>
      <w:r w:rsidRPr="00BC348E">
        <w:rPr>
          <w:color w:val="auto"/>
          <w:sz w:val="22"/>
          <w:szCs w:val="22"/>
        </w:rPr>
        <w:t xml:space="preserve"> and they </w:t>
      </w:r>
      <w:r w:rsidRPr="00321F05">
        <w:rPr>
          <w:color w:val="auto"/>
          <w:sz w:val="22"/>
          <w:szCs w:val="22"/>
        </w:rPr>
        <w:t xml:space="preserve">verify it to be a true copy. For information about who can be a certifier, see the </w:t>
      </w:r>
      <w:r w:rsidR="00E77F26">
        <w:rPr>
          <w:color w:val="auto"/>
          <w:sz w:val="22"/>
          <w:szCs w:val="22"/>
        </w:rPr>
        <w:t>g</w:t>
      </w:r>
      <w:r w:rsidRPr="00321F05">
        <w:rPr>
          <w:color w:val="auto"/>
          <w:sz w:val="22"/>
          <w:szCs w:val="22"/>
        </w:rPr>
        <w:t xml:space="preserve">uidelines </w:t>
      </w:r>
      <w:r w:rsidR="00E77F26">
        <w:rPr>
          <w:color w:val="auto"/>
          <w:sz w:val="22"/>
          <w:szCs w:val="22"/>
        </w:rPr>
        <w:t>a</w:t>
      </w:r>
      <w:r w:rsidRPr="00321F05">
        <w:rPr>
          <w:color w:val="auto"/>
          <w:sz w:val="22"/>
          <w:szCs w:val="22"/>
        </w:rPr>
        <w:t xml:space="preserve">bout </w:t>
      </w:r>
      <w:r w:rsidR="00E77F26">
        <w:rPr>
          <w:color w:val="auto"/>
          <w:sz w:val="22"/>
          <w:szCs w:val="22"/>
        </w:rPr>
        <w:t>e</w:t>
      </w:r>
      <w:r w:rsidRPr="00321F05">
        <w:rPr>
          <w:color w:val="auto"/>
          <w:sz w:val="22"/>
          <w:szCs w:val="22"/>
        </w:rPr>
        <w:t xml:space="preserve">ligibility, or the </w:t>
      </w:r>
      <w:hyperlink r:id="rId23" w:history="1">
        <w:r w:rsidRPr="006049CB">
          <w:rPr>
            <w:rStyle w:val="Hyperlink"/>
            <w:rFonts w:cstheme="majorHAnsi"/>
            <w:bCs/>
            <w:color w:val="0070C0"/>
            <w:sz w:val="22"/>
            <w:szCs w:val="22"/>
          </w:rPr>
          <w:t>Department of Justice and Community Safety website</w:t>
        </w:r>
      </w:hyperlink>
      <w:r w:rsidR="001E7925" w:rsidRPr="001E7925">
        <w:rPr>
          <w:rStyle w:val="Hyperlink"/>
          <w:rFonts w:cstheme="majorHAnsi"/>
          <w:bCs/>
          <w:color w:val="000000" w:themeColor="text1"/>
          <w:sz w:val="22"/>
          <w:szCs w:val="22"/>
          <w:u w:val="none"/>
        </w:rPr>
        <w:t>.</w:t>
      </w:r>
    </w:p>
    <w:p w14:paraId="6CF505DC" w14:textId="62CB52C2" w:rsidR="002665EF" w:rsidRDefault="002665EF" w:rsidP="00270FDC">
      <w:pPr>
        <w:pStyle w:val="Heading2"/>
        <w:spacing w:before="120" w:line="240" w:lineRule="auto"/>
        <w:rPr>
          <w:lang w:val="en-AU"/>
        </w:rPr>
      </w:pPr>
      <w:r>
        <w:rPr>
          <w:lang w:val="en-AU"/>
        </w:rPr>
        <w:t>Using the DVS</w:t>
      </w:r>
    </w:p>
    <w:p w14:paraId="0EEEC8C1" w14:textId="21B32AA0" w:rsidR="002665EF" w:rsidRPr="006049CB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The Document Verification Service (DVS) is a Commonwealth </w:t>
      </w:r>
      <w:r w:rsidR="001E7925">
        <w:rPr>
          <w:sz w:val="22"/>
          <w:szCs w:val="22"/>
          <w:lang w:val="en-AU"/>
        </w:rPr>
        <w:t>g</w:t>
      </w:r>
      <w:r w:rsidRPr="006049CB">
        <w:rPr>
          <w:sz w:val="22"/>
          <w:szCs w:val="22"/>
          <w:lang w:val="en-AU"/>
        </w:rPr>
        <w:t>overnment service. It’s a national online system that allows organisations to compare an individual's identifying information with a government record.</w:t>
      </w:r>
    </w:p>
    <w:p w14:paraId="6152C549" w14:textId="5C88EE92" w:rsidR="002665EF" w:rsidRPr="006049CB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We encourage you to use the DVS as an efficient and secure way to check </w:t>
      </w:r>
      <w:r w:rsidRPr="006049CB">
        <w:rPr>
          <w:iCs/>
          <w:sz w:val="22"/>
          <w:szCs w:val="22"/>
          <w:lang w:val="en-AU"/>
        </w:rPr>
        <w:t>Skills First e</w:t>
      </w:r>
      <w:r w:rsidRPr="006049CB">
        <w:rPr>
          <w:sz w:val="22"/>
          <w:szCs w:val="22"/>
          <w:lang w:val="en-AU"/>
        </w:rPr>
        <w:t>ligibility</w:t>
      </w:r>
      <w:r w:rsidRPr="006049CB">
        <w:rPr>
          <w:i/>
          <w:sz w:val="22"/>
          <w:szCs w:val="22"/>
          <w:lang w:val="en-AU"/>
        </w:rPr>
        <w:t>.</w:t>
      </w:r>
      <w:r w:rsidR="000A073F">
        <w:rPr>
          <w:i/>
          <w:sz w:val="22"/>
          <w:szCs w:val="22"/>
          <w:lang w:val="en-AU"/>
        </w:rPr>
        <w:t xml:space="preserve"> </w:t>
      </w:r>
      <w:r w:rsidRPr="006049CB">
        <w:rPr>
          <w:sz w:val="22"/>
          <w:szCs w:val="22"/>
          <w:lang w:val="en-AU"/>
        </w:rPr>
        <w:t>You can use it</w:t>
      </w:r>
      <w:r w:rsidRPr="006049CB" w:rsidDel="00764998">
        <w:rPr>
          <w:sz w:val="22"/>
          <w:szCs w:val="22"/>
          <w:lang w:val="en-AU"/>
        </w:rPr>
        <w:t xml:space="preserve"> </w:t>
      </w:r>
      <w:r w:rsidRPr="006049CB">
        <w:rPr>
          <w:sz w:val="22"/>
          <w:szCs w:val="22"/>
          <w:lang w:val="en-AU"/>
        </w:rPr>
        <w:t xml:space="preserve">to check a range of Australian government-issued documents, including passports, Medicare cards and birth certificates. </w:t>
      </w:r>
    </w:p>
    <w:p w14:paraId="3F676C25" w14:textId="2706AACF" w:rsidR="002665EF" w:rsidRPr="00E13F18" w:rsidRDefault="002665EF" w:rsidP="004A0911">
      <w:pPr>
        <w:pStyle w:val="Heading3"/>
        <w:spacing w:before="0" w:line="240" w:lineRule="auto"/>
        <w:rPr>
          <w:i/>
          <w:sz w:val="22"/>
          <w:szCs w:val="22"/>
          <w:lang w:val="en-AU"/>
        </w:rPr>
      </w:pPr>
      <w:r w:rsidRPr="00E13F18">
        <w:rPr>
          <w:sz w:val="22"/>
          <w:szCs w:val="22"/>
          <w:lang w:val="en-AU"/>
        </w:rPr>
        <w:t xml:space="preserve">Engage a </w:t>
      </w:r>
      <w:r w:rsidR="006E0C76" w:rsidRPr="00E13F18">
        <w:rPr>
          <w:sz w:val="22"/>
          <w:szCs w:val="22"/>
          <w:lang w:val="en-AU"/>
        </w:rPr>
        <w:t>gateway service provider</w:t>
      </w:r>
    </w:p>
    <w:p w14:paraId="7DAC8D1F" w14:textId="758047D8" w:rsidR="002665EF" w:rsidRDefault="002665EF" w:rsidP="004A0911">
      <w:pPr>
        <w:spacing w:after="120" w:line="240" w:lineRule="auto"/>
        <w:rPr>
          <w:rStyle w:val="Hyperlink"/>
          <w:color w:val="auto"/>
          <w:sz w:val="22"/>
          <w:szCs w:val="22"/>
          <w:u w:val="none"/>
        </w:rPr>
      </w:pPr>
      <w:r w:rsidRPr="009736D5">
        <w:rPr>
          <w:sz w:val="22"/>
          <w:szCs w:val="22"/>
          <w:lang w:val="en-AU"/>
        </w:rPr>
        <w:t xml:space="preserve">To use the DVS, you must engage a </w:t>
      </w:r>
      <w:r w:rsidR="006E0C76" w:rsidRPr="009736D5">
        <w:rPr>
          <w:sz w:val="22"/>
          <w:szCs w:val="22"/>
          <w:lang w:val="en-AU"/>
        </w:rPr>
        <w:t>gateway service provider</w:t>
      </w:r>
      <w:r w:rsidRPr="009736D5">
        <w:rPr>
          <w:sz w:val="22"/>
          <w:szCs w:val="22"/>
          <w:lang w:val="en-AU"/>
        </w:rPr>
        <w:t xml:space="preserve">. This is an organisation authorised by the Commonwealth </w:t>
      </w:r>
      <w:r w:rsidR="00E77F26">
        <w:rPr>
          <w:sz w:val="22"/>
          <w:szCs w:val="22"/>
          <w:lang w:val="en-AU"/>
        </w:rPr>
        <w:t>g</w:t>
      </w:r>
      <w:r w:rsidRPr="009736D5">
        <w:rPr>
          <w:sz w:val="22"/>
          <w:szCs w:val="22"/>
          <w:lang w:val="en-AU"/>
        </w:rPr>
        <w:t>overnment to match information requests to and from the DVS. For more information about how to become a DVS user, refer to the</w:t>
      </w:r>
      <w:r w:rsidRPr="009736D5">
        <w:rPr>
          <w:color w:val="0070C0"/>
          <w:sz w:val="22"/>
          <w:szCs w:val="22"/>
          <w:lang w:val="en-AU"/>
        </w:rPr>
        <w:t xml:space="preserve"> </w:t>
      </w:r>
      <w:hyperlink r:id="rId24" w:history="1">
        <w:r w:rsidRPr="000A073F">
          <w:rPr>
            <w:rStyle w:val="Hyperlink"/>
            <w:color w:val="0070C0"/>
            <w:sz w:val="22"/>
            <w:szCs w:val="22"/>
          </w:rPr>
          <w:t xml:space="preserve">Commonwealth </w:t>
        </w:r>
        <w:r w:rsidR="00E77F26">
          <w:rPr>
            <w:rStyle w:val="Hyperlink"/>
            <w:color w:val="0070C0"/>
            <w:sz w:val="22"/>
            <w:szCs w:val="22"/>
          </w:rPr>
          <w:t>g</w:t>
        </w:r>
        <w:r w:rsidRPr="000A073F">
          <w:rPr>
            <w:rStyle w:val="Hyperlink"/>
            <w:color w:val="0070C0"/>
            <w:sz w:val="22"/>
            <w:szCs w:val="22"/>
          </w:rPr>
          <w:t>overnment’s website</w:t>
        </w:r>
      </w:hyperlink>
      <w:r w:rsidRPr="000A073F">
        <w:rPr>
          <w:rStyle w:val="Hyperlink"/>
          <w:color w:val="auto"/>
          <w:sz w:val="22"/>
          <w:szCs w:val="22"/>
          <w:u w:val="none"/>
        </w:rPr>
        <w:t xml:space="preserve">. </w:t>
      </w:r>
    </w:p>
    <w:p w14:paraId="5FAEDB9D" w14:textId="2850AA79" w:rsidR="002665EF" w:rsidRPr="00E13F18" w:rsidRDefault="002665EF" w:rsidP="004A0911">
      <w:pPr>
        <w:pStyle w:val="Heading3"/>
        <w:spacing w:before="0" w:line="240" w:lineRule="auto"/>
        <w:rPr>
          <w:sz w:val="22"/>
          <w:szCs w:val="22"/>
          <w:lang w:val="en-AU"/>
        </w:rPr>
      </w:pPr>
      <w:r w:rsidRPr="00E13F18">
        <w:rPr>
          <w:sz w:val="22"/>
          <w:szCs w:val="22"/>
          <w:lang w:val="en-AU"/>
        </w:rPr>
        <w:t>Sight and retain evidence</w:t>
      </w:r>
    </w:p>
    <w:p w14:paraId="522C11E4" w14:textId="3D52E876" w:rsidR="002665EF" w:rsidRPr="009736D5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9736D5">
        <w:rPr>
          <w:sz w:val="22"/>
          <w:szCs w:val="22"/>
          <w:lang w:val="en-AU"/>
        </w:rPr>
        <w:t xml:space="preserve">When you use the DVS, you </w:t>
      </w:r>
      <w:r w:rsidRPr="00C559F4">
        <w:rPr>
          <w:sz w:val="22"/>
          <w:szCs w:val="22"/>
          <w:lang w:val="en-AU"/>
        </w:rPr>
        <w:t xml:space="preserve">don’t </w:t>
      </w:r>
      <w:r w:rsidRPr="00DB389C">
        <w:rPr>
          <w:sz w:val="22"/>
          <w:szCs w:val="22"/>
          <w:lang w:val="en-AU"/>
        </w:rPr>
        <w:t>have to sight and retain a copy of the student’s document. Instead, you sight confirmation from th</w:t>
      </w:r>
      <w:r w:rsidRPr="009736D5">
        <w:rPr>
          <w:sz w:val="22"/>
          <w:szCs w:val="22"/>
          <w:lang w:val="en-AU"/>
        </w:rPr>
        <w:t xml:space="preserve">e </w:t>
      </w:r>
      <w:r w:rsidR="00AD0429" w:rsidRPr="009736D5">
        <w:rPr>
          <w:sz w:val="22"/>
          <w:szCs w:val="22"/>
          <w:lang w:val="en-AU"/>
        </w:rPr>
        <w:t xml:space="preserve">gateway service provider </w:t>
      </w:r>
      <w:r w:rsidRPr="009736D5">
        <w:rPr>
          <w:sz w:val="22"/>
          <w:szCs w:val="22"/>
          <w:lang w:val="en-AU"/>
        </w:rPr>
        <w:t>that the details on the student’s document match a current and valid record in the DVS database.</w:t>
      </w:r>
    </w:p>
    <w:p w14:paraId="7FB73B54" w14:textId="078D0B1C" w:rsidR="002665EF" w:rsidRPr="009736D5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9736D5">
        <w:rPr>
          <w:sz w:val="22"/>
          <w:szCs w:val="22"/>
          <w:lang w:val="en-AU"/>
        </w:rPr>
        <w:t xml:space="preserve">You must retain a transaction record that shows the student’s details were verified to match a valid and current document in the DVS. You don’t need to print this </w:t>
      </w:r>
      <w:r w:rsidRPr="009736D5">
        <w:rPr>
          <w:rFonts w:cstheme="minorHAnsi"/>
          <w:sz w:val="22"/>
          <w:szCs w:val="22"/>
          <w:lang w:val="en-AU"/>
        </w:rPr>
        <w:t>−</w:t>
      </w:r>
      <w:r w:rsidRPr="009736D5">
        <w:rPr>
          <w:sz w:val="22"/>
          <w:szCs w:val="22"/>
          <w:lang w:val="en-AU"/>
        </w:rPr>
        <w:t xml:space="preserve"> you can retain it electronically. An electronic record can usually be kept within the </w:t>
      </w:r>
      <w:r w:rsidR="00AD0429" w:rsidRPr="009736D5">
        <w:rPr>
          <w:sz w:val="22"/>
          <w:szCs w:val="22"/>
          <w:lang w:val="en-AU"/>
        </w:rPr>
        <w:t xml:space="preserve">gateway service provider’s </w:t>
      </w:r>
      <w:r w:rsidRPr="009736D5">
        <w:rPr>
          <w:sz w:val="22"/>
          <w:szCs w:val="22"/>
          <w:lang w:val="en-AU"/>
        </w:rPr>
        <w:t>administrative platform. But if not, keep a secure electronic version that can’t be easily altered.</w:t>
      </w:r>
    </w:p>
    <w:p w14:paraId="336C0E1C" w14:textId="77777777" w:rsidR="002665EF" w:rsidRPr="0050041B" w:rsidRDefault="002665EF" w:rsidP="004A0911">
      <w:pPr>
        <w:pStyle w:val="Heading3"/>
        <w:spacing w:before="0" w:line="240" w:lineRule="auto"/>
        <w:rPr>
          <w:sz w:val="24"/>
          <w:szCs w:val="24"/>
          <w:lang w:val="en-AU"/>
        </w:rPr>
      </w:pPr>
      <w:r w:rsidRPr="00E13F18">
        <w:rPr>
          <w:sz w:val="22"/>
          <w:szCs w:val="22"/>
          <w:lang w:val="en-AU"/>
        </w:rPr>
        <w:t>If a document can’t be verified</w:t>
      </w:r>
    </w:p>
    <w:p w14:paraId="5E502CF7" w14:textId="540EA798" w:rsidR="00A360FF" w:rsidRPr="00E5708D" w:rsidRDefault="002665EF" w:rsidP="004A0911">
      <w:pPr>
        <w:spacing w:after="120" w:line="240" w:lineRule="auto"/>
        <w:rPr>
          <w:bCs/>
          <w:iCs/>
          <w:sz w:val="22"/>
          <w:szCs w:val="22"/>
          <w:lang w:val="en-AU"/>
        </w:rPr>
      </w:pPr>
      <w:r w:rsidRPr="009736D5">
        <w:rPr>
          <w:bCs/>
          <w:iCs/>
          <w:sz w:val="22"/>
          <w:szCs w:val="22"/>
          <w:lang w:val="en-AU"/>
        </w:rPr>
        <w:t xml:space="preserve">If a student’s evidence can’t be verified through the DVS, you need to give them the opportunity to provide it another way before making a final decision about their eligibility. </w:t>
      </w:r>
    </w:p>
    <w:p w14:paraId="3A6A7AD6" w14:textId="77777777" w:rsidR="002E3948" w:rsidRDefault="002E3948" w:rsidP="00E02AB3">
      <w:pPr>
        <w:pStyle w:val="Heading2"/>
        <w:spacing w:before="160" w:line="240" w:lineRule="auto"/>
      </w:pPr>
      <w:r>
        <w:t xml:space="preserve">Using VEVO to confirm </w:t>
      </w:r>
      <w:r w:rsidRPr="007C527C">
        <w:t>permanent residence</w:t>
      </w:r>
    </w:p>
    <w:p w14:paraId="0E4BC5C5" w14:textId="146EEDC4" w:rsidR="007F6302" w:rsidRPr="0050041B" w:rsidRDefault="007F6302" w:rsidP="0050041B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In most cases, permanent residents can use a green Medicare card as evidence of </w:t>
      </w:r>
      <w:r w:rsidRPr="006049CB">
        <w:rPr>
          <w:iCs/>
          <w:sz w:val="22"/>
          <w:szCs w:val="22"/>
          <w:lang w:val="en-AU"/>
        </w:rPr>
        <w:t>Skills First</w:t>
      </w:r>
      <w:r w:rsidRPr="006049CB">
        <w:rPr>
          <w:sz w:val="22"/>
          <w:szCs w:val="22"/>
          <w:lang w:val="en-AU"/>
        </w:rPr>
        <w:t xml:space="preserve"> eligibility</w:t>
      </w:r>
      <w:r w:rsidRPr="006049CB">
        <w:rPr>
          <w:i/>
          <w:sz w:val="22"/>
          <w:szCs w:val="22"/>
          <w:lang w:val="en-AU"/>
        </w:rPr>
        <w:t>.</w:t>
      </w:r>
      <w:r w:rsidRPr="006049CB">
        <w:rPr>
          <w:sz w:val="22"/>
          <w:szCs w:val="22"/>
          <w:lang w:val="en-AU"/>
        </w:rPr>
        <w:t xml:space="preserve"> If the student doesn’t have a green Medicare card, you can confirm permanent residence through VEVO. </w:t>
      </w:r>
    </w:p>
    <w:p w14:paraId="6C235E40" w14:textId="5A34F542" w:rsidR="00430695" w:rsidRPr="0050041B" w:rsidRDefault="00170A2D" w:rsidP="0050041B">
      <w:pPr>
        <w:rPr>
          <w:sz w:val="16"/>
          <w:szCs w:val="16"/>
        </w:rPr>
      </w:pPr>
      <w:r w:rsidRPr="0050041B">
        <w:rPr>
          <w:sz w:val="22"/>
          <w:szCs w:val="22"/>
        </w:rPr>
        <w:t xml:space="preserve">There are 3 ways </w:t>
      </w:r>
      <w:r w:rsidR="0049453A" w:rsidRPr="0050041B">
        <w:rPr>
          <w:sz w:val="22"/>
          <w:szCs w:val="22"/>
        </w:rPr>
        <w:t xml:space="preserve">to confirm permanent residence </w:t>
      </w:r>
      <w:r w:rsidR="007576B5">
        <w:rPr>
          <w:sz w:val="22"/>
          <w:szCs w:val="22"/>
        </w:rPr>
        <w:t>using VEVO:</w:t>
      </w:r>
    </w:p>
    <w:p w14:paraId="29766B39" w14:textId="73EC55CA" w:rsidR="007576B5" w:rsidRDefault="007576B5" w:rsidP="007576B5">
      <w:pPr>
        <w:pStyle w:val="ListParagraph"/>
        <w:numPr>
          <w:ilvl w:val="0"/>
          <w:numId w:val="38"/>
        </w:numPr>
        <w:spacing w:after="120"/>
        <w:ind w:left="357" w:hanging="357"/>
        <w:rPr>
          <w:rStyle w:val="Hyperlink"/>
          <w:rFonts w:ascii="Arial" w:hAnsi="Arial" w:cs="Arial"/>
          <w:color w:val="auto"/>
          <w:sz w:val="18"/>
          <w:szCs w:val="18"/>
          <w:u w:val="none"/>
          <w:lang w:val="en-US"/>
        </w:rPr>
      </w:pPr>
      <w:r>
        <w:t>U</w:t>
      </w:r>
      <w:r w:rsidRPr="0049453A">
        <w:t xml:space="preserve">se a gateway service </w:t>
      </w:r>
      <w:r w:rsidR="00923798" w:rsidRPr="0049453A">
        <w:t>provider. You</w:t>
      </w:r>
      <w:r w:rsidRPr="0049453A">
        <w:rPr>
          <w:rStyle w:val="Hyperlink"/>
          <w:color w:val="auto"/>
          <w:u w:val="none"/>
        </w:rPr>
        <w:t xml:space="preserve"> must ensure the transaction record contains the student’s permanent residence status.</w:t>
      </w:r>
    </w:p>
    <w:p w14:paraId="6199DAE5" w14:textId="54FD9EE7" w:rsidR="00C311B9" w:rsidRPr="00105B4D" w:rsidRDefault="006D2103" w:rsidP="0050041B">
      <w:pPr>
        <w:pStyle w:val="ListParagraph"/>
        <w:numPr>
          <w:ilvl w:val="0"/>
          <w:numId w:val="38"/>
        </w:numPr>
        <w:spacing w:after="120"/>
        <w:ind w:left="357" w:hanging="357"/>
      </w:pPr>
      <w:r>
        <w:t>A</w:t>
      </w:r>
      <w:r w:rsidR="00C311B9">
        <w:t xml:space="preserve"> student self-generated VEVO check</w:t>
      </w:r>
      <w:r w:rsidR="00DC7F88">
        <w:t>. T</w:t>
      </w:r>
      <w:r w:rsidR="00C311B9">
        <w:t>his may be in the form of an email or pdf document. You’ll need to:</w:t>
      </w:r>
    </w:p>
    <w:p w14:paraId="666F7D53" w14:textId="6453A66D" w:rsidR="00C311B9" w:rsidRDefault="00C311B9" w:rsidP="0050041B">
      <w:pPr>
        <w:numPr>
          <w:ilvl w:val="0"/>
          <w:numId w:val="39"/>
        </w:numPr>
        <w:suppressAutoHyphens w:val="0"/>
        <w:autoSpaceDE/>
        <w:autoSpaceDN/>
        <w:adjustRightInd/>
        <w:spacing w:after="120" w:line="240" w:lineRule="auto"/>
        <w:textAlignment w:val="auto"/>
        <w:rPr>
          <w:sz w:val="22"/>
          <w:szCs w:val="22"/>
        </w:rPr>
      </w:pPr>
      <w:r w:rsidRPr="006049CB">
        <w:rPr>
          <w:sz w:val="22"/>
          <w:szCs w:val="22"/>
        </w:rPr>
        <w:t>look for the logo of the Department of Home Affairs on the VEVO check</w:t>
      </w:r>
    </w:p>
    <w:p w14:paraId="0B086DED" w14:textId="684FB504" w:rsidR="00512136" w:rsidRPr="00512136" w:rsidRDefault="004F5B81" w:rsidP="0050041B">
      <w:pPr>
        <w:pStyle w:val="ListParagraph"/>
        <w:numPr>
          <w:ilvl w:val="0"/>
          <w:numId w:val="39"/>
        </w:numPr>
        <w:spacing w:after="120" w:line="240" w:lineRule="auto"/>
      </w:pPr>
      <w:r>
        <w:t>check</w:t>
      </w:r>
      <w:r w:rsidR="00512136" w:rsidRPr="00512136">
        <w:t xml:space="preserve"> the student has a permanent visa</w:t>
      </w:r>
    </w:p>
    <w:p w14:paraId="7664E8BA" w14:textId="79424A05" w:rsidR="00F14663" w:rsidRDefault="00512136">
      <w:pPr>
        <w:numPr>
          <w:ilvl w:val="0"/>
          <w:numId w:val="39"/>
        </w:numPr>
        <w:suppressAutoHyphens w:val="0"/>
        <w:autoSpaceDE/>
        <w:autoSpaceDN/>
        <w:adjustRightInd/>
        <w:spacing w:after="120" w:line="240" w:lineRule="auto"/>
        <w:textAlignment w:val="auto"/>
        <w:rPr>
          <w:sz w:val="22"/>
          <w:szCs w:val="22"/>
        </w:rPr>
      </w:pPr>
      <w:r w:rsidRPr="006049CB">
        <w:rPr>
          <w:sz w:val="22"/>
          <w:szCs w:val="22"/>
        </w:rPr>
        <w:t>Make</w:t>
      </w:r>
      <w:r w:rsidR="002E3948" w:rsidRPr="006049CB">
        <w:rPr>
          <w:sz w:val="22"/>
          <w:szCs w:val="22"/>
        </w:rPr>
        <w:t xml:space="preserve"> sure the student’s name on the VEVO check is the same as it is on their passport or </w:t>
      </w:r>
      <w:proofErr w:type="spellStart"/>
      <w:r w:rsidR="002E3948" w:rsidRPr="006049CB">
        <w:rPr>
          <w:sz w:val="22"/>
          <w:szCs w:val="22"/>
        </w:rPr>
        <w:t>ImmiCard</w:t>
      </w:r>
      <w:proofErr w:type="spellEnd"/>
      <w:r w:rsidR="002E3948" w:rsidRPr="006049CB">
        <w:rPr>
          <w:sz w:val="22"/>
          <w:szCs w:val="22"/>
        </w:rPr>
        <w:t>.</w:t>
      </w:r>
    </w:p>
    <w:p w14:paraId="336544E4" w14:textId="30EF5981" w:rsidR="00ED3971" w:rsidRPr="00ED3971" w:rsidRDefault="00A7149E" w:rsidP="00ED3971">
      <w:pPr>
        <w:pStyle w:val="ListParagraph"/>
        <w:numPr>
          <w:ilvl w:val="0"/>
          <w:numId w:val="38"/>
        </w:numPr>
        <w:spacing w:after="120" w:line="240" w:lineRule="auto"/>
      </w:pPr>
      <w:r>
        <w:t xml:space="preserve">You </w:t>
      </w:r>
      <w:r w:rsidR="00561349">
        <w:t>connect to VEVO and check on the student’s behalf</w:t>
      </w:r>
      <w:r w:rsidR="0050041B">
        <w:t>.</w:t>
      </w:r>
    </w:p>
    <w:p w14:paraId="1284E517" w14:textId="0B60499B" w:rsidR="00ED2A55" w:rsidRPr="00045DBF" w:rsidRDefault="00812C72" w:rsidP="00ED2A55">
      <w:pPr>
        <w:pStyle w:val="Heading1"/>
        <w:spacing w:before="0" w:line="240" w:lineRule="auto"/>
        <w:rPr>
          <w:rStyle w:val="Strong"/>
          <w:rFonts w:asciiTheme="minorHAnsi" w:hAnsiTheme="minorHAnsi" w:cstheme="minorBidi"/>
          <w:b w:val="0"/>
          <w:bCs w:val="0"/>
          <w:color w:val="auto"/>
          <w:sz w:val="22"/>
        </w:rPr>
      </w:pPr>
      <w:r>
        <w:rPr>
          <w:rStyle w:val="Strong"/>
          <w:b w:val="0"/>
        </w:rPr>
        <w:br w:type="page"/>
      </w:r>
      <w:r w:rsidR="00ED2A55">
        <w:rPr>
          <w:rStyle w:val="Strong"/>
          <w:b w:val="0"/>
        </w:rPr>
        <w:lastRenderedPageBreak/>
        <w:t>Using eligibility evidence again for future enrolments</w:t>
      </w:r>
    </w:p>
    <w:p w14:paraId="0F554FF1" w14:textId="77777777" w:rsidR="00ED2A55" w:rsidRPr="00A27D99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 xml:space="preserve">If you keep a copy of the student’s eligibility evidence on file, you can use it again the next time they </w:t>
      </w:r>
      <w:proofErr w:type="spellStart"/>
      <w:r w:rsidRPr="00A27D99">
        <w:rPr>
          <w:sz w:val="22"/>
          <w:szCs w:val="22"/>
        </w:rPr>
        <w:t>enrol</w:t>
      </w:r>
      <w:proofErr w:type="spellEnd"/>
      <w:r w:rsidRPr="00A27D99">
        <w:rPr>
          <w:sz w:val="22"/>
          <w:szCs w:val="22"/>
        </w:rPr>
        <w:t xml:space="preserve"> with you.</w:t>
      </w:r>
    </w:p>
    <w:p w14:paraId="56E886F3" w14:textId="77777777" w:rsidR="00ED2A55" w:rsidRPr="00A27D99" w:rsidRDefault="00ED2A55" w:rsidP="00ED2A5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A27D99">
        <w:t xml:space="preserve">If you use a means other than the DVS to verify the evidence, the document must still be current and valid. </w:t>
      </w:r>
    </w:p>
    <w:p w14:paraId="318DED2C" w14:textId="77777777" w:rsidR="00ED2A55" w:rsidRPr="00A27D99" w:rsidRDefault="00ED2A55" w:rsidP="00ED2A5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A27D99">
        <w:t xml:space="preserve">If you use the DVS to verify the evidence and you don’t retain an expiry date, you can continue to use it </w:t>
      </w:r>
      <w:r w:rsidRPr="00A27D99">
        <w:rPr>
          <w:b/>
          <w:bCs/>
        </w:rPr>
        <w:t>only</w:t>
      </w:r>
      <w:r w:rsidRPr="00A27D99">
        <w:t xml:space="preserve"> for enrolments that occur in the same calendar year as the DVS check.</w:t>
      </w:r>
    </w:p>
    <w:p w14:paraId="2CD0831B" w14:textId="2DA8023F" w:rsidR="00ED2A55" w:rsidRPr="00A27D99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>You must continue to keep a copy of the evidence for audit or review purposes.</w:t>
      </w:r>
    </w:p>
    <w:p w14:paraId="56427FA5" w14:textId="6CB84C91" w:rsidR="00ED2A55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 xml:space="preserve">You must also make all other assessments of the </w:t>
      </w:r>
      <w:r w:rsidR="00E97F99" w:rsidRPr="00A27D99">
        <w:rPr>
          <w:sz w:val="22"/>
          <w:szCs w:val="22"/>
        </w:rPr>
        <w:t>students’</w:t>
      </w:r>
      <w:r w:rsidRPr="00A27D99">
        <w:rPr>
          <w:sz w:val="22"/>
          <w:szCs w:val="22"/>
        </w:rPr>
        <w:t xml:space="preserve"> eligibility for the new enrolment.</w:t>
      </w:r>
    </w:p>
    <w:p w14:paraId="59A6B970" w14:textId="77777777" w:rsidR="005E2975" w:rsidRDefault="005E2975" w:rsidP="005E2975">
      <w:pPr>
        <w:pStyle w:val="Heading1"/>
        <w:rPr>
          <w:lang w:val="en-AU"/>
        </w:rPr>
      </w:pPr>
      <w:r>
        <w:rPr>
          <w:lang w:val="en-AU"/>
        </w:rPr>
        <w:t xml:space="preserve">Student privacy concerns </w:t>
      </w:r>
    </w:p>
    <w:p w14:paraId="6C24E5D6" w14:textId="77777777" w:rsidR="005E2975" w:rsidRDefault="005E2975" w:rsidP="005E2975">
      <w:pPr>
        <w:spacing w:after="120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It is important you keep a student’s personal information private and secure. If a student has concerns about the security of their personal information, you should try to reassure them by explaining your privacy measures. </w:t>
      </w:r>
    </w:p>
    <w:p w14:paraId="5E922F03" w14:textId="77777777" w:rsidR="005E2975" w:rsidRPr="00A93303" w:rsidRDefault="005E2975" w:rsidP="005E2975">
      <w:pPr>
        <w:spacing w:after="120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If a student continues to object to you retaining their personal information for privacy reasons, you can sight their evidence without retaining it. Instead of keeping a copy of their document, you must prepare a written declaration that you have sighted it. It must </w:t>
      </w:r>
      <w:r w:rsidRPr="00A93303">
        <w:rPr>
          <w:bCs/>
          <w:iCs/>
          <w:sz w:val="22"/>
          <w:szCs w:val="22"/>
          <w:lang w:val="en-AU"/>
        </w:rPr>
        <w:t>include the:</w:t>
      </w:r>
    </w:p>
    <w:p w14:paraId="29227210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name of the authorised delegate who sighted the evidence</w:t>
      </w:r>
    </w:p>
    <w:p w14:paraId="297E9FD6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date it was sighted</w:t>
      </w:r>
    </w:p>
    <w:p w14:paraId="79C6AE47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type of document that was checked</w:t>
      </w:r>
    </w:p>
    <w:p w14:paraId="5618DC51" w14:textId="77777777" w:rsidR="005E2975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student’s name</w:t>
      </w:r>
      <w:r>
        <w:rPr>
          <w:bCs/>
          <w:iCs/>
        </w:rPr>
        <w:t>.</w:t>
      </w:r>
    </w:p>
    <w:p w14:paraId="5F43A826" w14:textId="150DC52D" w:rsidR="005E2975" w:rsidRPr="005A2650" w:rsidRDefault="005E2975" w:rsidP="00ED2A55">
      <w:pPr>
        <w:spacing w:after="120" w:line="240" w:lineRule="auto"/>
      </w:pPr>
      <w:r w:rsidRPr="002933C7">
        <w:rPr>
          <w:sz w:val="22"/>
          <w:szCs w:val="22"/>
          <w:lang w:val="en-AU"/>
        </w:rPr>
        <w:t xml:space="preserve">This must only be done </w:t>
      </w:r>
      <w:r>
        <w:rPr>
          <w:sz w:val="22"/>
          <w:szCs w:val="22"/>
          <w:lang w:val="en-AU"/>
        </w:rPr>
        <w:t>if a</w:t>
      </w:r>
      <w:r w:rsidRPr="002933C7">
        <w:rPr>
          <w:sz w:val="22"/>
          <w:szCs w:val="22"/>
          <w:lang w:val="en-AU"/>
        </w:rPr>
        <w:t xml:space="preserve"> student </w:t>
      </w:r>
      <w:r>
        <w:rPr>
          <w:sz w:val="22"/>
          <w:szCs w:val="22"/>
          <w:lang w:val="en-AU"/>
        </w:rPr>
        <w:t>has specifically</w:t>
      </w:r>
      <w:r w:rsidRPr="002933C7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>raised</w:t>
      </w:r>
      <w:r w:rsidRPr="002933C7">
        <w:rPr>
          <w:sz w:val="22"/>
          <w:szCs w:val="22"/>
          <w:lang w:val="en-AU"/>
        </w:rPr>
        <w:t xml:space="preserve"> a privacy concern with yo</w:t>
      </w:r>
      <w:r>
        <w:rPr>
          <w:sz w:val="22"/>
          <w:szCs w:val="22"/>
          <w:lang w:val="en-AU"/>
        </w:rPr>
        <w:t>u and remains concerned after you have made all reasonable attempts to reassure them of your privacy measures.</w:t>
      </w:r>
    </w:p>
    <w:p w14:paraId="32F29BA1" w14:textId="5EDB7F9E" w:rsidR="00187B8D" w:rsidRDefault="00187B8D" w:rsidP="000A5B9E">
      <w:pPr>
        <w:pStyle w:val="Heading1"/>
        <w:rPr>
          <w:lang w:val="en-AU"/>
        </w:rPr>
      </w:pPr>
      <w:r>
        <w:rPr>
          <w:lang w:val="en-AU"/>
        </w:rPr>
        <w:t>Eligibility exemptions</w:t>
      </w:r>
    </w:p>
    <w:p w14:paraId="72D4F677" w14:textId="2B46F91C" w:rsidR="00406521" w:rsidRPr="000A5B9E" w:rsidRDefault="0030730D" w:rsidP="00187B8D">
      <w:pPr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You can only exempt a student from eligibility criteria if there is a program or initiative in the contract and </w:t>
      </w:r>
      <w:r w:rsidR="00E77F26">
        <w:rPr>
          <w:bCs/>
          <w:iCs/>
          <w:sz w:val="22"/>
          <w:szCs w:val="22"/>
          <w:lang w:val="en-AU"/>
        </w:rPr>
        <w:t>g</w:t>
      </w:r>
      <w:r>
        <w:rPr>
          <w:bCs/>
          <w:iCs/>
          <w:sz w:val="22"/>
          <w:szCs w:val="22"/>
          <w:lang w:val="en-AU"/>
        </w:rPr>
        <w:t xml:space="preserve">uidelines </w:t>
      </w:r>
      <w:r w:rsidR="005E2975">
        <w:rPr>
          <w:bCs/>
          <w:iCs/>
          <w:sz w:val="22"/>
          <w:szCs w:val="22"/>
          <w:lang w:val="en-AU"/>
        </w:rPr>
        <w:t xml:space="preserve">about eligibility </w:t>
      </w:r>
      <w:r>
        <w:rPr>
          <w:bCs/>
          <w:iCs/>
          <w:sz w:val="22"/>
          <w:szCs w:val="22"/>
          <w:lang w:val="en-AU"/>
        </w:rPr>
        <w:t xml:space="preserve">that allows it. </w:t>
      </w:r>
    </w:p>
    <w:p w14:paraId="733A30B3" w14:textId="7CB12558" w:rsidR="005F143C" w:rsidRPr="005F143C" w:rsidRDefault="005F143C" w:rsidP="00187B8D">
      <w:pPr>
        <w:pStyle w:val="Heading2"/>
        <w:rPr>
          <w:lang w:val="en-AU"/>
        </w:rPr>
      </w:pPr>
      <w:r>
        <w:rPr>
          <w:lang w:val="en-AU"/>
        </w:rPr>
        <w:t>Asylum Seeker VET Program</w:t>
      </w:r>
    </w:p>
    <w:p w14:paraId="501A5CF8" w14:textId="07F47676" w:rsidR="00F066A7" w:rsidRDefault="00A419B0" w:rsidP="002D5CAF">
      <w:pPr>
        <w:spacing w:after="120" w:line="240" w:lineRule="auto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Students can get an exemption </w:t>
      </w:r>
      <w:r w:rsidR="004E7F24">
        <w:rPr>
          <w:bCs/>
          <w:iCs/>
          <w:sz w:val="22"/>
          <w:szCs w:val="22"/>
          <w:lang w:val="en-AU"/>
        </w:rPr>
        <w:t xml:space="preserve">from the citizenship/permanent residence requirement </w:t>
      </w:r>
      <w:r>
        <w:rPr>
          <w:bCs/>
          <w:iCs/>
          <w:sz w:val="22"/>
          <w:szCs w:val="22"/>
          <w:lang w:val="en-AU"/>
        </w:rPr>
        <w:t>if they meet the criteria to participate in the Asylum Seeker VET Program</w:t>
      </w:r>
      <w:r w:rsidR="00410122">
        <w:rPr>
          <w:bCs/>
          <w:iCs/>
          <w:sz w:val="22"/>
          <w:szCs w:val="22"/>
          <w:lang w:val="en-AU"/>
        </w:rPr>
        <w:t xml:space="preserve">. </w:t>
      </w:r>
      <w:r w:rsidR="00BA6BEA">
        <w:rPr>
          <w:bCs/>
          <w:iCs/>
          <w:sz w:val="22"/>
          <w:szCs w:val="22"/>
          <w:lang w:val="en-AU"/>
        </w:rPr>
        <w:t>This</w:t>
      </w:r>
      <w:r w:rsidR="00945AE5">
        <w:rPr>
          <w:bCs/>
          <w:iCs/>
          <w:sz w:val="22"/>
          <w:szCs w:val="22"/>
          <w:lang w:val="en-AU"/>
        </w:rPr>
        <w:t xml:space="preserve"> </w:t>
      </w:r>
      <w:r w:rsidR="001952AB">
        <w:rPr>
          <w:bCs/>
          <w:iCs/>
          <w:sz w:val="22"/>
          <w:szCs w:val="22"/>
          <w:lang w:val="en-AU"/>
        </w:rPr>
        <w:t xml:space="preserve">program is open to </w:t>
      </w:r>
      <w:r w:rsidR="004E7F24">
        <w:rPr>
          <w:bCs/>
          <w:iCs/>
          <w:sz w:val="22"/>
          <w:szCs w:val="22"/>
          <w:lang w:val="en-AU"/>
        </w:rPr>
        <w:t>individuals (and their depend</w:t>
      </w:r>
      <w:r w:rsidR="006C2045">
        <w:rPr>
          <w:bCs/>
          <w:iCs/>
          <w:sz w:val="22"/>
          <w:szCs w:val="22"/>
          <w:lang w:val="en-AU"/>
        </w:rPr>
        <w:t>a</w:t>
      </w:r>
      <w:r w:rsidR="004E7F24">
        <w:rPr>
          <w:bCs/>
          <w:iCs/>
          <w:sz w:val="22"/>
          <w:szCs w:val="22"/>
          <w:lang w:val="en-AU"/>
        </w:rPr>
        <w:t>nts) who</w:t>
      </w:r>
      <w:r w:rsidR="00D81F41">
        <w:rPr>
          <w:bCs/>
          <w:iCs/>
          <w:sz w:val="22"/>
          <w:szCs w:val="22"/>
          <w:lang w:val="en-AU"/>
        </w:rPr>
        <w:t xml:space="preserve"> either</w:t>
      </w:r>
      <w:r w:rsidR="001952AB" w:rsidRPr="00762F98">
        <w:rPr>
          <w:bCs/>
          <w:iCs/>
          <w:sz w:val="22"/>
          <w:szCs w:val="22"/>
          <w:lang w:val="en-AU"/>
        </w:rPr>
        <w:t>:</w:t>
      </w:r>
    </w:p>
    <w:p w14:paraId="6CECD3E3" w14:textId="4A14B0DF" w:rsidR="00410122" w:rsidRPr="00F066A7" w:rsidRDefault="00410122" w:rsidP="00196EE6">
      <w:pPr>
        <w:pStyle w:val="ListParagraph"/>
        <w:numPr>
          <w:ilvl w:val="0"/>
          <w:numId w:val="25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F066A7">
        <w:rPr>
          <w:bCs/>
          <w:iCs/>
        </w:rPr>
        <w:t>hold any humanitarian, protection, or refugee visa in Australia</w:t>
      </w:r>
    </w:p>
    <w:p w14:paraId="548995CA" w14:textId="16D23827" w:rsidR="00410122" w:rsidRPr="00C15DE8" w:rsidRDefault="00410122" w:rsidP="00196EE6">
      <w:pPr>
        <w:pStyle w:val="ListParagraph"/>
        <w:numPr>
          <w:ilvl w:val="0"/>
          <w:numId w:val="24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C15DE8">
        <w:rPr>
          <w:bCs/>
          <w:iCs/>
        </w:rPr>
        <w:t>have applied for a humanitarian, protection or refugee visa and hold a bridging visa for this purpose</w:t>
      </w:r>
    </w:p>
    <w:p w14:paraId="0C77FDF9" w14:textId="115E02C1" w:rsidR="00AA3D73" w:rsidRDefault="00410122" w:rsidP="00196EE6">
      <w:pPr>
        <w:pStyle w:val="ListParagraph"/>
        <w:numPr>
          <w:ilvl w:val="0"/>
          <w:numId w:val="24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C15DE8">
        <w:rPr>
          <w:bCs/>
          <w:iCs/>
        </w:rPr>
        <w:t>have made an application under s.417 or s.48b of the Migration Act 1958 (</w:t>
      </w:r>
      <w:proofErr w:type="spellStart"/>
      <w:r w:rsidRPr="00C15DE8">
        <w:rPr>
          <w:bCs/>
          <w:iCs/>
        </w:rPr>
        <w:t>Cth</w:t>
      </w:r>
      <w:proofErr w:type="spellEnd"/>
      <w:r w:rsidRPr="00C15DE8">
        <w:rPr>
          <w:bCs/>
          <w:iCs/>
        </w:rPr>
        <w:t>) which is yet to be determined and hold a bridging visa.</w:t>
      </w:r>
    </w:p>
    <w:p w14:paraId="5A67E092" w14:textId="7DD074BF" w:rsidR="00943660" w:rsidRDefault="00943660">
      <w:pPr>
        <w:rPr>
          <w:sz w:val="22"/>
          <w:szCs w:val="22"/>
        </w:rPr>
      </w:pPr>
      <w:r w:rsidRPr="002933C7">
        <w:rPr>
          <w:sz w:val="22"/>
          <w:szCs w:val="22"/>
        </w:rPr>
        <w:t xml:space="preserve">Individuals must have study rights, and work rights </w:t>
      </w:r>
      <w:r w:rsidR="00001B96" w:rsidRPr="002933C7">
        <w:rPr>
          <w:sz w:val="22"/>
          <w:szCs w:val="22"/>
        </w:rPr>
        <w:t>are required</w:t>
      </w:r>
      <w:r w:rsidRPr="002933C7">
        <w:rPr>
          <w:sz w:val="22"/>
          <w:szCs w:val="22"/>
        </w:rPr>
        <w:t xml:space="preserve"> for programs that include work placement.</w:t>
      </w:r>
    </w:p>
    <w:p w14:paraId="0E56F600" w14:textId="77777777" w:rsidR="000B59E3" w:rsidRPr="000B00DE" w:rsidRDefault="000B59E3" w:rsidP="000B00DE">
      <w:pPr>
        <w:pStyle w:val="Heading2"/>
        <w:rPr>
          <w:lang w:val="en-AU"/>
        </w:rPr>
      </w:pPr>
      <w:r w:rsidRPr="000B00DE">
        <w:rPr>
          <w:lang w:val="en-AU"/>
        </w:rPr>
        <w:lastRenderedPageBreak/>
        <w:t xml:space="preserve">There are 3 ways you can check eligibility to participate: </w:t>
      </w:r>
    </w:p>
    <w:p w14:paraId="129E1270" w14:textId="7CBC1110" w:rsidR="000B59E3" w:rsidRDefault="000B59E3" w:rsidP="31143098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  <w:lang w:val="en-US"/>
        </w:rPr>
      </w:pPr>
      <w:r w:rsidRPr="31143098">
        <w:rPr>
          <w:sz w:val="22"/>
          <w:szCs w:val="22"/>
          <w:lang w:val="en-US"/>
        </w:rPr>
        <w:t>If you’re registered to use</w:t>
      </w:r>
      <w:r w:rsidR="008B2365" w:rsidRPr="31143098">
        <w:rPr>
          <w:sz w:val="22"/>
          <w:szCs w:val="22"/>
          <w:lang w:val="en-US"/>
        </w:rPr>
        <w:t xml:space="preserve"> the</w:t>
      </w:r>
      <w:r w:rsidRPr="31143098">
        <w:rPr>
          <w:sz w:val="22"/>
          <w:szCs w:val="22"/>
          <w:lang w:val="en-US"/>
        </w:rPr>
        <w:t xml:space="preserve"> VEVO</w:t>
      </w:r>
      <w:r w:rsidR="005A2650" w:rsidRPr="31143098">
        <w:rPr>
          <w:sz w:val="22"/>
          <w:szCs w:val="22"/>
          <w:lang w:val="en-US"/>
        </w:rPr>
        <w:t xml:space="preserve"> </w:t>
      </w:r>
      <w:r w:rsidRPr="31143098">
        <w:rPr>
          <w:sz w:val="22"/>
          <w:szCs w:val="22"/>
          <w:lang w:val="en-US"/>
        </w:rPr>
        <w:t xml:space="preserve">system, you can ask the student for permission to check the type of visa they hold and the status of their study and work rights. </w:t>
      </w:r>
    </w:p>
    <w:p w14:paraId="1F7C9897" w14:textId="77777777" w:rsidR="000B59E3" w:rsidRDefault="000B59E3" w:rsidP="31143098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  <w:lang w:val="en-US"/>
        </w:rPr>
      </w:pPr>
      <w:r w:rsidRPr="31143098">
        <w:rPr>
          <w:sz w:val="22"/>
          <w:szCs w:val="22"/>
          <w:lang w:val="en-US"/>
        </w:rPr>
        <w:t xml:space="preserve">You can accept a VEVO record that a student has generated themselves. You’ll need to check that the details on the record match the name, date of birth and document number of their foreign passport or </w:t>
      </w:r>
      <w:proofErr w:type="spellStart"/>
      <w:r w:rsidRPr="31143098">
        <w:rPr>
          <w:sz w:val="22"/>
          <w:szCs w:val="22"/>
          <w:lang w:val="en-US"/>
        </w:rPr>
        <w:t>Immicard</w:t>
      </w:r>
      <w:proofErr w:type="spellEnd"/>
      <w:r w:rsidRPr="31143098">
        <w:rPr>
          <w:sz w:val="22"/>
          <w:szCs w:val="22"/>
          <w:lang w:val="en-US"/>
        </w:rPr>
        <w:t xml:space="preserve">. </w:t>
      </w:r>
    </w:p>
    <w:p w14:paraId="5E1AF4B0" w14:textId="2D1A3391" w:rsidR="000B59E3" w:rsidRDefault="000B59E3" w:rsidP="002933C7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</w:rPr>
      </w:pPr>
      <w:r w:rsidRPr="000B59E3">
        <w:rPr>
          <w:sz w:val="22"/>
          <w:szCs w:val="22"/>
        </w:rPr>
        <w:t xml:space="preserve">You can accept a letter of referral from the Asylum Seeker Resource Centre </w:t>
      </w:r>
      <w:r w:rsidR="00762E84">
        <w:rPr>
          <w:sz w:val="22"/>
          <w:szCs w:val="22"/>
        </w:rPr>
        <w:t>or the Australian Red Cross</w:t>
      </w:r>
      <w:r w:rsidRPr="000B59E3">
        <w:rPr>
          <w:sz w:val="22"/>
          <w:szCs w:val="22"/>
        </w:rPr>
        <w:t xml:space="preserve">. </w:t>
      </w:r>
    </w:p>
    <w:p w14:paraId="08A47504" w14:textId="77777777" w:rsidR="0081681C" w:rsidRPr="000B59E3" w:rsidDel="00C311B9" w:rsidRDefault="00800676" w:rsidP="000B59E3">
      <w:pPr>
        <w:spacing w:after="120"/>
        <w:rPr>
          <w:sz w:val="22"/>
          <w:szCs w:val="22"/>
        </w:rPr>
      </w:pPr>
      <w:r>
        <w:rPr>
          <w:sz w:val="22"/>
          <w:szCs w:val="22"/>
        </w:rPr>
        <w:t>You can’t use a</w:t>
      </w:r>
      <w:r w:rsidR="00C311B9" w:rsidRPr="19980C4F">
        <w:rPr>
          <w:sz w:val="22"/>
          <w:szCs w:val="22"/>
        </w:rPr>
        <w:t xml:space="preserve"> gateway service provider to check eligibility</w:t>
      </w:r>
      <w:r w:rsidR="00B265C2">
        <w:rPr>
          <w:sz w:val="22"/>
          <w:szCs w:val="22"/>
        </w:rPr>
        <w:t xml:space="preserve"> to participate</w:t>
      </w:r>
      <w:r w:rsidR="00C311B9" w:rsidRPr="19980C4F">
        <w:rPr>
          <w:sz w:val="22"/>
          <w:szCs w:val="22"/>
        </w:rPr>
        <w:t xml:space="preserve">. </w:t>
      </w:r>
    </w:p>
    <w:p w14:paraId="3C8A8460" w14:textId="77FEE502" w:rsidR="000B59E3" w:rsidRDefault="000B59E3" w:rsidP="000B59E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When a student has a bridging visa, you’ll need to sight additional evidence that they’re applying for a humanitarian, protection, or refugee visa or making an application under s.417 or s.48b of the </w:t>
      </w:r>
      <w:r>
        <w:rPr>
          <w:i/>
          <w:iCs/>
          <w:sz w:val="22"/>
          <w:szCs w:val="22"/>
        </w:rPr>
        <w:t>Migration Act 1958 (</w:t>
      </w:r>
      <w:proofErr w:type="spellStart"/>
      <w:r>
        <w:rPr>
          <w:i/>
          <w:iCs/>
          <w:sz w:val="22"/>
          <w:szCs w:val="22"/>
        </w:rPr>
        <w:t>Cth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766D879" w14:textId="5F81FF47" w:rsidR="00AB6C65" w:rsidRDefault="000B59E3" w:rsidP="002933C7">
      <w:pPr>
        <w:spacing w:after="120"/>
        <w:rPr>
          <w:sz w:val="22"/>
          <w:szCs w:val="22"/>
        </w:rPr>
      </w:pPr>
      <w:r>
        <w:rPr>
          <w:sz w:val="22"/>
          <w:szCs w:val="22"/>
        </w:rPr>
        <w:t>W</w:t>
      </w:r>
      <w:r w:rsidRPr="002933C7">
        <w:rPr>
          <w:sz w:val="22"/>
          <w:szCs w:val="22"/>
        </w:rPr>
        <w:t>e don't maintain a list of visa types</w:t>
      </w:r>
      <w:r>
        <w:rPr>
          <w:sz w:val="22"/>
          <w:szCs w:val="22"/>
        </w:rPr>
        <w:t xml:space="preserve">, so you’ll need to refer to the </w:t>
      </w:r>
      <w:hyperlink r:id="rId25" w:history="1">
        <w:r w:rsidRPr="008C5118">
          <w:rPr>
            <w:rStyle w:val="Hyperlink"/>
            <w:color w:val="0070C0"/>
            <w:sz w:val="22"/>
            <w:szCs w:val="22"/>
          </w:rPr>
          <w:t>Department of Home Affairs website</w:t>
        </w:r>
      </w:hyperlink>
      <w:r>
        <w:rPr>
          <w:sz w:val="22"/>
          <w:szCs w:val="22"/>
        </w:rPr>
        <w:t xml:space="preserve"> to check visa types.</w:t>
      </w:r>
    </w:p>
    <w:p w14:paraId="688D847E" w14:textId="5C14E14D" w:rsidR="00AB6C65" w:rsidRDefault="00AB6C65" w:rsidP="0097221E">
      <w:pPr>
        <w:pStyle w:val="Heading1"/>
        <w:spacing w:after="60" w:line="240" w:lineRule="auto"/>
      </w:pPr>
      <w:r>
        <w:rPr>
          <w:noProof/>
        </w:rPr>
        <w:drawing>
          <wp:inline distT="0" distB="0" distL="0" distR="0" wp14:anchorId="0DB589BD" wp14:editId="29C094B0">
            <wp:extent cx="324000" cy="324000"/>
            <wp:effectExtent l="0" t="0" r="0" b="0"/>
            <wp:docPr id="8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21E">
        <w:t xml:space="preserve"> </w:t>
      </w:r>
      <w:r>
        <w:t>F</w:t>
      </w:r>
      <w:r w:rsidRPr="00805CE4">
        <w:t>urther information</w:t>
      </w:r>
    </w:p>
    <w:p w14:paraId="1820D587" w14:textId="77777777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803DE8">
        <w:t xml:space="preserve">Submit an enquiry via </w:t>
      </w:r>
      <w:hyperlink r:id="rId28" w:history="1">
        <w:r w:rsidRPr="000A073F">
          <w:rPr>
            <w:color w:val="0070C0"/>
            <w:u w:val="single"/>
          </w:rPr>
          <w:t>SVTS</w:t>
        </w:r>
      </w:hyperlink>
    </w:p>
    <w:p w14:paraId="3EAC6A45" w14:textId="0DE28703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29" w:anchor="fact-sheets" w:history="1">
        <w:r w:rsidRPr="000A073F">
          <w:rPr>
            <w:color w:val="0070C0"/>
            <w:u w:val="single"/>
          </w:rPr>
          <w:t xml:space="preserve">Fact sheet: Skills First </w:t>
        </w:r>
        <w:r>
          <w:rPr>
            <w:color w:val="0070C0"/>
            <w:u w:val="single"/>
          </w:rPr>
          <w:t>e</w:t>
        </w:r>
        <w:r w:rsidRPr="000A073F">
          <w:rPr>
            <w:color w:val="0070C0"/>
            <w:u w:val="single"/>
          </w:rPr>
          <w:t>ligibility</w:t>
        </w:r>
      </w:hyperlink>
    </w:p>
    <w:p w14:paraId="7775A4D1" w14:textId="73EDE60C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30" w:anchor="fact-sheets" w:history="1">
        <w:r w:rsidRPr="000A073F">
          <w:rPr>
            <w:color w:val="0070C0"/>
            <w:u w:val="single"/>
          </w:rPr>
          <w:t xml:space="preserve">Fact sheet: </w:t>
        </w:r>
        <w:r>
          <w:rPr>
            <w:color w:val="0070C0"/>
            <w:u w:val="single"/>
          </w:rPr>
          <w:t>u</w:t>
        </w:r>
        <w:r w:rsidRPr="000A073F">
          <w:rPr>
            <w:color w:val="0070C0"/>
            <w:u w:val="single"/>
          </w:rPr>
          <w:t>sing electronic signatures</w:t>
        </w:r>
      </w:hyperlink>
    </w:p>
    <w:p w14:paraId="50DC6777" w14:textId="3F135C64" w:rsidR="00AB6C65" w:rsidRPr="0015494E" w:rsidRDefault="00AB6C65" w:rsidP="0015494E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31" w:anchor="fact-sheets" w:history="1">
        <w:r w:rsidRPr="000A073F">
          <w:rPr>
            <w:color w:val="0070C0"/>
            <w:u w:val="single"/>
          </w:rPr>
          <w:t xml:space="preserve">Fact sheet: </w:t>
        </w:r>
        <w:r>
          <w:rPr>
            <w:color w:val="0070C0"/>
            <w:u w:val="single"/>
          </w:rPr>
          <w:t>r</w:t>
        </w:r>
        <w:r w:rsidRPr="000A073F">
          <w:rPr>
            <w:color w:val="0070C0"/>
            <w:u w:val="single"/>
          </w:rPr>
          <w:t>ecordkeeping requirement</w:t>
        </w:r>
      </w:hyperlink>
      <w:r w:rsidR="0015494E">
        <w:rPr>
          <w:color w:val="0070C0"/>
          <w:u w:val="single"/>
        </w:rPr>
        <w:t>s</w:t>
      </w:r>
    </w:p>
    <w:p w14:paraId="192B1D56" w14:textId="77777777" w:rsidR="00AB6C65" w:rsidRDefault="00AB6C65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25A5B5" w14:textId="14F6A0B4" w:rsidR="00B92E22" w:rsidRDefault="00FD73F8" w:rsidP="002933C7">
      <w:pPr>
        <w:pStyle w:val="Heading1"/>
      </w:pPr>
      <w:r>
        <w:lastRenderedPageBreak/>
        <w:t>Attachment 1 - e</w:t>
      </w:r>
      <w:r w:rsidR="00E02AB3">
        <w:t>xample scenarios</w:t>
      </w:r>
    </w:p>
    <w:p w14:paraId="502E047B" w14:textId="1FA3B772" w:rsidR="00350865" w:rsidRPr="00567D4F" w:rsidRDefault="00350865" w:rsidP="00350865">
      <w:pPr>
        <w:spacing w:after="120" w:line="240" w:lineRule="auto"/>
        <w:rPr>
          <w:sz w:val="22"/>
          <w:szCs w:val="22"/>
          <w:lang w:val="en-AU"/>
        </w:rPr>
      </w:pPr>
      <w:r w:rsidRPr="00567D4F">
        <w:rPr>
          <w:sz w:val="22"/>
          <w:szCs w:val="22"/>
          <w:lang w:val="en-AU"/>
        </w:rPr>
        <w:t xml:space="preserve">These scenarios show examples of how to </w:t>
      </w:r>
      <w:r>
        <w:rPr>
          <w:sz w:val="22"/>
          <w:szCs w:val="22"/>
          <w:lang w:val="en-AU"/>
        </w:rPr>
        <w:t>sight and retain</w:t>
      </w:r>
      <w:r w:rsidRPr="00567D4F">
        <w:rPr>
          <w:sz w:val="22"/>
          <w:szCs w:val="22"/>
          <w:lang w:val="en-AU"/>
        </w:rPr>
        <w:t xml:space="preserve"> </w:t>
      </w:r>
      <w:r w:rsidR="00EF2EAC">
        <w:rPr>
          <w:sz w:val="22"/>
          <w:szCs w:val="22"/>
          <w:lang w:val="en-AU"/>
        </w:rPr>
        <w:t xml:space="preserve">evidence of </w:t>
      </w:r>
      <w:r w:rsidRPr="00567D4F">
        <w:rPr>
          <w:sz w:val="22"/>
          <w:szCs w:val="22"/>
          <w:lang w:val="en-AU"/>
        </w:rPr>
        <w:t>a student’s eligibility</w:t>
      </w:r>
      <w:r w:rsidR="0016680D">
        <w:rPr>
          <w:sz w:val="22"/>
          <w:szCs w:val="22"/>
          <w:lang w:val="en-AU"/>
        </w:rPr>
        <w:t>.</w:t>
      </w:r>
    </w:p>
    <w:p w14:paraId="106ECEE2" w14:textId="61549C53" w:rsidR="00350865" w:rsidRPr="000C12CA" w:rsidRDefault="00350865" w:rsidP="00350865">
      <w:pPr>
        <w:pStyle w:val="Heading2"/>
        <w:spacing w:before="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1</w:t>
      </w:r>
      <w:r w:rsidRPr="000C12CA">
        <w:rPr>
          <w:lang w:val="en-AU"/>
        </w:rPr>
        <w:t xml:space="preserve"> – </w:t>
      </w:r>
      <w:r w:rsidR="00D12172">
        <w:rPr>
          <w:lang w:val="en-AU"/>
        </w:rPr>
        <w:t>Thuy</w:t>
      </w:r>
      <w:r w:rsidRPr="000C12CA">
        <w:rPr>
          <w:lang w:val="en-AU"/>
        </w:rPr>
        <w:t xml:space="preserve"> </w:t>
      </w:r>
      <w:r w:rsidR="00D81B0D">
        <w:rPr>
          <w:lang w:val="en-AU"/>
        </w:rPr>
        <w:t xml:space="preserve">is a permanent </w:t>
      </w:r>
      <w:r w:rsidR="00323354">
        <w:rPr>
          <w:lang w:val="en-AU"/>
        </w:rPr>
        <w:t xml:space="preserve">resident </w:t>
      </w:r>
      <w:r w:rsidR="008144EF">
        <w:rPr>
          <w:lang w:val="en-AU"/>
        </w:rPr>
        <w:t>of Australia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7"/>
        <w:gridCol w:w="5585"/>
      </w:tblGrid>
      <w:tr w:rsidR="00350865" w:rsidRPr="002F47C6" w14:paraId="483E512A" w14:textId="77777777" w:rsidTr="002933C7">
        <w:tc>
          <w:tcPr>
            <w:tcW w:w="2033" w:type="pct"/>
            <w:hideMark/>
          </w:tcPr>
          <w:p w14:paraId="54443F80" w14:textId="43CB8C21" w:rsidR="004F0E41" w:rsidRPr="000C12CA" w:rsidRDefault="008144EF" w:rsidP="00235984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Thuy </w:t>
            </w:r>
            <w:r w:rsidR="004F0E41">
              <w:rPr>
                <w:sz w:val="20"/>
                <w:szCs w:val="20"/>
              </w:rPr>
              <w:t>holds a permanent resident visa</w:t>
            </w:r>
            <w:r w:rsidR="0055002B">
              <w:rPr>
                <w:sz w:val="20"/>
                <w:szCs w:val="20"/>
              </w:rPr>
              <w:t xml:space="preserve"> and has a green Medicare card</w:t>
            </w:r>
            <w:r w:rsidR="004454D8">
              <w:rPr>
                <w:sz w:val="20"/>
                <w:szCs w:val="20"/>
              </w:rPr>
              <w:t>. She show</w:t>
            </w:r>
            <w:r w:rsidR="00D14433">
              <w:rPr>
                <w:sz w:val="20"/>
                <w:szCs w:val="20"/>
              </w:rPr>
              <w:t>s</w:t>
            </w:r>
            <w:r w:rsidR="004454D8">
              <w:rPr>
                <w:sz w:val="20"/>
                <w:szCs w:val="20"/>
              </w:rPr>
              <w:t xml:space="preserve"> it to you</w:t>
            </w:r>
            <w:r w:rsidR="007177BD">
              <w:rPr>
                <w:sz w:val="20"/>
                <w:szCs w:val="20"/>
              </w:rPr>
              <w:t xml:space="preserve"> on her </w:t>
            </w:r>
            <w:r w:rsidR="005961E7">
              <w:rPr>
                <w:sz w:val="20"/>
                <w:szCs w:val="20"/>
              </w:rPr>
              <w:t xml:space="preserve">phone through the </w:t>
            </w:r>
            <w:r w:rsidR="005961E7" w:rsidRPr="005961E7">
              <w:rPr>
                <w:sz w:val="20"/>
                <w:szCs w:val="20"/>
              </w:rPr>
              <w:t>Express Plus Medicare mobile app</w:t>
            </w:r>
            <w:r w:rsidR="00AE3C95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  <w:hideMark/>
          </w:tcPr>
          <w:p w14:paraId="24787B2E" w14:textId="0C568625" w:rsidR="00D14433" w:rsidRDefault="00D14433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CC017E" w:rsidRPr="002933C7">
              <w:rPr>
                <w:b/>
                <w:bCs/>
                <w:sz w:val="20"/>
                <w:szCs w:val="20"/>
              </w:rPr>
              <w:t>ight</w:t>
            </w:r>
            <w:r w:rsidR="00CC017E">
              <w:rPr>
                <w:sz w:val="20"/>
                <w:szCs w:val="20"/>
              </w:rPr>
              <w:t xml:space="preserve"> </w:t>
            </w:r>
            <w:r w:rsidR="009D7D57">
              <w:rPr>
                <w:sz w:val="20"/>
                <w:szCs w:val="20"/>
              </w:rPr>
              <w:t>Thuy’s Medicare card</w:t>
            </w:r>
            <w:r w:rsidR="00814A1B">
              <w:rPr>
                <w:sz w:val="20"/>
                <w:szCs w:val="20"/>
              </w:rPr>
              <w:t xml:space="preserve"> </w:t>
            </w:r>
            <w:r w:rsidR="009D7D57">
              <w:rPr>
                <w:sz w:val="20"/>
                <w:szCs w:val="20"/>
              </w:rPr>
              <w:t xml:space="preserve">on her physical phone through the </w:t>
            </w:r>
            <w:r w:rsidR="009D7D57" w:rsidRPr="005961E7">
              <w:rPr>
                <w:sz w:val="20"/>
                <w:szCs w:val="20"/>
              </w:rPr>
              <w:t xml:space="preserve">Express Plus Medicare </w:t>
            </w:r>
            <w:r w:rsidR="009D7D57">
              <w:rPr>
                <w:sz w:val="20"/>
                <w:szCs w:val="20"/>
              </w:rPr>
              <w:t xml:space="preserve">mobile app. </w:t>
            </w:r>
          </w:p>
          <w:p w14:paraId="6E337C8E" w14:textId="5D51C17B" w:rsidR="00814A1B" w:rsidRPr="00A21CE8" w:rsidRDefault="009D7D57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2933C7">
              <w:rPr>
                <w:b/>
                <w:bCs/>
                <w:sz w:val="20"/>
                <w:szCs w:val="20"/>
              </w:rPr>
              <w:t>R</w:t>
            </w:r>
            <w:r w:rsidR="00814A1B" w:rsidRPr="002933C7">
              <w:rPr>
                <w:b/>
                <w:bCs/>
                <w:sz w:val="20"/>
                <w:szCs w:val="20"/>
              </w:rPr>
              <w:t>etain</w:t>
            </w:r>
            <w:r w:rsidR="00814A1B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written</w:t>
            </w:r>
            <w:r w:rsidR="00814A1B">
              <w:rPr>
                <w:sz w:val="20"/>
                <w:szCs w:val="20"/>
              </w:rPr>
              <w:t xml:space="preserve"> declaration </w:t>
            </w:r>
            <w:r>
              <w:rPr>
                <w:sz w:val="20"/>
                <w:szCs w:val="20"/>
              </w:rPr>
              <w:t>that you have sighted the digital green Medicare card</w:t>
            </w:r>
            <w:r w:rsidR="007A43AE">
              <w:rPr>
                <w:sz w:val="20"/>
                <w:szCs w:val="20"/>
              </w:rPr>
              <w:t>.</w:t>
            </w:r>
          </w:p>
        </w:tc>
      </w:tr>
    </w:tbl>
    <w:p w14:paraId="0E6C634B" w14:textId="24422236" w:rsidR="00FF0AC9" w:rsidRPr="000C12CA" w:rsidRDefault="00FF0AC9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2</w:t>
      </w:r>
      <w:r w:rsidRPr="000C12CA">
        <w:rPr>
          <w:lang w:val="en-AU"/>
        </w:rPr>
        <w:t xml:space="preserve"> – </w:t>
      </w:r>
      <w:r w:rsidR="00A93E6F">
        <w:rPr>
          <w:lang w:val="en-AU"/>
        </w:rPr>
        <w:t>Bailey</w:t>
      </w:r>
      <w:r w:rsidR="00A21CE8">
        <w:rPr>
          <w:lang w:val="en-AU"/>
        </w:rPr>
        <w:t xml:space="preserve"> is an Australian citizen </w:t>
      </w:r>
      <w:r w:rsidR="00742361">
        <w:rPr>
          <w:lang w:val="en-AU"/>
        </w:rPr>
        <w:t>with</w:t>
      </w:r>
      <w:r w:rsidR="00A21CE8">
        <w:rPr>
          <w:lang w:val="en-AU"/>
        </w:rPr>
        <w:t xml:space="preserve"> privacy concerns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7"/>
        <w:gridCol w:w="5585"/>
      </w:tblGrid>
      <w:tr w:rsidR="00FF0AC9" w:rsidRPr="002F47C6" w14:paraId="78FD6F52" w14:textId="77777777" w:rsidTr="002933C7">
        <w:tc>
          <w:tcPr>
            <w:tcW w:w="2033" w:type="pct"/>
          </w:tcPr>
          <w:p w14:paraId="38859508" w14:textId="2DDA7FF2" w:rsidR="00FF0AC9" w:rsidRPr="000C12CA" w:rsidRDefault="00A21CE8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Bailey </w:t>
            </w:r>
            <w:r w:rsidR="007177BD">
              <w:rPr>
                <w:sz w:val="20"/>
                <w:szCs w:val="20"/>
              </w:rPr>
              <w:t xml:space="preserve">has </w:t>
            </w:r>
            <w:r w:rsidR="005D1692">
              <w:rPr>
                <w:sz w:val="20"/>
                <w:szCs w:val="20"/>
              </w:rPr>
              <w:t xml:space="preserve">an </w:t>
            </w:r>
            <w:r w:rsidR="0005745B">
              <w:rPr>
                <w:sz w:val="20"/>
                <w:szCs w:val="20"/>
              </w:rPr>
              <w:t>Australian passport</w:t>
            </w:r>
            <w:r w:rsidR="007177BD">
              <w:rPr>
                <w:sz w:val="20"/>
                <w:szCs w:val="20"/>
              </w:rPr>
              <w:t xml:space="preserve">. Bailey </w:t>
            </w:r>
            <w:r w:rsidR="0005745B">
              <w:rPr>
                <w:sz w:val="20"/>
                <w:szCs w:val="20"/>
              </w:rPr>
              <w:t>shows you their passport in person but doesn’t want you to keep a copy of it</w:t>
            </w:r>
            <w:r w:rsidR="00EC5567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</w:tcPr>
          <w:p w14:paraId="7322CF12" w14:textId="53924C79" w:rsidR="00B40D4E" w:rsidRDefault="00D14433" w:rsidP="0027506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356AE">
              <w:rPr>
                <w:sz w:val="20"/>
                <w:szCs w:val="20"/>
              </w:rPr>
              <w:t xml:space="preserve">ry to </w:t>
            </w:r>
            <w:r w:rsidR="003F51AF">
              <w:rPr>
                <w:sz w:val="20"/>
                <w:szCs w:val="20"/>
              </w:rPr>
              <w:t xml:space="preserve">calm </w:t>
            </w:r>
            <w:r w:rsidR="00BB659A">
              <w:rPr>
                <w:sz w:val="20"/>
                <w:szCs w:val="20"/>
              </w:rPr>
              <w:t xml:space="preserve">their concerns by </w:t>
            </w:r>
            <w:r w:rsidR="00EC206A">
              <w:rPr>
                <w:sz w:val="20"/>
                <w:szCs w:val="20"/>
              </w:rPr>
              <w:t>informing them of</w:t>
            </w:r>
            <w:r w:rsidR="00BB659A">
              <w:rPr>
                <w:sz w:val="20"/>
                <w:szCs w:val="20"/>
              </w:rPr>
              <w:t xml:space="preserve"> </w:t>
            </w:r>
            <w:r w:rsidR="00EC206A">
              <w:rPr>
                <w:sz w:val="20"/>
                <w:szCs w:val="20"/>
              </w:rPr>
              <w:t>your</w:t>
            </w:r>
            <w:r w:rsidR="00BB659A">
              <w:rPr>
                <w:sz w:val="20"/>
                <w:szCs w:val="20"/>
              </w:rPr>
              <w:t xml:space="preserve"> privacy measures. </w:t>
            </w:r>
          </w:p>
          <w:p w14:paraId="735758FA" w14:textId="3C07334B" w:rsidR="00275069" w:rsidRPr="000C12CA" w:rsidRDefault="002B6F7A" w:rsidP="0027506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Bailey is still concerned after your </w:t>
            </w:r>
            <w:r w:rsidR="00EC206A">
              <w:rPr>
                <w:sz w:val="20"/>
                <w:szCs w:val="20"/>
              </w:rPr>
              <w:t>explanations</w:t>
            </w:r>
            <w:r w:rsidR="00641B36">
              <w:rPr>
                <w:sz w:val="20"/>
                <w:szCs w:val="20"/>
              </w:rPr>
              <w:t xml:space="preserve">, you may </w:t>
            </w:r>
            <w:r w:rsidR="00C11F75" w:rsidRPr="002933C7">
              <w:rPr>
                <w:b/>
                <w:bCs/>
                <w:sz w:val="20"/>
                <w:szCs w:val="20"/>
              </w:rPr>
              <w:t>retain</w:t>
            </w:r>
            <w:r w:rsidR="00C11F75">
              <w:rPr>
                <w:sz w:val="20"/>
                <w:szCs w:val="20"/>
              </w:rPr>
              <w:t xml:space="preserve"> a written declaration that you have sighted </w:t>
            </w:r>
            <w:r w:rsidR="00D14433">
              <w:rPr>
                <w:sz w:val="20"/>
                <w:szCs w:val="20"/>
              </w:rPr>
              <w:t>their passport</w:t>
            </w:r>
            <w:r w:rsidR="00C11F75">
              <w:rPr>
                <w:sz w:val="20"/>
                <w:szCs w:val="20"/>
              </w:rPr>
              <w:t>.</w:t>
            </w:r>
          </w:p>
        </w:tc>
      </w:tr>
    </w:tbl>
    <w:p w14:paraId="5779D4A2" w14:textId="193855B2" w:rsidR="007177BD" w:rsidRPr="000C12CA" w:rsidRDefault="007177BD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3</w:t>
      </w:r>
      <w:r w:rsidRPr="000C12CA">
        <w:rPr>
          <w:lang w:val="en-AU"/>
        </w:rPr>
        <w:t xml:space="preserve"> – </w:t>
      </w:r>
      <w:r w:rsidR="008225AD">
        <w:rPr>
          <w:lang w:val="en-AU"/>
        </w:rPr>
        <w:t>Yasmine</w:t>
      </w:r>
      <w:r w:rsidR="003C2205">
        <w:rPr>
          <w:lang w:val="en-AU"/>
        </w:rPr>
        <w:t xml:space="preserve"> is an Australian </w:t>
      </w:r>
      <w:r w:rsidR="002933C7">
        <w:rPr>
          <w:lang w:val="en-AU"/>
        </w:rPr>
        <w:t>citizen,</w:t>
      </w:r>
      <w:r w:rsidR="003C2205">
        <w:rPr>
          <w:lang w:val="en-AU"/>
        </w:rPr>
        <w:t xml:space="preserve"> </w:t>
      </w:r>
      <w:r w:rsidR="002933C7">
        <w:rPr>
          <w:lang w:val="en-AU"/>
        </w:rPr>
        <w:t>and you use DVS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7"/>
        <w:gridCol w:w="5585"/>
      </w:tblGrid>
      <w:tr w:rsidR="007177BD" w:rsidRPr="002F47C6" w14:paraId="1FBAA35B" w14:textId="77777777" w:rsidTr="002933C7">
        <w:tc>
          <w:tcPr>
            <w:tcW w:w="2033" w:type="pct"/>
          </w:tcPr>
          <w:p w14:paraId="77DF33AC" w14:textId="6EE60C10" w:rsidR="002E3719" w:rsidRPr="000C12CA" w:rsidRDefault="008225AD" w:rsidP="004C5B3E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Yasmine</w:t>
            </w:r>
            <w:r w:rsidR="003C2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an Australian </w:t>
            </w:r>
            <w:r w:rsidR="008C51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ertificate of </w:t>
            </w:r>
            <w:r w:rsidR="008C511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egistration by </w:t>
            </w:r>
            <w:r w:rsidR="008C511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escent.</w:t>
            </w:r>
            <w:r w:rsidR="007934F0">
              <w:rPr>
                <w:sz w:val="20"/>
                <w:szCs w:val="20"/>
              </w:rPr>
              <w:t xml:space="preserve"> </w:t>
            </w:r>
            <w:r w:rsidR="004C5B3E">
              <w:rPr>
                <w:sz w:val="20"/>
                <w:szCs w:val="20"/>
              </w:rPr>
              <w:t>As part of your online enrolment process, she enters her document</w:t>
            </w:r>
            <w:r w:rsidR="005D1692">
              <w:rPr>
                <w:sz w:val="20"/>
                <w:szCs w:val="20"/>
              </w:rPr>
              <w:t xml:space="preserve"> details into the gateway service provider’s platform that connects to the </w:t>
            </w:r>
            <w:r w:rsidR="004C5B3E">
              <w:rPr>
                <w:sz w:val="20"/>
                <w:szCs w:val="20"/>
              </w:rPr>
              <w:t>DVS</w:t>
            </w:r>
            <w:r w:rsidR="005D1692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</w:tcPr>
          <w:p w14:paraId="65CFBADB" w14:textId="4CCB64B0" w:rsidR="008225AD" w:rsidRPr="008225AD" w:rsidRDefault="00075A69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8225AD" w:rsidRPr="002933C7">
              <w:rPr>
                <w:b/>
                <w:bCs/>
                <w:sz w:val="20"/>
                <w:szCs w:val="20"/>
              </w:rPr>
              <w:t>ight</w:t>
            </w:r>
            <w:r w:rsidR="008225AD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 xml:space="preserve">confirmation from the </w:t>
            </w:r>
            <w:r w:rsidR="007911DA" w:rsidRPr="008225AD">
              <w:rPr>
                <w:sz w:val="20"/>
                <w:szCs w:val="20"/>
              </w:rPr>
              <w:t>gateway service provider</w:t>
            </w:r>
            <w:r w:rsidR="007911DA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 xml:space="preserve">that the details on </w:t>
            </w:r>
            <w:r w:rsidR="00681ED0">
              <w:rPr>
                <w:sz w:val="20"/>
                <w:szCs w:val="20"/>
              </w:rPr>
              <w:t>Yasmine’s</w:t>
            </w:r>
            <w:r w:rsidR="008225AD" w:rsidRPr="008225AD">
              <w:rPr>
                <w:sz w:val="20"/>
                <w:szCs w:val="20"/>
              </w:rPr>
              <w:t xml:space="preserve"> </w:t>
            </w:r>
            <w:r w:rsidR="00681ED0">
              <w:rPr>
                <w:sz w:val="20"/>
                <w:szCs w:val="20"/>
              </w:rPr>
              <w:t>certificate</w:t>
            </w:r>
            <w:r w:rsidR="008225AD" w:rsidRPr="008225AD">
              <w:rPr>
                <w:sz w:val="20"/>
                <w:szCs w:val="20"/>
              </w:rPr>
              <w:t xml:space="preserve"> match a current and valid record in the DVS.</w:t>
            </w:r>
          </w:p>
          <w:p w14:paraId="2E30C321" w14:textId="30C63D74" w:rsidR="007177BD" w:rsidRPr="000C12CA" w:rsidRDefault="004C5B3E" w:rsidP="008225AD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15494E">
              <w:rPr>
                <w:b/>
                <w:bCs/>
                <w:sz w:val="20"/>
                <w:szCs w:val="20"/>
              </w:rPr>
              <w:t>R</w:t>
            </w:r>
            <w:r w:rsidR="008225AD" w:rsidRPr="002933C7">
              <w:rPr>
                <w:b/>
                <w:bCs/>
                <w:sz w:val="20"/>
                <w:szCs w:val="20"/>
              </w:rPr>
              <w:t>etain</w:t>
            </w:r>
            <w:r w:rsidR="008225AD" w:rsidRPr="008225AD">
              <w:rPr>
                <w:sz w:val="20"/>
                <w:szCs w:val="20"/>
              </w:rPr>
              <w:t xml:space="preserve"> </w:t>
            </w:r>
            <w:r w:rsidR="00681ED0">
              <w:rPr>
                <w:sz w:val="20"/>
                <w:szCs w:val="20"/>
              </w:rPr>
              <w:t>a copy of the</w:t>
            </w:r>
            <w:r w:rsidR="008225AD" w:rsidRPr="008225AD">
              <w:rPr>
                <w:sz w:val="20"/>
                <w:szCs w:val="20"/>
              </w:rPr>
              <w:t xml:space="preserve"> transaction record that shows </w:t>
            </w:r>
            <w:r w:rsidR="00681ED0">
              <w:rPr>
                <w:sz w:val="20"/>
                <w:szCs w:val="20"/>
              </w:rPr>
              <w:t>Yasmine’s</w:t>
            </w:r>
            <w:r w:rsidR="008225AD" w:rsidRPr="008225AD">
              <w:rPr>
                <w:sz w:val="20"/>
                <w:szCs w:val="20"/>
              </w:rPr>
              <w:t xml:space="preserve"> details, and that they were verified to match </w:t>
            </w:r>
            <w:r w:rsidR="00681ED0">
              <w:rPr>
                <w:sz w:val="20"/>
                <w:szCs w:val="20"/>
              </w:rPr>
              <w:t xml:space="preserve">her Australian </w:t>
            </w:r>
            <w:r w:rsidR="008C5118">
              <w:rPr>
                <w:sz w:val="20"/>
                <w:szCs w:val="20"/>
              </w:rPr>
              <w:t>c</w:t>
            </w:r>
            <w:r w:rsidR="00681ED0">
              <w:rPr>
                <w:sz w:val="20"/>
                <w:szCs w:val="20"/>
              </w:rPr>
              <w:t xml:space="preserve">ertificate of </w:t>
            </w:r>
            <w:r w:rsidR="008C5118">
              <w:rPr>
                <w:sz w:val="20"/>
                <w:szCs w:val="20"/>
              </w:rPr>
              <w:t>r</w:t>
            </w:r>
            <w:r w:rsidR="00681ED0">
              <w:rPr>
                <w:sz w:val="20"/>
                <w:szCs w:val="20"/>
              </w:rPr>
              <w:t xml:space="preserve">egistration by </w:t>
            </w:r>
            <w:r w:rsidR="008C5118">
              <w:rPr>
                <w:sz w:val="20"/>
                <w:szCs w:val="20"/>
              </w:rPr>
              <w:t>d</w:t>
            </w:r>
            <w:r w:rsidR="00681ED0">
              <w:rPr>
                <w:sz w:val="20"/>
                <w:szCs w:val="20"/>
              </w:rPr>
              <w:t>escent</w:t>
            </w:r>
            <w:r w:rsidR="00681ED0" w:rsidRPr="008225AD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>in the DVS</w:t>
            </w:r>
            <w:r w:rsidR="00681ED0">
              <w:rPr>
                <w:sz w:val="20"/>
                <w:szCs w:val="20"/>
              </w:rPr>
              <w:t>.</w:t>
            </w:r>
          </w:p>
        </w:tc>
      </w:tr>
    </w:tbl>
    <w:p w14:paraId="35C67A3F" w14:textId="7BF02B69" w:rsidR="008E56A5" w:rsidRPr="000C12CA" w:rsidRDefault="008E56A5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 w:rsidR="007177BD">
        <w:rPr>
          <w:lang w:val="en-AU"/>
        </w:rPr>
        <w:t>4</w:t>
      </w:r>
      <w:r w:rsidRPr="000C12CA">
        <w:rPr>
          <w:lang w:val="en-AU"/>
        </w:rPr>
        <w:t xml:space="preserve"> – </w:t>
      </w:r>
      <w:r w:rsidR="00442343">
        <w:rPr>
          <w:lang w:val="en-AU"/>
        </w:rPr>
        <w:t>A</w:t>
      </w:r>
      <w:r w:rsidR="005D4D2F">
        <w:rPr>
          <w:lang w:val="en-AU"/>
        </w:rPr>
        <w:t>hmad</w:t>
      </w:r>
      <w:r w:rsidRPr="000C12CA">
        <w:rPr>
          <w:lang w:val="en-AU"/>
        </w:rPr>
        <w:t xml:space="preserve"> </w:t>
      </w:r>
      <w:r w:rsidR="005D4D2F">
        <w:rPr>
          <w:lang w:val="en-AU"/>
        </w:rPr>
        <w:t>holds a bridging visa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7"/>
        <w:gridCol w:w="5585"/>
      </w:tblGrid>
      <w:tr w:rsidR="008E56A5" w:rsidRPr="002F47C6" w14:paraId="6A3413F7" w14:textId="77777777" w:rsidTr="002933C7">
        <w:tc>
          <w:tcPr>
            <w:tcW w:w="2033" w:type="pct"/>
            <w:hideMark/>
          </w:tcPr>
          <w:p w14:paraId="29A9B4E1" w14:textId="6D851F61" w:rsidR="00E94023" w:rsidRDefault="005D4D2F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Ahmad </w:t>
            </w:r>
            <w:r w:rsidR="006E62DA">
              <w:rPr>
                <w:sz w:val="20"/>
                <w:szCs w:val="20"/>
              </w:rPr>
              <w:t xml:space="preserve">has </w:t>
            </w:r>
            <w:r>
              <w:rPr>
                <w:sz w:val="20"/>
                <w:szCs w:val="20"/>
              </w:rPr>
              <w:t>a bridging visa</w:t>
            </w:r>
            <w:r w:rsidR="00E94023">
              <w:rPr>
                <w:sz w:val="20"/>
                <w:szCs w:val="20"/>
              </w:rPr>
              <w:t xml:space="preserve"> with study rights</w:t>
            </w:r>
            <w:r>
              <w:rPr>
                <w:sz w:val="20"/>
                <w:szCs w:val="20"/>
              </w:rPr>
              <w:t xml:space="preserve">. </w:t>
            </w:r>
            <w:r w:rsidR="007F513B">
              <w:rPr>
                <w:sz w:val="20"/>
                <w:szCs w:val="20"/>
              </w:rPr>
              <w:t>He is waiting for a result for his application for a refugee visa.</w:t>
            </w:r>
          </w:p>
          <w:p w14:paraId="349860B0" w14:textId="138AB661" w:rsidR="008E56A5" w:rsidRDefault="0022602B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is eligible </w:t>
            </w:r>
            <w:r w:rsidR="005961E7">
              <w:rPr>
                <w:sz w:val="20"/>
                <w:szCs w:val="20"/>
              </w:rPr>
              <w:t>for the</w:t>
            </w:r>
            <w:r w:rsidR="00854BF6">
              <w:rPr>
                <w:sz w:val="20"/>
                <w:szCs w:val="20"/>
              </w:rPr>
              <w:t xml:space="preserve"> Asylum Seeker </w:t>
            </w:r>
            <w:r w:rsidR="00F26C63">
              <w:rPr>
                <w:sz w:val="20"/>
                <w:szCs w:val="20"/>
              </w:rPr>
              <w:t xml:space="preserve">VET </w:t>
            </w:r>
            <w:r w:rsidR="00854BF6">
              <w:rPr>
                <w:sz w:val="20"/>
                <w:szCs w:val="20"/>
              </w:rPr>
              <w:t xml:space="preserve">Program. </w:t>
            </w:r>
          </w:p>
          <w:p w14:paraId="0A137D44" w14:textId="5CB40A0D" w:rsidR="005961E7" w:rsidRPr="000C12CA" w:rsidRDefault="005961E7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gives you permission to access VEVO </w:t>
            </w:r>
            <w:r w:rsidR="001F1D82">
              <w:rPr>
                <w:sz w:val="20"/>
                <w:szCs w:val="20"/>
              </w:rPr>
              <w:t>on his behalf</w:t>
            </w:r>
            <w:r w:rsidR="00D121D9">
              <w:rPr>
                <w:sz w:val="20"/>
                <w:szCs w:val="20"/>
              </w:rPr>
              <w:t>. He has an</w:t>
            </w:r>
            <w:r w:rsidR="001F1D82">
              <w:rPr>
                <w:sz w:val="20"/>
                <w:szCs w:val="20"/>
              </w:rPr>
              <w:t xml:space="preserve"> </w:t>
            </w:r>
            <w:proofErr w:type="spellStart"/>
            <w:r w:rsidR="001F1D82"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  <w:hideMark/>
          </w:tcPr>
          <w:p w14:paraId="5647A210" w14:textId="67AB76DE" w:rsidR="000650A1" w:rsidRDefault="00D14433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15494E">
              <w:rPr>
                <w:b/>
                <w:bCs/>
                <w:sz w:val="20"/>
                <w:szCs w:val="20"/>
              </w:rPr>
              <w:t>S</w:t>
            </w:r>
            <w:r w:rsidR="0055102C" w:rsidRPr="00D14433">
              <w:rPr>
                <w:b/>
                <w:bCs/>
                <w:sz w:val="20"/>
                <w:szCs w:val="20"/>
              </w:rPr>
              <w:t>i</w:t>
            </w:r>
            <w:r w:rsidR="0055102C" w:rsidRPr="002933C7">
              <w:rPr>
                <w:b/>
                <w:bCs/>
                <w:sz w:val="20"/>
                <w:szCs w:val="20"/>
              </w:rPr>
              <w:t>ght</w:t>
            </w:r>
            <w:r w:rsidR="0055102C">
              <w:rPr>
                <w:sz w:val="20"/>
                <w:szCs w:val="20"/>
              </w:rPr>
              <w:t xml:space="preserve"> </w:t>
            </w:r>
            <w:r w:rsidR="007F513B">
              <w:rPr>
                <w:sz w:val="20"/>
                <w:szCs w:val="20"/>
              </w:rPr>
              <w:t>that his details match a record in the VEVO system, and that he has a valid bridging visa with study rights.</w:t>
            </w:r>
            <w:r w:rsidR="001F1D82">
              <w:rPr>
                <w:sz w:val="20"/>
                <w:szCs w:val="20"/>
              </w:rPr>
              <w:t xml:space="preserve"> </w:t>
            </w:r>
          </w:p>
          <w:p w14:paraId="6B049703" w14:textId="2E9317F6" w:rsidR="001F1D82" w:rsidRPr="001F1D82" w:rsidRDefault="001F1D82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Check </w:t>
            </w:r>
            <w:r>
              <w:rPr>
                <w:sz w:val="20"/>
                <w:szCs w:val="20"/>
              </w:rPr>
              <w:t>that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Ahmad’s </w:t>
            </w:r>
            <w:proofErr w:type="spellStart"/>
            <w:r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 xml:space="preserve"> details match the VEVO record.</w:t>
            </w:r>
          </w:p>
          <w:p w14:paraId="10C6A951" w14:textId="23FEA0B6" w:rsidR="00CB0643" w:rsidRDefault="00E61682" w:rsidP="00755586">
            <w:pPr>
              <w:pStyle w:val="ESBulletsinTable"/>
              <w:numPr>
                <w:ilvl w:val="0"/>
                <w:numId w:val="0"/>
              </w:numPr>
              <w:spacing w:after="120"/>
              <w:ind w:firstLine="3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he holds a bridging visa, </w:t>
            </w:r>
            <w:r w:rsidR="00872286">
              <w:rPr>
                <w:sz w:val="20"/>
                <w:szCs w:val="20"/>
              </w:rPr>
              <w:t xml:space="preserve">you must </w:t>
            </w:r>
            <w:r w:rsidR="00CB0643" w:rsidRPr="002933C7">
              <w:rPr>
                <w:b/>
                <w:bCs/>
                <w:sz w:val="20"/>
                <w:szCs w:val="20"/>
              </w:rPr>
              <w:t>further</w:t>
            </w:r>
            <w:r w:rsidR="00872286" w:rsidRPr="002933C7">
              <w:rPr>
                <w:b/>
                <w:bCs/>
                <w:sz w:val="20"/>
                <w:szCs w:val="20"/>
              </w:rPr>
              <w:t xml:space="preserve"> </w:t>
            </w:r>
            <w:r w:rsidR="00755586" w:rsidRPr="002933C7">
              <w:rPr>
                <w:b/>
                <w:bCs/>
                <w:sz w:val="20"/>
                <w:szCs w:val="20"/>
              </w:rPr>
              <w:t>sight</w:t>
            </w:r>
            <w:r w:rsidR="00872286">
              <w:rPr>
                <w:sz w:val="20"/>
                <w:szCs w:val="20"/>
              </w:rPr>
              <w:t xml:space="preserve"> </w:t>
            </w:r>
            <w:r w:rsidR="00755586">
              <w:rPr>
                <w:sz w:val="20"/>
                <w:szCs w:val="20"/>
              </w:rPr>
              <w:t>a document from the Department of Home Affairs</w:t>
            </w:r>
            <w:r w:rsidR="00872286">
              <w:rPr>
                <w:sz w:val="20"/>
                <w:szCs w:val="20"/>
              </w:rPr>
              <w:t xml:space="preserve"> that </w:t>
            </w:r>
            <w:r w:rsidR="00755586">
              <w:rPr>
                <w:sz w:val="20"/>
                <w:szCs w:val="20"/>
              </w:rPr>
              <w:t xml:space="preserve">acknowledges </w:t>
            </w:r>
            <w:r w:rsidR="001F1D82">
              <w:rPr>
                <w:sz w:val="20"/>
                <w:szCs w:val="20"/>
              </w:rPr>
              <w:t>Ahmad</w:t>
            </w:r>
            <w:r w:rsidR="007F513B">
              <w:rPr>
                <w:sz w:val="20"/>
                <w:szCs w:val="20"/>
              </w:rPr>
              <w:t xml:space="preserve"> has applied for a refugee visa.</w:t>
            </w:r>
          </w:p>
          <w:p w14:paraId="407EAF16" w14:textId="5C7BF1C4" w:rsidR="001F1D82" w:rsidRDefault="00C2480A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A27324" w:rsidRPr="002933C7">
              <w:rPr>
                <w:b/>
                <w:bCs/>
                <w:sz w:val="20"/>
                <w:szCs w:val="20"/>
              </w:rPr>
              <w:t>etain</w:t>
            </w:r>
            <w:r w:rsidR="001F1D82">
              <w:rPr>
                <w:b/>
                <w:bCs/>
                <w:sz w:val="20"/>
                <w:szCs w:val="20"/>
              </w:rPr>
              <w:t>:</w:t>
            </w:r>
          </w:p>
          <w:p w14:paraId="5C3B1E3F" w14:textId="77777777" w:rsidR="001F1D82" w:rsidRDefault="007F513B" w:rsidP="001F1D82">
            <w:pPr>
              <w:pStyle w:val="ESBulletsinTable"/>
              <w:numPr>
                <w:ilvl w:val="0"/>
                <w:numId w:val="37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copy of the VEVO transaction record</w:t>
            </w:r>
            <w:r w:rsidR="00AE3C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0BDC8C0F" w14:textId="7AE5E815" w:rsidR="001F1D82" w:rsidRDefault="009A7C38" w:rsidP="001F1D82">
            <w:pPr>
              <w:pStyle w:val="ESBulletsinTable"/>
              <w:numPr>
                <w:ilvl w:val="0"/>
                <w:numId w:val="37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F1D82">
              <w:rPr>
                <w:sz w:val="20"/>
                <w:szCs w:val="20"/>
              </w:rPr>
              <w:t xml:space="preserve"> copy of Ahmad’s </w:t>
            </w:r>
            <w:proofErr w:type="spellStart"/>
            <w:r w:rsidR="001F1D82"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8B95D11" w14:textId="1953E995" w:rsidR="00B6399F" w:rsidRPr="000C12CA" w:rsidRDefault="007934F0" w:rsidP="00D121D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don’t have to keep a copy </w:t>
            </w:r>
            <w:r w:rsidR="008D6193">
              <w:rPr>
                <w:sz w:val="20"/>
                <w:szCs w:val="20"/>
              </w:rPr>
              <w:t xml:space="preserve">of the document Ahmad shows you from the </w:t>
            </w:r>
            <w:r w:rsidR="0077491F">
              <w:rPr>
                <w:sz w:val="20"/>
                <w:szCs w:val="20"/>
              </w:rPr>
              <w:t xml:space="preserve">Department of Home Affairs – but keep </w:t>
            </w:r>
            <w:r w:rsidR="00A27324">
              <w:rPr>
                <w:sz w:val="20"/>
                <w:szCs w:val="20"/>
              </w:rPr>
              <w:t xml:space="preserve">a written declaration that you have sighted </w:t>
            </w:r>
            <w:r w:rsidR="00C2480A">
              <w:rPr>
                <w:sz w:val="20"/>
                <w:szCs w:val="20"/>
              </w:rPr>
              <w:t>it</w:t>
            </w:r>
            <w:r w:rsidR="00A27324">
              <w:rPr>
                <w:sz w:val="20"/>
                <w:szCs w:val="20"/>
              </w:rPr>
              <w:t>.</w:t>
            </w:r>
            <w:r w:rsidR="0073537F">
              <w:rPr>
                <w:sz w:val="20"/>
                <w:szCs w:val="20"/>
              </w:rPr>
              <w:t xml:space="preserve"> </w:t>
            </w:r>
          </w:p>
        </w:tc>
      </w:tr>
    </w:tbl>
    <w:p w14:paraId="4516F08C" w14:textId="77777777" w:rsidR="00364CA7" w:rsidRDefault="00364CA7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55BBD57" w14:textId="77777777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6CCC441" w14:textId="64CC302F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8615C56" w14:textId="1A1FF9E1" w:rsidR="0015494E" w:rsidRDefault="0015494E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7C1EDC6" w14:textId="77777777" w:rsidR="0015494E" w:rsidRDefault="0015494E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8652FBA" w14:textId="77777777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6B932E7F" w:rsidR="00B26564" w:rsidRDefault="00B26564" w:rsidP="00D07503">
      <w:pPr>
        <w:pStyle w:val="Copyrighttext"/>
        <w:spacing w:after="120"/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2023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2933C7">
      <w:headerReference w:type="default" r:id="rId32"/>
      <w:type w:val="continuous"/>
      <w:pgSz w:w="11906" w:h="16838" w:code="9"/>
      <w:pgMar w:top="1701" w:right="1247" w:bottom="1701" w:left="124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D889" w14:textId="77777777" w:rsidR="00236A7B" w:rsidRDefault="00236A7B" w:rsidP="00123BB4">
      <w:r>
        <w:separator/>
      </w:r>
    </w:p>
  </w:endnote>
  <w:endnote w:type="continuationSeparator" w:id="0">
    <w:p w14:paraId="7C15F8EE" w14:textId="77777777" w:rsidR="00236A7B" w:rsidRDefault="00236A7B" w:rsidP="00123BB4">
      <w:r>
        <w:continuationSeparator/>
      </w:r>
    </w:p>
  </w:endnote>
  <w:endnote w:type="continuationNotice" w:id="1">
    <w:p w14:paraId="6333DC65" w14:textId="77777777" w:rsidR="00236A7B" w:rsidRDefault="00236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264FE1">
              <w:trPr>
                <w:trHeight w:val="1275"/>
              </w:trPr>
              <w:tc>
                <w:tcPr>
                  <w:tcW w:w="5245" w:type="dxa"/>
                  <w:vAlign w:val="center"/>
                </w:tcPr>
                <w:p w14:paraId="064451FF" w14:textId="49DE2FDD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2E0D76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D</w:t>
                  </w:r>
                  <w:r w:rsidR="00F30381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ecember</w:t>
                  </w:r>
                  <w:r w:rsidR="002E0D76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20</w:t>
                  </w:r>
                  <w:r w:rsidR="00696F6C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25</w:t>
                  </w:r>
                  <w:r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696F6C"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EF317F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7A8A94DE" w:rsidR="00066E22" w:rsidRPr="00885018" w:rsidRDefault="000E792E" w:rsidP="004F4730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2EE258DE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B26F6F">
                    <w:rPr>
                      <w:rStyle w:val="PageNumber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14:paraId="797990C5" w14:textId="5900BA2E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36" name="Picture 3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9D90" w14:textId="77777777" w:rsidR="00236A7B" w:rsidRDefault="00236A7B" w:rsidP="00123BB4">
      <w:r>
        <w:separator/>
      </w:r>
    </w:p>
  </w:footnote>
  <w:footnote w:type="continuationSeparator" w:id="0">
    <w:p w14:paraId="7DC8241E" w14:textId="77777777" w:rsidR="00236A7B" w:rsidRDefault="00236A7B" w:rsidP="00123BB4">
      <w:r>
        <w:continuationSeparator/>
      </w:r>
    </w:p>
  </w:footnote>
  <w:footnote w:type="continuationNotice" w:id="1">
    <w:p w14:paraId="68EA2A9B" w14:textId="77777777" w:rsidR="00236A7B" w:rsidRDefault="00236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6023A2EB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19A63C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8758" w14:textId="47E8D82F" w:rsidR="00A87EB8" w:rsidRPr="00563D9F" w:rsidRDefault="004A0911">
    <w:pPr>
      <w:pStyle w:val="Header"/>
      <w:ind w:firstLine="720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A1C2EBE" wp14:editId="4ABA5A37">
          <wp:simplePos x="0" y="0"/>
          <wp:positionH relativeFrom="page">
            <wp:align>right</wp:align>
          </wp:positionH>
          <wp:positionV relativeFrom="margin">
            <wp:align>bottom</wp:align>
          </wp:positionV>
          <wp:extent cx="7559675" cy="95250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380"/>
    <w:multiLevelType w:val="hybridMultilevel"/>
    <w:tmpl w:val="BCF21DC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8CC0E65"/>
    <w:multiLevelType w:val="hybridMultilevel"/>
    <w:tmpl w:val="2F2297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821DF"/>
    <w:multiLevelType w:val="hybridMultilevel"/>
    <w:tmpl w:val="0A92C8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8BD"/>
    <w:multiLevelType w:val="hybridMultilevel"/>
    <w:tmpl w:val="43322E9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2577E"/>
    <w:multiLevelType w:val="hybridMultilevel"/>
    <w:tmpl w:val="A672D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776B"/>
    <w:multiLevelType w:val="hybridMultilevel"/>
    <w:tmpl w:val="395864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3082"/>
    <w:multiLevelType w:val="hybridMultilevel"/>
    <w:tmpl w:val="3CE48A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D0EB3"/>
    <w:multiLevelType w:val="hybridMultilevel"/>
    <w:tmpl w:val="E0A47FC2"/>
    <w:lvl w:ilvl="0" w:tplc="B18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3A00"/>
    <w:multiLevelType w:val="hybridMultilevel"/>
    <w:tmpl w:val="4FEEC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A89"/>
    <w:multiLevelType w:val="hybridMultilevel"/>
    <w:tmpl w:val="509C05AC"/>
    <w:lvl w:ilvl="0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45806F61"/>
    <w:multiLevelType w:val="hybridMultilevel"/>
    <w:tmpl w:val="4E9C3EE6"/>
    <w:lvl w:ilvl="0" w:tplc="0C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6455"/>
    <w:multiLevelType w:val="hybridMultilevel"/>
    <w:tmpl w:val="5C44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1E02"/>
    <w:multiLevelType w:val="hybridMultilevel"/>
    <w:tmpl w:val="43884DEC"/>
    <w:lvl w:ilvl="0" w:tplc="C8E46388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CB046B8"/>
    <w:multiLevelType w:val="hybridMultilevel"/>
    <w:tmpl w:val="9E9C6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E5709"/>
    <w:multiLevelType w:val="hybridMultilevel"/>
    <w:tmpl w:val="EE78304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121C3"/>
    <w:multiLevelType w:val="hybridMultilevel"/>
    <w:tmpl w:val="A9C098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A52C9B"/>
    <w:multiLevelType w:val="hybridMultilevel"/>
    <w:tmpl w:val="7B0018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E428A"/>
    <w:multiLevelType w:val="hybridMultilevel"/>
    <w:tmpl w:val="E8E40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8593A"/>
    <w:multiLevelType w:val="hybridMultilevel"/>
    <w:tmpl w:val="AA0C2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C27"/>
    <w:multiLevelType w:val="hybridMultilevel"/>
    <w:tmpl w:val="4FEEC0EC"/>
    <w:lvl w:ilvl="0" w:tplc="29341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3F49"/>
    <w:multiLevelType w:val="hybridMultilevel"/>
    <w:tmpl w:val="A154C0F6"/>
    <w:lvl w:ilvl="0" w:tplc="0C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 w15:restartNumberingAfterBreak="0">
    <w:nsid w:val="717850A3"/>
    <w:multiLevelType w:val="hybridMultilevel"/>
    <w:tmpl w:val="9008F854"/>
    <w:lvl w:ilvl="0" w:tplc="3AAAF0A8">
      <w:start w:val="1"/>
      <w:numFmt w:val="decimal"/>
      <w:lvlText w:val="%1."/>
      <w:lvlJc w:val="left"/>
      <w:pPr>
        <w:ind w:left="1420" w:hanging="360"/>
      </w:pPr>
    </w:lvl>
    <w:lvl w:ilvl="1" w:tplc="15640AB8">
      <w:start w:val="1"/>
      <w:numFmt w:val="decimal"/>
      <w:lvlText w:val="%2."/>
      <w:lvlJc w:val="left"/>
      <w:pPr>
        <w:ind w:left="1420" w:hanging="360"/>
      </w:pPr>
    </w:lvl>
    <w:lvl w:ilvl="2" w:tplc="7C24E8EE">
      <w:start w:val="1"/>
      <w:numFmt w:val="decimal"/>
      <w:lvlText w:val="%3."/>
      <w:lvlJc w:val="left"/>
      <w:pPr>
        <w:ind w:left="1420" w:hanging="360"/>
      </w:pPr>
    </w:lvl>
    <w:lvl w:ilvl="3" w:tplc="8F981BEE">
      <w:start w:val="1"/>
      <w:numFmt w:val="decimal"/>
      <w:lvlText w:val="%4."/>
      <w:lvlJc w:val="left"/>
      <w:pPr>
        <w:ind w:left="1420" w:hanging="360"/>
      </w:pPr>
    </w:lvl>
    <w:lvl w:ilvl="4" w:tplc="0276B18A">
      <w:start w:val="1"/>
      <w:numFmt w:val="decimal"/>
      <w:lvlText w:val="%5."/>
      <w:lvlJc w:val="left"/>
      <w:pPr>
        <w:ind w:left="1420" w:hanging="360"/>
      </w:pPr>
    </w:lvl>
    <w:lvl w:ilvl="5" w:tplc="93B652F8">
      <w:start w:val="1"/>
      <w:numFmt w:val="decimal"/>
      <w:lvlText w:val="%6."/>
      <w:lvlJc w:val="left"/>
      <w:pPr>
        <w:ind w:left="1420" w:hanging="360"/>
      </w:pPr>
    </w:lvl>
    <w:lvl w:ilvl="6" w:tplc="44E0B50E">
      <w:start w:val="1"/>
      <w:numFmt w:val="decimal"/>
      <w:lvlText w:val="%7."/>
      <w:lvlJc w:val="left"/>
      <w:pPr>
        <w:ind w:left="1420" w:hanging="360"/>
      </w:pPr>
    </w:lvl>
    <w:lvl w:ilvl="7" w:tplc="86981D86">
      <w:start w:val="1"/>
      <w:numFmt w:val="decimal"/>
      <w:lvlText w:val="%8."/>
      <w:lvlJc w:val="left"/>
      <w:pPr>
        <w:ind w:left="1420" w:hanging="360"/>
      </w:pPr>
    </w:lvl>
    <w:lvl w:ilvl="8" w:tplc="28D61AA2">
      <w:start w:val="1"/>
      <w:numFmt w:val="decimal"/>
      <w:lvlText w:val="%9."/>
      <w:lvlJc w:val="left"/>
      <w:pPr>
        <w:ind w:left="1420" w:hanging="360"/>
      </w:pPr>
    </w:lvl>
  </w:abstractNum>
  <w:abstractNum w:abstractNumId="31" w15:restartNumberingAfterBreak="0">
    <w:nsid w:val="75922295"/>
    <w:multiLevelType w:val="hybridMultilevel"/>
    <w:tmpl w:val="ADCE4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05A1B"/>
    <w:multiLevelType w:val="hybridMultilevel"/>
    <w:tmpl w:val="042E9220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7D4B7B2C"/>
    <w:multiLevelType w:val="hybridMultilevel"/>
    <w:tmpl w:val="11AC7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1582">
    <w:abstractNumId w:val="3"/>
  </w:num>
  <w:num w:numId="2" w16cid:durableId="525294904">
    <w:abstractNumId w:val="16"/>
  </w:num>
  <w:num w:numId="3" w16cid:durableId="961227037">
    <w:abstractNumId w:val="15"/>
  </w:num>
  <w:num w:numId="4" w16cid:durableId="1037318201">
    <w:abstractNumId w:val="28"/>
  </w:num>
  <w:num w:numId="5" w16cid:durableId="145247624">
    <w:abstractNumId w:val="12"/>
  </w:num>
  <w:num w:numId="6" w16cid:durableId="234359558">
    <w:abstractNumId w:val="20"/>
  </w:num>
  <w:num w:numId="7" w16cid:durableId="1133327340">
    <w:abstractNumId w:val="27"/>
  </w:num>
  <w:num w:numId="8" w16cid:durableId="2106421221">
    <w:abstractNumId w:val="10"/>
  </w:num>
  <w:num w:numId="9" w16cid:durableId="482505783">
    <w:abstractNumId w:val="7"/>
  </w:num>
  <w:num w:numId="10" w16cid:durableId="2077509118">
    <w:abstractNumId w:val="4"/>
  </w:num>
  <w:num w:numId="11" w16cid:durableId="1087847131">
    <w:abstractNumId w:val="26"/>
  </w:num>
  <w:num w:numId="12" w16cid:durableId="1776945438">
    <w:abstractNumId w:val="2"/>
  </w:num>
  <w:num w:numId="13" w16cid:durableId="1006664189">
    <w:abstractNumId w:val="18"/>
  </w:num>
  <w:num w:numId="14" w16cid:durableId="983967877">
    <w:abstractNumId w:val="13"/>
  </w:num>
  <w:num w:numId="15" w16cid:durableId="1833446407">
    <w:abstractNumId w:val="17"/>
  </w:num>
  <w:num w:numId="16" w16cid:durableId="1688940136">
    <w:abstractNumId w:val="11"/>
  </w:num>
  <w:num w:numId="17" w16cid:durableId="1740059336">
    <w:abstractNumId w:val="29"/>
  </w:num>
  <w:num w:numId="18" w16cid:durableId="927008040">
    <w:abstractNumId w:val="32"/>
  </w:num>
  <w:num w:numId="19" w16cid:durableId="2110196981">
    <w:abstractNumId w:val="14"/>
  </w:num>
  <w:num w:numId="20" w16cid:durableId="1559586967">
    <w:abstractNumId w:val="6"/>
  </w:num>
  <w:num w:numId="21" w16cid:durableId="1521167975">
    <w:abstractNumId w:val="25"/>
  </w:num>
  <w:num w:numId="22" w16cid:durableId="408161676">
    <w:abstractNumId w:val="21"/>
  </w:num>
  <w:num w:numId="23" w16cid:durableId="1463231151">
    <w:abstractNumId w:val="23"/>
  </w:num>
  <w:num w:numId="24" w16cid:durableId="1560897506">
    <w:abstractNumId w:val="5"/>
  </w:num>
  <w:num w:numId="25" w16cid:durableId="1066227502">
    <w:abstractNumId w:val="24"/>
  </w:num>
  <w:num w:numId="26" w16cid:durableId="157960861">
    <w:abstractNumId w:val="9"/>
  </w:num>
  <w:num w:numId="27" w16cid:durableId="321781848">
    <w:abstractNumId w:val="19"/>
  </w:num>
  <w:num w:numId="28" w16cid:durableId="1003701398">
    <w:abstractNumId w:val="31"/>
  </w:num>
  <w:num w:numId="29" w16cid:durableId="1418793030">
    <w:abstractNumId w:val="0"/>
  </w:num>
  <w:num w:numId="30" w16cid:durableId="1666280576">
    <w:abstractNumId w:val="10"/>
  </w:num>
  <w:num w:numId="31" w16cid:durableId="727151599">
    <w:abstractNumId w:val="10"/>
  </w:num>
  <w:num w:numId="32" w16cid:durableId="649673760">
    <w:abstractNumId w:val="10"/>
  </w:num>
  <w:num w:numId="33" w16cid:durableId="1100367987">
    <w:abstractNumId w:val="10"/>
  </w:num>
  <w:num w:numId="34" w16cid:durableId="513032952">
    <w:abstractNumId w:val="30"/>
  </w:num>
  <w:num w:numId="35" w16cid:durableId="17005929">
    <w:abstractNumId w:val="33"/>
  </w:num>
  <w:num w:numId="36" w16cid:durableId="302387650">
    <w:abstractNumId w:val="10"/>
  </w:num>
  <w:num w:numId="37" w16cid:durableId="236401277">
    <w:abstractNumId w:val="1"/>
  </w:num>
  <w:num w:numId="38" w16cid:durableId="1267807360">
    <w:abstractNumId w:val="22"/>
  </w:num>
  <w:num w:numId="39" w16cid:durableId="43313686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1B96"/>
    <w:rsid w:val="00003F0E"/>
    <w:rsid w:val="0000440C"/>
    <w:rsid w:val="00006EC2"/>
    <w:rsid w:val="000079B3"/>
    <w:rsid w:val="00010407"/>
    <w:rsid w:val="000108FA"/>
    <w:rsid w:val="00012A0E"/>
    <w:rsid w:val="00017554"/>
    <w:rsid w:val="0001796A"/>
    <w:rsid w:val="00017CA1"/>
    <w:rsid w:val="00020A86"/>
    <w:rsid w:val="0003026B"/>
    <w:rsid w:val="000303BD"/>
    <w:rsid w:val="00030B82"/>
    <w:rsid w:val="00031B51"/>
    <w:rsid w:val="00031CDB"/>
    <w:rsid w:val="00036118"/>
    <w:rsid w:val="0003762B"/>
    <w:rsid w:val="00043624"/>
    <w:rsid w:val="0004474B"/>
    <w:rsid w:val="000457EF"/>
    <w:rsid w:val="000458D8"/>
    <w:rsid w:val="00046715"/>
    <w:rsid w:val="000541FB"/>
    <w:rsid w:val="00054F1D"/>
    <w:rsid w:val="00055908"/>
    <w:rsid w:val="0005745B"/>
    <w:rsid w:val="00057935"/>
    <w:rsid w:val="000607B3"/>
    <w:rsid w:val="0006181C"/>
    <w:rsid w:val="000650A1"/>
    <w:rsid w:val="00065E81"/>
    <w:rsid w:val="00066E22"/>
    <w:rsid w:val="00071646"/>
    <w:rsid w:val="000727CE"/>
    <w:rsid w:val="000746B7"/>
    <w:rsid w:val="00075A69"/>
    <w:rsid w:val="00080525"/>
    <w:rsid w:val="00082869"/>
    <w:rsid w:val="00082EF4"/>
    <w:rsid w:val="00084AF3"/>
    <w:rsid w:val="000865C3"/>
    <w:rsid w:val="00086E43"/>
    <w:rsid w:val="000876C7"/>
    <w:rsid w:val="0009282F"/>
    <w:rsid w:val="00094571"/>
    <w:rsid w:val="000A073F"/>
    <w:rsid w:val="000A2CFF"/>
    <w:rsid w:val="000A5189"/>
    <w:rsid w:val="000A5B9E"/>
    <w:rsid w:val="000A7319"/>
    <w:rsid w:val="000B00DE"/>
    <w:rsid w:val="000B04D0"/>
    <w:rsid w:val="000B59E3"/>
    <w:rsid w:val="000B77A5"/>
    <w:rsid w:val="000B7932"/>
    <w:rsid w:val="000C0CEE"/>
    <w:rsid w:val="000C456A"/>
    <w:rsid w:val="000C5D11"/>
    <w:rsid w:val="000C6024"/>
    <w:rsid w:val="000C7F54"/>
    <w:rsid w:val="000D16F4"/>
    <w:rsid w:val="000D2EA2"/>
    <w:rsid w:val="000D342F"/>
    <w:rsid w:val="000D4AE3"/>
    <w:rsid w:val="000D568C"/>
    <w:rsid w:val="000D604E"/>
    <w:rsid w:val="000D610A"/>
    <w:rsid w:val="000E3411"/>
    <w:rsid w:val="000E4F2F"/>
    <w:rsid w:val="000E5DE9"/>
    <w:rsid w:val="000E6777"/>
    <w:rsid w:val="000E792E"/>
    <w:rsid w:val="000F0639"/>
    <w:rsid w:val="000F0716"/>
    <w:rsid w:val="000F5092"/>
    <w:rsid w:val="001053DB"/>
    <w:rsid w:val="00105B4D"/>
    <w:rsid w:val="00110DDD"/>
    <w:rsid w:val="001130A1"/>
    <w:rsid w:val="0011636C"/>
    <w:rsid w:val="00116DA7"/>
    <w:rsid w:val="001172AF"/>
    <w:rsid w:val="00117701"/>
    <w:rsid w:val="001227E1"/>
    <w:rsid w:val="00123BB4"/>
    <w:rsid w:val="001254FA"/>
    <w:rsid w:val="0013576E"/>
    <w:rsid w:val="00137873"/>
    <w:rsid w:val="00143349"/>
    <w:rsid w:val="001463B7"/>
    <w:rsid w:val="0014702E"/>
    <w:rsid w:val="001470FA"/>
    <w:rsid w:val="00150A1E"/>
    <w:rsid w:val="00152FF1"/>
    <w:rsid w:val="0015494E"/>
    <w:rsid w:val="00155B7F"/>
    <w:rsid w:val="00163D79"/>
    <w:rsid w:val="001650CD"/>
    <w:rsid w:val="0016680D"/>
    <w:rsid w:val="00167078"/>
    <w:rsid w:val="00170A2D"/>
    <w:rsid w:val="00173B5D"/>
    <w:rsid w:val="00177D25"/>
    <w:rsid w:val="00180D50"/>
    <w:rsid w:val="00181934"/>
    <w:rsid w:val="0018505E"/>
    <w:rsid w:val="00187B8D"/>
    <w:rsid w:val="001952AB"/>
    <w:rsid w:val="001956C1"/>
    <w:rsid w:val="00196EE6"/>
    <w:rsid w:val="001976D5"/>
    <w:rsid w:val="001B4D2E"/>
    <w:rsid w:val="001C2123"/>
    <w:rsid w:val="001C2169"/>
    <w:rsid w:val="001C28C0"/>
    <w:rsid w:val="001D24E9"/>
    <w:rsid w:val="001D3BC6"/>
    <w:rsid w:val="001D7191"/>
    <w:rsid w:val="001D7D2D"/>
    <w:rsid w:val="001D7E6A"/>
    <w:rsid w:val="001E7925"/>
    <w:rsid w:val="001F1D82"/>
    <w:rsid w:val="001F3657"/>
    <w:rsid w:val="001F503A"/>
    <w:rsid w:val="001F62B1"/>
    <w:rsid w:val="001F6389"/>
    <w:rsid w:val="0020122A"/>
    <w:rsid w:val="0020406D"/>
    <w:rsid w:val="00207FFC"/>
    <w:rsid w:val="002155E5"/>
    <w:rsid w:val="00216DA9"/>
    <w:rsid w:val="002208EF"/>
    <w:rsid w:val="00221CDD"/>
    <w:rsid w:val="00221DB6"/>
    <w:rsid w:val="002222AA"/>
    <w:rsid w:val="0022602B"/>
    <w:rsid w:val="002311A9"/>
    <w:rsid w:val="0023130D"/>
    <w:rsid w:val="00233D98"/>
    <w:rsid w:val="002356AE"/>
    <w:rsid w:val="00235984"/>
    <w:rsid w:val="00236A7B"/>
    <w:rsid w:val="0024224B"/>
    <w:rsid w:val="002434AD"/>
    <w:rsid w:val="00244FA5"/>
    <w:rsid w:val="002455A1"/>
    <w:rsid w:val="00247C32"/>
    <w:rsid w:val="00256914"/>
    <w:rsid w:val="00256FCB"/>
    <w:rsid w:val="00260A74"/>
    <w:rsid w:val="00264FE1"/>
    <w:rsid w:val="002653B7"/>
    <w:rsid w:val="002665EF"/>
    <w:rsid w:val="002669A6"/>
    <w:rsid w:val="00266D79"/>
    <w:rsid w:val="0027081C"/>
    <w:rsid w:val="00270FDC"/>
    <w:rsid w:val="002713E5"/>
    <w:rsid w:val="00271C24"/>
    <w:rsid w:val="002733C5"/>
    <w:rsid w:val="00275069"/>
    <w:rsid w:val="00280BEB"/>
    <w:rsid w:val="00283F81"/>
    <w:rsid w:val="00284FB5"/>
    <w:rsid w:val="00285636"/>
    <w:rsid w:val="00287C57"/>
    <w:rsid w:val="00292127"/>
    <w:rsid w:val="00292426"/>
    <w:rsid w:val="002933C7"/>
    <w:rsid w:val="002A0B3D"/>
    <w:rsid w:val="002A5DF4"/>
    <w:rsid w:val="002A6A6F"/>
    <w:rsid w:val="002B0F77"/>
    <w:rsid w:val="002B11C1"/>
    <w:rsid w:val="002B6BAB"/>
    <w:rsid w:val="002B6F7A"/>
    <w:rsid w:val="002C4E9E"/>
    <w:rsid w:val="002D1B8A"/>
    <w:rsid w:val="002D1EA5"/>
    <w:rsid w:val="002D2BF0"/>
    <w:rsid w:val="002D5CAF"/>
    <w:rsid w:val="002D6C4D"/>
    <w:rsid w:val="002D75E5"/>
    <w:rsid w:val="002E0D76"/>
    <w:rsid w:val="002E1277"/>
    <w:rsid w:val="002E1BA7"/>
    <w:rsid w:val="002E2737"/>
    <w:rsid w:val="002E3719"/>
    <w:rsid w:val="002E3948"/>
    <w:rsid w:val="002E5AB6"/>
    <w:rsid w:val="002E6D49"/>
    <w:rsid w:val="002E7899"/>
    <w:rsid w:val="002F0E73"/>
    <w:rsid w:val="002F0EEB"/>
    <w:rsid w:val="002F1C7C"/>
    <w:rsid w:val="002F21CC"/>
    <w:rsid w:val="002F4853"/>
    <w:rsid w:val="002F7A1D"/>
    <w:rsid w:val="003047A7"/>
    <w:rsid w:val="00305F9A"/>
    <w:rsid w:val="0030730D"/>
    <w:rsid w:val="00317365"/>
    <w:rsid w:val="00317644"/>
    <w:rsid w:val="003207EE"/>
    <w:rsid w:val="0032126F"/>
    <w:rsid w:val="00321F05"/>
    <w:rsid w:val="00323354"/>
    <w:rsid w:val="00323B13"/>
    <w:rsid w:val="0032763F"/>
    <w:rsid w:val="003278C8"/>
    <w:rsid w:val="00330275"/>
    <w:rsid w:val="0033047D"/>
    <w:rsid w:val="00330B10"/>
    <w:rsid w:val="00335320"/>
    <w:rsid w:val="00336437"/>
    <w:rsid w:val="003367A8"/>
    <w:rsid w:val="0033764E"/>
    <w:rsid w:val="00344C42"/>
    <w:rsid w:val="00346513"/>
    <w:rsid w:val="003467D6"/>
    <w:rsid w:val="00347862"/>
    <w:rsid w:val="00350865"/>
    <w:rsid w:val="00350AA3"/>
    <w:rsid w:val="00351873"/>
    <w:rsid w:val="00353E62"/>
    <w:rsid w:val="003553E5"/>
    <w:rsid w:val="003553FD"/>
    <w:rsid w:val="0035692A"/>
    <w:rsid w:val="00361580"/>
    <w:rsid w:val="00362A39"/>
    <w:rsid w:val="00363219"/>
    <w:rsid w:val="00364CA7"/>
    <w:rsid w:val="00365597"/>
    <w:rsid w:val="00370FF8"/>
    <w:rsid w:val="00374028"/>
    <w:rsid w:val="00380CF3"/>
    <w:rsid w:val="003948DB"/>
    <w:rsid w:val="003955BE"/>
    <w:rsid w:val="003A1725"/>
    <w:rsid w:val="003A398D"/>
    <w:rsid w:val="003A578B"/>
    <w:rsid w:val="003A6469"/>
    <w:rsid w:val="003A7154"/>
    <w:rsid w:val="003B48C4"/>
    <w:rsid w:val="003B553E"/>
    <w:rsid w:val="003B7172"/>
    <w:rsid w:val="003B797D"/>
    <w:rsid w:val="003C2205"/>
    <w:rsid w:val="003C6451"/>
    <w:rsid w:val="003C6DCF"/>
    <w:rsid w:val="003C72CD"/>
    <w:rsid w:val="003D181A"/>
    <w:rsid w:val="003D49B3"/>
    <w:rsid w:val="003D4BBC"/>
    <w:rsid w:val="003D5EA0"/>
    <w:rsid w:val="003E0B89"/>
    <w:rsid w:val="003E349B"/>
    <w:rsid w:val="003E4AB1"/>
    <w:rsid w:val="003F0C2D"/>
    <w:rsid w:val="003F152E"/>
    <w:rsid w:val="003F51AF"/>
    <w:rsid w:val="004047F3"/>
    <w:rsid w:val="00406521"/>
    <w:rsid w:val="00410122"/>
    <w:rsid w:val="004114F9"/>
    <w:rsid w:val="004123D5"/>
    <w:rsid w:val="0041665E"/>
    <w:rsid w:val="00416A06"/>
    <w:rsid w:val="004206C7"/>
    <w:rsid w:val="00421379"/>
    <w:rsid w:val="004243C9"/>
    <w:rsid w:val="00426C20"/>
    <w:rsid w:val="00430695"/>
    <w:rsid w:val="00430A80"/>
    <w:rsid w:val="00434642"/>
    <w:rsid w:val="004355C4"/>
    <w:rsid w:val="004359F8"/>
    <w:rsid w:val="00442343"/>
    <w:rsid w:val="00442DE9"/>
    <w:rsid w:val="00444E34"/>
    <w:rsid w:val="004454D8"/>
    <w:rsid w:val="00452A28"/>
    <w:rsid w:val="004579BC"/>
    <w:rsid w:val="004611C5"/>
    <w:rsid w:val="00464239"/>
    <w:rsid w:val="00467D90"/>
    <w:rsid w:val="00470A18"/>
    <w:rsid w:val="004728DB"/>
    <w:rsid w:val="00474DCD"/>
    <w:rsid w:val="00475A65"/>
    <w:rsid w:val="00475EF5"/>
    <w:rsid w:val="00476BF6"/>
    <w:rsid w:val="0048354A"/>
    <w:rsid w:val="00483B02"/>
    <w:rsid w:val="00484ADA"/>
    <w:rsid w:val="00490736"/>
    <w:rsid w:val="00493296"/>
    <w:rsid w:val="004938BA"/>
    <w:rsid w:val="00493C66"/>
    <w:rsid w:val="0049453A"/>
    <w:rsid w:val="00495DAC"/>
    <w:rsid w:val="004A05A1"/>
    <w:rsid w:val="004A0911"/>
    <w:rsid w:val="004A3642"/>
    <w:rsid w:val="004A5136"/>
    <w:rsid w:val="004A568F"/>
    <w:rsid w:val="004A7B62"/>
    <w:rsid w:val="004A7ED6"/>
    <w:rsid w:val="004B1823"/>
    <w:rsid w:val="004B4DA3"/>
    <w:rsid w:val="004C1949"/>
    <w:rsid w:val="004C2E23"/>
    <w:rsid w:val="004C49B9"/>
    <w:rsid w:val="004C4ACE"/>
    <w:rsid w:val="004C5B3E"/>
    <w:rsid w:val="004D00F3"/>
    <w:rsid w:val="004D19A3"/>
    <w:rsid w:val="004E23AB"/>
    <w:rsid w:val="004E2BE1"/>
    <w:rsid w:val="004E3007"/>
    <w:rsid w:val="004E6986"/>
    <w:rsid w:val="004E7F24"/>
    <w:rsid w:val="004F0E41"/>
    <w:rsid w:val="004F4730"/>
    <w:rsid w:val="004F556B"/>
    <w:rsid w:val="004F5B81"/>
    <w:rsid w:val="004F6383"/>
    <w:rsid w:val="0050041B"/>
    <w:rsid w:val="005062BA"/>
    <w:rsid w:val="00507361"/>
    <w:rsid w:val="00507BD2"/>
    <w:rsid w:val="00512136"/>
    <w:rsid w:val="005140EC"/>
    <w:rsid w:val="0052541B"/>
    <w:rsid w:val="00526FB0"/>
    <w:rsid w:val="005279BD"/>
    <w:rsid w:val="00527EF7"/>
    <w:rsid w:val="00531C44"/>
    <w:rsid w:val="005322D8"/>
    <w:rsid w:val="0053232B"/>
    <w:rsid w:val="0053286C"/>
    <w:rsid w:val="00534569"/>
    <w:rsid w:val="00540BEE"/>
    <w:rsid w:val="00542B96"/>
    <w:rsid w:val="0054386D"/>
    <w:rsid w:val="00545104"/>
    <w:rsid w:val="00546749"/>
    <w:rsid w:val="0055002B"/>
    <w:rsid w:val="005502B1"/>
    <w:rsid w:val="0055102C"/>
    <w:rsid w:val="00551C92"/>
    <w:rsid w:val="00553C28"/>
    <w:rsid w:val="00554B85"/>
    <w:rsid w:val="00557AF9"/>
    <w:rsid w:val="00561349"/>
    <w:rsid w:val="00566E01"/>
    <w:rsid w:val="005676A1"/>
    <w:rsid w:val="00570DD9"/>
    <w:rsid w:val="00571675"/>
    <w:rsid w:val="00571B7E"/>
    <w:rsid w:val="00572361"/>
    <w:rsid w:val="005736B7"/>
    <w:rsid w:val="00573724"/>
    <w:rsid w:val="005755D3"/>
    <w:rsid w:val="00575A70"/>
    <w:rsid w:val="0058246D"/>
    <w:rsid w:val="0058350D"/>
    <w:rsid w:val="0058512C"/>
    <w:rsid w:val="00586CA1"/>
    <w:rsid w:val="00593CA1"/>
    <w:rsid w:val="005961E7"/>
    <w:rsid w:val="00596E3D"/>
    <w:rsid w:val="00597A28"/>
    <w:rsid w:val="005A155C"/>
    <w:rsid w:val="005A2650"/>
    <w:rsid w:val="005A34CB"/>
    <w:rsid w:val="005A40D6"/>
    <w:rsid w:val="005A7B2D"/>
    <w:rsid w:val="005A7C99"/>
    <w:rsid w:val="005B07BE"/>
    <w:rsid w:val="005B1B6A"/>
    <w:rsid w:val="005B4566"/>
    <w:rsid w:val="005B6666"/>
    <w:rsid w:val="005B7414"/>
    <w:rsid w:val="005B7468"/>
    <w:rsid w:val="005B78B4"/>
    <w:rsid w:val="005B7E50"/>
    <w:rsid w:val="005B7F2F"/>
    <w:rsid w:val="005C29AF"/>
    <w:rsid w:val="005C4292"/>
    <w:rsid w:val="005C4490"/>
    <w:rsid w:val="005C682A"/>
    <w:rsid w:val="005C771A"/>
    <w:rsid w:val="005D0D81"/>
    <w:rsid w:val="005D1692"/>
    <w:rsid w:val="005D1FD2"/>
    <w:rsid w:val="005D23B9"/>
    <w:rsid w:val="005D4D2F"/>
    <w:rsid w:val="005D610A"/>
    <w:rsid w:val="005E0651"/>
    <w:rsid w:val="005E2975"/>
    <w:rsid w:val="005F06A5"/>
    <w:rsid w:val="005F143C"/>
    <w:rsid w:val="005F3F02"/>
    <w:rsid w:val="005F7D24"/>
    <w:rsid w:val="00600BD0"/>
    <w:rsid w:val="006032CA"/>
    <w:rsid w:val="00603BA6"/>
    <w:rsid w:val="006049CB"/>
    <w:rsid w:val="006052F9"/>
    <w:rsid w:val="00611093"/>
    <w:rsid w:val="00613184"/>
    <w:rsid w:val="0061436F"/>
    <w:rsid w:val="00615117"/>
    <w:rsid w:val="006157AE"/>
    <w:rsid w:val="0062160B"/>
    <w:rsid w:val="0062342D"/>
    <w:rsid w:val="00623C74"/>
    <w:rsid w:val="00624079"/>
    <w:rsid w:val="00624E93"/>
    <w:rsid w:val="0062740A"/>
    <w:rsid w:val="00630684"/>
    <w:rsid w:val="006307BC"/>
    <w:rsid w:val="006315B7"/>
    <w:rsid w:val="00631D53"/>
    <w:rsid w:val="006320A5"/>
    <w:rsid w:val="00641B36"/>
    <w:rsid w:val="00643CE1"/>
    <w:rsid w:val="00646171"/>
    <w:rsid w:val="00650E78"/>
    <w:rsid w:val="00652DD0"/>
    <w:rsid w:val="00656F6B"/>
    <w:rsid w:val="00660335"/>
    <w:rsid w:val="00661CC7"/>
    <w:rsid w:val="00662D6E"/>
    <w:rsid w:val="00663861"/>
    <w:rsid w:val="00664997"/>
    <w:rsid w:val="006655B6"/>
    <w:rsid w:val="0066696A"/>
    <w:rsid w:val="00667222"/>
    <w:rsid w:val="00670A7F"/>
    <w:rsid w:val="006713CE"/>
    <w:rsid w:val="00677C69"/>
    <w:rsid w:val="00681ED0"/>
    <w:rsid w:val="00682884"/>
    <w:rsid w:val="00690430"/>
    <w:rsid w:val="00690623"/>
    <w:rsid w:val="00693CC4"/>
    <w:rsid w:val="00694A20"/>
    <w:rsid w:val="00695C91"/>
    <w:rsid w:val="00696369"/>
    <w:rsid w:val="00696F6C"/>
    <w:rsid w:val="006A4795"/>
    <w:rsid w:val="006A5153"/>
    <w:rsid w:val="006A592C"/>
    <w:rsid w:val="006A61B9"/>
    <w:rsid w:val="006A6913"/>
    <w:rsid w:val="006B1F1B"/>
    <w:rsid w:val="006B24A5"/>
    <w:rsid w:val="006B33BA"/>
    <w:rsid w:val="006B569A"/>
    <w:rsid w:val="006C1911"/>
    <w:rsid w:val="006C2045"/>
    <w:rsid w:val="006C4284"/>
    <w:rsid w:val="006C61FF"/>
    <w:rsid w:val="006C7766"/>
    <w:rsid w:val="006D2103"/>
    <w:rsid w:val="006D35AA"/>
    <w:rsid w:val="006D4FAE"/>
    <w:rsid w:val="006D5247"/>
    <w:rsid w:val="006D6AE3"/>
    <w:rsid w:val="006E0C76"/>
    <w:rsid w:val="006E3D04"/>
    <w:rsid w:val="006E4C0D"/>
    <w:rsid w:val="006E50B0"/>
    <w:rsid w:val="006E6276"/>
    <w:rsid w:val="006E62DA"/>
    <w:rsid w:val="006E6D77"/>
    <w:rsid w:val="006F3ECF"/>
    <w:rsid w:val="006F51D8"/>
    <w:rsid w:val="006F60AA"/>
    <w:rsid w:val="006F6768"/>
    <w:rsid w:val="007031B5"/>
    <w:rsid w:val="00705642"/>
    <w:rsid w:val="00710AB3"/>
    <w:rsid w:val="00716DFD"/>
    <w:rsid w:val="007177BD"/>
    <w:rsid w:val="0072378D"/>
    <w:rsid w:val="0072431B"/>
    <w:rsid w:val="00730369"/>
    <w:rsid w:val="00734FFF"/>
    <w:rsid w:val="0073537F"/>
    <w:rsid w:val="007369C2"/>
    <w:rsid w:val="00737EB6"/>
    <w:rsid w:val="00740028"/>
    <w:rsid w:val="00742361"/>
    <w:rsid w:val="0074568B"/>
    <w:rsid w:val="00746A02"/>
    <w:rsid w:val="007532E8"/>
    <w:rsid w:val="00755586"/>
    <w:rsid w:val="00756970"/>
    <w:rsid w:val="007573B7"/>
    <w:rsid w:val="007576B5"/>
    <w:rsid w:val="00757D8F"/>
    <w:rsid w:val="007627BA"/>
    <w:rsid w:val="00762E84"/>
    <w:rsid w:val="00762F98"/>
    <w:rsid w:val="00764D81"/>
    <w:rsid w:val="007724F3"/>
    <w:rsid w:val="00774180"/>
    <w:rsid w:val="0077491F"/>
    <w:rsid w:val="00776A7C"/>
    <w:rsid w:val="00777650"/>
    <w:rsid w:val="007846D3"/>
    <w:rsid w:val="00785D72"/>
    <w:rsid w:val="00786CC1"/>
    <w:rsid w:val="00790E77"/>
    <w:rsid w:val="007911DA"/>
    <w:rsid w:val="0079240B"/>
    <w:rsid w:val="007934F0"/>
    <w:rsid w:val="00793611"/>
    <w:rsid w:val="00794DE0"/>
    <w:rsid w:val="007A0676"/>
    <w:rsid w:val="007A3F71"/>
    <w:rsid w:val="007A43AE"/>
    <w:rsid w:val="007A5682"/>
    <w:rsid w:val="007A71A0"/>
    <w:rsid w:val="007A7A9A"/>
    <w:rsid w:val="007B077E"/>
    <w:rsid w:val="007B09B0"/>
    <w:rsid w:val="007B0F05"/>
    <w:rsid w:val="007B17B5"/>
    <w:rsid w:val="007B2C44"/>
    <w:rsid w:val="007B7BD1"/>
    <w:rsid w:val="007B7EBA"/>
    <w:rsid w:val="007C1124"/>
    <w:rsid w:val="007C1C0C"/>
    <w:rsid w:val="007C4B31"/>
    <w:rsid w:val="007D0E2F"/>
    <w:rsid w:val="007D2298"/>
    <w:rsid w:val="007D4449"/>
    <w:rsid w:val="007D5333"/>
    <w:rsid w:val="007E137E"/>
    <w:rsid w:val="007E1587"/>
    <w:rsid w:val="007E3E62"/>
    <w:rsid w:val="007E6F26"/>
    <w:rsid w:val="007E773E"/>
    <w:rsid w:val="007F0115"/>
    <w:rsid w:val="007F0710"/>
    <w:rsid w:val="007F1097"/>
    <w:rsid w:val="007F1B15"/>
    <w:rsid w:val="007F3953"/>
    <w:rsid w:val="007F465F"/>
    <w:rsid w:val="007F513B"/>
    <w:rsid w:val="007F6302"/>
    <w:rsid w:val="00800676"/>
    <w:rsid w:val="00800FF8"/>
    <w:rsid w:val="008028EA"/>
    <w:rsid w:val="00803DE8"/>
    <w:rsid w:val="00807EE8"/>
    <w:rsid w:val="00812C72"/>
    <w:rsid w:val="00812E3C"/>
    <w:rsid w:val="008133F4"/>
    <w:rsid w:val="0081436A"/>
    <w:rsid w:val="008144EF"/>
    <w:rsid w:val="00814A1B"/>
    <w:rsid w:val="0081681C"/>
    <w:rsid w:val="00817BD4"/>
    <w:rsid w:val="00817DA8"/>
    <w:rsid w:val="00817EF0"/>
    <w:rsid w:val="00820D8C"/>
    <w:rsid w:val="008213C2"/>
    <w:rsid w:val="00822532"/>
    <w:rsid w:val="008225AD"/>
    <w:rsid w:val="008243E7"/>
    <w:rsid w:val="00826BDC"/>
    <w:rsid w:val="008277C9"/>
    <w:rsid w:val="00827BF0"/>
    <w:rsid w:val="00830678"/>
    <w:rsid w:val="00830E25"/>
    <w:rsid w:val="00832895"/>
    <w:rsid w:val="008361EB"/>
    <w:rsid w:val="00840D7D"/>
    <w:rsid w:val="00842DA2"/>
    <w:rsid w:val="00843D8D"/>
    <w:rsid w:val="0084530D"/>
    <w:rsid w:val="008501C6"/>
    <w:rsid w:val="00852418"/>
    <w:rsid w:val="00853C29"/>
    <w:rsid w:val="00854BF6"/>
    <w:rsid w:val="00862153"/>
    <w:rsid w:val="008624C5"/>
    <w:rsid w:val="00866E22"/>
    <w:rsid w:val="0086735A"/>
    <w:rsid w:val="00867A57"/>
    <w:rsid w:val="00871F79"/>
    <w:rsid w:val="00872286"/>
    <w:rsid w:val="0087377D"/>
    <w:rsid w:val="008739E6"/>
    <w:rsid w:val="00873DBA"/>
    <w:rsid w:val="008751C8"/>
    <w:rsid w:val="008754EB"/>
    <w:rsid w:val="008759B8"/>
    <w:rsid w:val="008773A2"/>
    <w:rsid w:val="00880602"/>
    <w:rsid w:val="008818C5"/>
    <w:rsid w:val="00881D30"/>
    <w:rsid w:val="00881F0B"/>
    <w:rsid w:val="00884CA0"/>
    <w:rsid w:val="00885018"/>
    <w:rsid w:val="0088562B"/>
    <w:rsid w:val="0089008A"/>
    <w:rsid w:val="00890CB8"/>
    <w:rsid w:val="00894C85"/>
    <w:rsid w:val="0089652D"/>
    <w:rsid w:val="0089717D"/>
    <w:rsid w:val="008A3802"/>
    <w:rsid w:val="008A50E9"/>
    <w:rsid w:val="008A713D"/>
    <w:rsid w:val="008B083A"/>
    <w:rsid w:val="008B2365"/>
    <w:rsid w:val="008B432E"/>
    <w:rsid w:val="008B4587"/>
    <w:rsid w:val="008C14B5"/>
    <w:rsid w:val="008C25B6"/>
    <w:rsid w:val="008C269B"/>
    <w:rsid w:val="008C4570"/>
    <w:rsid w:val="008C5118"/>
    <w:rsid w:val="008C561F"/>
    <w:rsid w:val="008D0BB0"/>
    <w:rsid w:val="008D6193"/>
    <w:rsid w:val="008D743F"/>
    <w:rsid w:val="008D7C45"/>
    <w:rsid w:val="008E56A5"/>
    <w:rsid w:val="008F1B20"/>
    <w:rsid w:val="008F2231"/>
    <w:rsid w:val="008F3B75"/>
    <w:rsid w:val="008F4D9C"/>
    <w:rsid w:val="008F6AEB"/>
    <w:rsid w:val="00901DC1"/>
    <w:rsid w:val="00902D81"/>
    <w:rsid w:val="0090358E"/>
    <w:rsid w:val="00907A5D"/>
    <w:rsid w:val="00907D63"/>
    <w:rsid w:val="00911090"/>
    <w:rsid w:val="00911C9B"/>
    <w:rsid w:val="0091319A"/>
    <w:rsid w:val="00914E98"/>
    <w:rsid w:val="009169F4"/>
    <w:rsid w:val="00923277"/>
    <w:rsid w:val="00923579"/>
    <w:rsid w:val="00923798"/>
    <w:rsid w:val="0093131B"/>
    <w:rsid w:val="00933D74"/>
    <w:rsid w:val="0093686D"/>
    <w:rsid w:val="00940A6B"/>
    <w:rsid w:val="009435B3"/>
    <w:rsid w:val="00943660"/>
    <w:rsid w:val="00943BA1"/>
    <w:rsid w:val="00943BB7"/>
    <w:rsid w:val="00944E57"/>
    <w:rsid w:val="00945AE5"/>
    <w:rsid w:val="00946F78"/>
    <w:rsid w:val="0095088E"/>
    <w:rsid w:val="00951224"/>
    <w:rsid w:val="00956119"/>
    <w:rsid w:val="00956EA5"/>
    <w:rsid w:val="00960919"/>
    <w:rsid w:val="009640C2"/>
    <w:rsid w:val="009662DB"/>
    <w:rsid w:val="00970BDF"/>
    <w:rsid w:val="0097221E"/>
    <w:rsid w:val="009736D5"/>
    <w:rsid w:val="00975915"/>
    <w:rsid w:val="0098141B"/>
    <w:rsid w:val="00981807"/>
    <w:rsid w:val="0098289D"/>
    <w:rsid w:val="00982E2E"/>
    <w:rsid w:val="0098595F"/>
    <w:rsid w:val="00994FBE"/>
    <w:rsid w:val="00997803"/>
    <w:rsid w:val="009A01A3"/>
    <w:rsid w:val="009A18FF"/>
    <w:rsid w:val="009A7C38"/>
    <w:rsid w:val="009B3D80"/>
    <w:rsid w:val="009C4ABC"/>
    <w:rsid w:val="009D0BD9"/>
    <w:rsid w:val="009D1311"/>
    <w:rsid w:val="009D2465"/>
    <w:rsid w:val="009D4A61"/>
    <w:rsid w:val="009D7819"/>
    <w:rsid w:val="009D7D57"/>
    <w:rsid w:val="009E038D"/>
    <w:rsid w:val="009E06ED"/>
    <w:rsid w:val="009E33F3"/>
    <w:rsid w:val="009E66C5"/>
    <w:rsid w:val="009F5737"/>
    <w:rsid w:val="009F58EE"/>
    <w:rsid w:val="009F6116"/>
    <w:rsid w:val="009F703B"/>
    <w:rsid w:val="00A00177"/>
    <w:rsid w:val="00A0073F"/>
    <w:rsid w:val="00A049A2"/>
    <w:rsid w:val="00A0664E"/>
    <w:rsid w:val="00A12D14"/>
    <w:rsid w:val="00A21CE8"/>
    <w:rsid w:val="00A22F8E"/>
    <w:rsid w:val="00A26E1B"/>
    <w:rsid w:val="00A27324"/>
    <w:rsid w:val="00A27D99"/>
    <w:rsid w:val="00A27E6D"/>
    <w:rsid w:val="00A3137C"/>
    <w:rsid w:val="00A31553"/>
    <w:rsid w:val="00A32FAB"/>
    <w:rsid w:val="00A34B72"/>
    <w:rsid w:val="00A360FF"/>
    <w:rsid w:val="00A36C34"/>
    <w:rsid w:val="00A419B0"/>
    <w:rsid w:val="00A44178"/>
    <w:rsid w:val="00A45291"/>
    <w:rsid w:val="00A45505"/>
    <w:rsid w:val="00A461DB"/>
    <w:rsid w:val="00A470DA"/>
    <w:rsid w:val="00A4761A"/>
    <w:rsid w:val="00A51009"/>
    <w:rsid w:val="00A536CA"/>
    <w:rsid w:val="00A53861"/>
    <w:rsid w:val="00A53922"/>
    <w:rsid w:val="00A62C9C"/>
    <w:rsid w:val="00A6306A"/>
    <w:rsid w:val="00A70C44"/>
    <w:rsid w:val="00A7149E"/>
    <w:rsid w:val="00A7233C"/>
    <w:rsid w:val="00A75622"/>
    <w:rsid w:val="00A75AA6"/>
    <w:rsid w:val="00A811EC"/>
    <w:rsid w:val="00A83898"/>
    <w:rsid w:val="00A87EB8"/>
    <w:rsid w:val="00A93303"/>
    <w:rsid w:val="00A93E6F"/>
    <w:rsid w:val="00A9648B"/>
    <w:rsid w:val="00AA069D"/>
    <w:rsid w:val="00AA0B52"/>
    <w:rsid w:val="00AA3D73"/>
    <w:rsid w:val="00AB6C65"/>
    <w:rsid w:val="00AC1E2F"/>
    <w:rsid w:val="00AC2260"/>
    <w:rsid w:val="00AD0429"/>
    <w:rsid w:val="00AD05F4"/>
    <w:rsid w:val="00AD1364"/>
    <w:rsid w:val="00AE1FA0"/>
    <w:rsid w:val="00AE3034"/>
    <w:rsid w:val="00AE3C95"/>
    <w:rsid w:val="00AE3CB2"/>
    <w:rsid w:val="00AE6CB5"/>
    <w:rsid w:val="00AE7854"/>
    <w:rsid w:val="00AF1FCB"/>
    <w:rsid w:val="00AF302B"/>
    <w:rsid w:val="00B010BC"/>
    <w:rsid w:val="00B0292D"/>
    <w:rsid w:val="00B03142"/>
    <w:rsid w:val="00B04D0C"/>
    <w:rsid w:val="00B114AE"/>
    <w:rsid w:val="00B165BE"/>
    <w:rsid w:val="00B16A5F"/>
    <w:rsid w:val="00B17A6D"/>
    <w:rsid w:val="00B24F19"/>
    <w:rsid w:val="00B24F33"/>
    <w:rsid w:val="00B2512F"/>
    <w:rsid w:val="00B25803"/>
    <w:rsid w:val="00B26564"/>
    <w:rsid w:val="00B265C2"/>
    <w:rsid w:val="00B26CAC"/>
    <w:rsid w:val="00B26F6F"/>
    <w:rsid w:val="00B35FAB"/>
    <w:rsid w:val="00B406C5"/>
    <w:rsid w:val="00B40D4E"/>
    <w:rsid w:val="00B410F5"/>
    <w:rsid w:val="00B43DDB"/>
    <w:rsid w:val="00B46176"/>
    <w:rsid w:val="00B466EC"/>
    <w:rsid w:val="00B50D09"/>
    <w:rsid w:val="00B564CC"/>
    <w:rsid w:val="00B56819"/>
    <w:rsid w:val="00B608E9"/>
    <w:rsid w:val="00B610A6"/>
    <w:rsid w:val="00B623C1"/>
    <w:rsid w:val="00B624D7"/>
    <w:rsid w:val="00B62D7E"/>
    <w:rsid w:val="00B6399F"/>
    <w:rsid w:val="00B734F4"/>
    <w:rsid w:val="00B7644B"/>
    <w:rsid w:val="00B76EAB"/>
    <w:rsid w:val="00B772C0"/>
    <w:rsid w:val="00B77386"/>
    <w:rsid w:val="00B77448"/>
    <w:rsid w:val="00B836B3"/>
    <w:rsid w:val="00B87B87"/>
    <w:rsid w:val="00B9269C"/>
    <w:rsid w:val="00B92DA3"/>
    <w:rsid w:val="00B92E04"/>
    <w:rsid w:val="00B92E22"/>
    <w:rsid w:val="00B9364C"/>
    <w:rsid w:val="00BA0C00"/>
    <w:rsid w:val="00BA6BEA"/>
    <w:rsid w:val="00BB2916"/>
    <w:rsid w:val="00BB2B14"/>
    <w:rsid w:val="00BB335E"/>
    <w:rsid w:val="00BB3812"/>
    <w:rsid w:val="00BB4458"/>
    <w:rsid w:val="00BB4975"/>
    <w:rsid w:val="00BB659A"/>
    <w:rsid w:val="00BC348E"/>
    <w:rsid w:val="00BC5737"/>
    <w:rsid w:val="00BD374A"/>
    <w:rsid w:val="00BD75A2"/>
    <w:rsid w:val="00BD7B96"/>
    <w:rsid w:val="00BE2C4F"/>
    <w:rsid w:val="00BE51CF"/>
    <w:rsid w:val="00BE522C"/>
    <w:rsid w:val="00BE524E"/>
    <w:rsid w:val="00BF0CE6"/>
    <w:rsid w:val="00BF7492"/>
    <w:rsid w:val="00BF7FF0"/>
    <w:rsid w:val="00C0265C"/>
    <w:rsid w:val="00C04270"/>
    <w:rsid w:val="00C05490"/>
    <w:rsid w:val="00C05838"/>
    <w:rsid w:val="00C06524"/>
    <w:rsid w:val="00C10336"/>
    <w:rsid w:val="00C11F75"/>
    <w:rsid w:val="00C15DE8"/>
    <w:rsid w:val="00C17B44"/>
    <w:rsid w:val="00C20ED1"/>
    <w:rsid w:val="00C239A3"/>
    <w:rsid w:val="00C2480A"/>
    <w:rsid w:val="00C311B9"/>
    <w:rsid w:val="00C32897"/>
    <w:rsid w:val="00C3547C"/>
    <w:rsid w:val="00C35601"/>
    <w:rsid w:val="00C401BC"/>
    <w:rsid w:val="00C43D53"/>
    <w:rsid w:val="00C448F3"/>
    <w:rsid w:val="00C44F8E"/>
    <w:rsid w:val="00C45341"/>
    <w:rsid w:val="00C46FD2"/>
    <w:rsid w:val="00C51F3A"/>
    <w:rsid w:val="00C52091"/>
    <w:rsid w:val="00C52489"/>
    <w:rsid w:val="00C52BAF"/>
    <w:rsid w:val="00C5423F"/>
    <w:rsid w:val="00C54ED9"/>
    <w:rsid w:val="00C559F4"/>
    <w:rsid w:val="00C605A2"/>
    <w:rsid w:val="00C61036"/>
    <w:rsid w:val="00C620FA"/>
    <w:rsid w:val="00C63F86"/>
    <w:rsid w:val="00C65572"/>
    <w:rsid w:val="00C65665"/>
    <w:rsid w:val="00C65CED"/>
    <w:rsid w:val="00C6660F"/>
    <w:rsid w:val="00C66E75"/>
    <w:rsid w:val="00C71388"/>
    <w:rsid w:val="00C73704"/>
    <w:rsid w:val="00C74F05"/>
    <w:rsid w:val="00C75376"/>
    <w:rsid w:val="00C801DA"/>
    <w:rsid w:val="00C8059B"/>
    <w:rsid w:val="00C82497"/>
    <w:rsid w:val="00C82762"/>
    <w:rsid w:val="00C83E7B"/>
    <w:rsid w:val="00C84C10"/>
    <w:rsid w:val="00C91AD5"/>
    <w:rsid w:val="00C95C5C"/>
    <w:rsid w:val="00CA1A38"/>
    <w:rsid w:val="00CA49DB"/>
    <w:rsid w:val="00CA507E"/>
    <w:rsid w:val="00CB0643"/>
    <w:rsid w:val="00CB0964"/>
    <w:rsid w:val="00CB096E"/>
    <w:rsid w:val="00CB113E"/>
    <w:rsid w:val="00CB2D9F"/>
    <w:rsid w:val="00CB3A25"/>
    <w:rsid w:val="00CC017E"/>
    <w:rsid w:val="00CC34A1"/>
    <w:rsid w:val="00CC4B07"/>
    <w:rsid w:val="00CC4B1E"/>
    <w:rsid w:val="00CC516B"/>
    <w:rsid w:val="00CD003D"/>
    <w:rsid w:val="00CD36D8"/>
    <w:rsid w:val="00CD46C1"/>
    <w:rsid w:val="00CD49A7"/>
    <w:rsid w:val="00CD51A7"/>
    <w:rsid w:val="00CE0AAA"/>
    <w:rsid w:val="00CE1B12"/>
    <w:rsid w:val="00CE3BF0"/>
    <w:rsid w:val="00CE7E00"/>
    <w:rsid w:val="00CF007E"/>
    <w:rsid w:val="00CF3F5B"/>
    <w:rsid w:val="00CF78D1"/>
    <w:rsid w:val="00D031A8"/>
    <w:rsid w:val="00D0342D"/>
    <w:rsid w:val="00D0432D"/>
    <w:rsid w:val="00D07503"/>
    <w:rsid w:val="00D1064A"/>
    <w:rsid w:val="00D10661"/>
    <w:rsid w:val="00D115B9"/>
    <w:rsid w:val="00D12172"/>
    <w:rsid w:val="00D121D9"/>
    <w:rsid w:val="00D12B9E"/>
    <w:rsid w:val="00D14433"/>
    <w:rsid w:val="00D1490B"/>
    <w:rsid w:val="00D229EE"/>
    <w:rsid w:val="00D2568A"/>
    <w:rsid w:val="00D2635D"/>
    <w:rsid w:val="00D30098"/>
    <w:rsid w:val="00D35217"/>
    <w:rsid w:val="00D37C1B"/>
    <w:rsid w:val="00D42C61"/>
    <w:rsid w:val="00D42EBC"/>
    <w:rsid w:val="00D4668B"/>
    <w:rsid w:val="00D47494"/>
    <w:rsid w:val="00D5023F"/>
    <w:rsid w:val="00D52442"/>
    <w:rsid w:val="00D5458C"/>
    <w:rsid w:val="00D56CEF"/>
    <w:rsid w:val="00D56D10"/>
    <w:rsid w:val="00D57721"/>
    <w:rsid w:val="00D6045A"/>
    <w:rsid w:val="00D626A2"/>
    <w:rsid w:val="00D62EBF"/>
    <w:rsid w:val="00D652CE"/>
    <w:rsid w:val="00D711A0"/>
    <w:rsid w:val="00D73AE6"/>
    <w:rsid w:val="00D73D0F"/>
    <w:rsid w:val="00D7483C"/>
    <w:rsid w:val="00D7692D"/>
    <w:rsid w:val="00D80E3F"/>
    <w:rsid w:val="00D81B0D"/>
    <w:rsid w:val="00D81C8A"/>
    <w:rsid w:val="00D81F41"/>
    <w:rsid w:val="00D82E62"/>
    <w:rsid w:val="00D86519"/>
    <w:rsid w:val="00D925E7"/>
    <w:rsid w:val="00D93126"/>
    <w:rsid w:val="00D9382A"/>
    <w:rsid w:val="00D94675"/>
    <w:rsid w:val="00DA0250"/>
    <w:rsid w:val="00DA24F0"/>
    <w:rsid w:val="00DA454F"/>
    <w:rsid w:val="00DA6773"/>
    <w:rsid w:val="00DB2321"/>
    <w:rsid w:val="00DB3819"/>
    <w:rsid w:val="00DB389C"/>
    <w:rsid w:val="00DB4C8A"/>
    <w:rsid w:val="00DB7B3C"/>
    <w:rsid w:val="00DB7F03"/>
    <w:rsid w:val="00DC7B82"/>
    <w:rsid w:val="00DC7F88"/>
    <w:rsid w:val="00DD636A"/>
    <w:rsid w:val="00DD680F"/>
    <w:rsid w:val="00DE1862"/>
    <w:rsid w:val="00DE2621"/>
    <w:rsid w:val="00DE5302"/>
    <w:rsid w:val="00DF1F09"/>
    <w:rsid w:val="00DF2F14"/>
    <w:rsid w:val="00DF3208"/>
    <w:rsid w:val="00DF3735"/>
    <w:rsid w:val="00DF38CC"/>
    <w:rsid w:val="00DF3C54"/>
    <w:rsid w:val="00DF71FE"/>
    <w:rsid w:val="00DF7D8B"/>
    <w:rsid w:val="00E026F8"/>
    <w:rsid w:val="00E02AB3"/>
    <w:rsid w:val="00E04E7B"/>
    <w:rsid w:val="00E0799C"/>
    <w:rsid w:val="00E07FCE"/>
    <w:rsid w:val="00E101C7"/>
    <w:rsid w:val="00E10A8E"/>
    <w:rsid w:val="00E12913"/>
    <w:rsid w:val="00E1307E"/>
    <w:rsid w:val="00E13F18"/>
    <w:rsid w:val="00E15C2E"/>
    <w:rsid w:val="00E17C95"/>
    <w:rsid w:val="00E21BC2"/>
    <w:rsid w:val="00E236B4"/>
    <w:rsid w:val="00E25041"/>
    <w:rsid w:val="00E2522C"/>
    <w:rsid w:val="00E30B7C"/>
    <w:rsid w:val="00E31661"/>
    <w:rsid w:val="00E321A1"/>
    <w:rsid w:val="00E34E2B"/>
    <w:rsid w:val="00E36A12"/>
    <w:rsid w:val="00E36F52"/>
    <w:rsid w:val="00E419C9"/>
    <w:rsid w:val="00E44449"/>
    <w:rsid w:val="00E445DA"/>
    <w:rsid w:val="00E45143"/>
    <w:rsid w:val="00E476A3"/>
    <w:rsid w:val="00E50576"/>
    <w:rsid w:val="00E51716"/>
    <w:rsid w:val="00E5489C"/>
    <w:rsid w:val="00E55702"/>
    <w:rsid w:val="00E567FA"/>
    <w:rsid w:val="00E56D03"/>
    <w:rsid w:val="00E5708D"/>
    <w:rsid w:val="00E573C2"/>
    <w:rsid w:val="00E613D9"/>
    <w:rsid w:val="00E61682"/>
    <w:rsid w:val="00E62D34"/>
    <w:rsid w:val="00E62D8D"/>
    <w:rsid w:val="00E63571"/>
    <w:rsid w:val="00E6430F"/>
    <w:rsid w:val="00E65960"/>
    <w:rsid w:val="00E65E8D"/>
    <w:rsid w:val="00E6749C"/>
    <w:rsid w:val="00E67737"/>
    <w:rsid w:val="00E70176"/>
    <w:rsid w:val="00E7239B"/>
    <w:rsid w:val="00E731AD"/>
    <w:rsid w:val="00E74EEC"/>
    <w:rsid w:val="00E754A6"/>
    <w:rsid w:val="00E76BD1"/>
    <w:rsid w:val="00E77F26"/>
    <w:rsid w:val="00E8144C"/>
    <w:rsid w:val="00E85417"/>
    <w:rsid w:val="00E86DCA"/>
    <w:rsid w:val="00E92FF9"/>
    <w:rsid w:val="00E9387F"/>
    <w:rsid w:val="00E94023"/>
    <w:rsid w:val="00E96AA5"/>
    <w:rsid w:val="00E96BBB"/>
    <w:rsid w:val="00E97F99"/>
    <w:rsid w:val="00EA173B"/>
    <w:rsid w:val="00EA26C0"/>
    <w:rsid w:val="00EA3F69"/>
    <w:rsid w:val="00EA67CA"/>
    <w:rsid w:val="00EB148F"/>
    <w:rsid w:val="00EB2751"/>
    <w:rsid w:val="00EB4B77"/>
    <w:rsid w:val="00EB4E8A"/>
    <w:rsid w:val="00EB526B"/>
    <w:rsid w:val="00EB7270"/>
    <w:rsid w:val="00EC206A"/>
    <w:rsid w:val="00EC2C11"/>
    <w:rsid w:val="00EC466D"/>
    <w:rsid w:val="00EC5567"/>
    <w:rsid w:val="00ED1595"/>
    <w:rsid w:val="00ED2A55"/>
    <w:rsid w:val="00ED3971"/>
    <w:rsid w:val="00ED7C6A"/>
    <w:rsid w:val="00EE15C5"/>
    <w:rsid w:val="00EE164D"/>
    <w:rsid w:val="00EE19BB"/>
    <w:rsid w:val="00EE4A5A"/>
    <w:rsid w:val="00EE7F8E"/>
    <w:rsid w:val="00EF118C"/>
    <w:rsid w:val="00EF164D"/>
    <w:rsid w:val="00EF2EAC"/>
    <w:rsid w:val="00EF317F"/>
    <w:rsid w:val="00EF7F9F"/>
    <w:rsid w:val="00F06632"/>
    <w:rsid w:val="00F066A7"/>
    <w:rsid w:val="00F10EBC"/>
    <w:rsid w:val="00F1398A"/>
    <w:rsid w:val="00F14663"/>
    <w:rsid w:val="00F16089"/>
    <w:rsid w:val="00F161FF"/>
    <w:rsid w:val="00F162A7"/>
    <w:rsid w:val="00F1716D"/>
    <w:rsid w:val="00F22058"/>
    <w:rsid w:val="00F2325D"/>
    <w:rsid w:val="00F25D3D"/>
    <w:rsid w:val="00F26C63"/>
    <w:rsid w:val="00F27D33"/>
    <w:rsid w:val="00F27F82"/>
    <w:rsid w:val="00F30381"/>
    <w:rsid w:val="00F30994"/>
    <w:rsid w:val="00F326AD"/>
    <w:rsid w:val="00F328E3"/>
    <w:rsid w:val="00F32C7A"/>
    <w:rsid w:val="00F36EDF"/>
    <w:rsid w:val="00F4213C"/>
    <w:rsid w:val="00F42BD8"/>
    <w:rsid w:val="00F44852"/>
    <w:rsid w:val="00F456E8"/>
    <w:rsid w:val="00F45899"/>
    <w:rsid w:val="00F45D81"/>
    <w:rsid w:val="00F46710"/>
    <w:rsid w:val="00F50912"/>
    <w:rsid w:val="00F51B9D"/>
    <w:rsid w:val="00F52186"/>
    <w:rsid w:val="00F5583E"/>
    <w:rsid w:val="00F55E9D"/>
    <w:rsid w:val="00F56074"/>
    <w:rsid w:val="00F601E8"/>
    <w:rsid w:val="00F60818"/>
    <w:rsid w:val="00F61B13"/>
    <w:rsid w:val="00F6457D"/>
    <w:rsid w:val="00F6534D"/>
    <w:rsid w:val="00F66795"/>
    <w:rsid w:val="00F71C14"/>
    <w:rsid w:val="00F75CD5"/>
    <w:rsid w:val="00F82FF6"/>
    <w:rsid w:val="00F83CD7"/>
    <w:rsid w:val="00F843EE"/>
    <w:rsid w:val="00F85EB7"/>
    <w:rsid w:val="00F86679"/>
    <w:rsid w:val="00F86F66"/>
    <w:rsid w:val="00F91938"/>
    <w:rsid w:val="00F925CF"/>
    <w:rsid w:val="00F92D86"/>
    <w:rsid w:val="00F9355F"/>
    <w:rsid w:val="00F963D8"/>
    <w:rsid w:val="00FA2CBE"/>
    <w:rsid w:val="00FA70B3"/>
    <w:rsid w:val="00FA7416"/>
    <w:rsid w:val="00FB0B83"/>
    <w:rsid w:val="00FB2517"/>
    <w:rsid w:val="00FB3DF6"/>
    <w:rsid w:val="00FB4251"/>
    <w:rsid w:val="00FB6110"/>
    <w:rsid w:val="00FB68BD"/>
    <w:rsid w:val="00FB6EA1"/>
    <w:rsid w:val="00FC0BD7"/>
    <w:rsid w:val="00FC1F82"/>
    <w:rsid w:val="00FC69FA"/>
    <w:rsid w:val="00FC7769"/>
    <w:rsid w:val="00FD1409"/>
    <w:rsid w:val="00FD404E"/>
    <w:rsid w:val="00FD4F49"/>
    <w:rsid w:val="00FD73F8"/>
    <w:rsid w:val="00FF0AC9"/>
    <w:rsid w:val="00FF2C00"/>
    <w:rsid w:val="00FF300D"/>
    <w:rsid w:val="00FF378E"/>
    <w:rsid w:val="00FF5AF6"/>
    <w:rsid w:val="19980C4F"/>
    <w:rsid w:val="22702A92"/>
    <w:rsid w:val="31143098"/>
    <w:rsid w:val="5166206A"/>
    <w:rsid w:val="54086920"/>
    <w:rsid w:val="7039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6DCA062A-8616-41E5-B83F-4DDA6714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/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</w:tblStylePr>
  </w:style>
  <w:style w:type="table" w:styleId="TableGrid">
    <w:name w:val="Table Grid"/>
    <w:basedOn w:val="TableNormal"/>
    <w:uiPriority w:val="39"/>
    <w:rsid w:val="008F2231"/>
    <w:tblPr/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/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customStyle="1" w:styleId="ESBulletsinTable">
    <w:name w:val="ES_Bullets in Table"/>
    <w:basedOn w:val="ListParagraph"/>
    <w:qFormat/>
    <w:rsid w:val="00B87B87"/>
    <w:pPr>
      <w:numPr>
        <w:numId w:val="8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B87B87"/>
    <w:pPr>
      <w:numPr>
        <w:ilvl w:val="1"/>
        <w:numId w:val="8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paragraph" w:customStyle="1" w:styleId="Alphabetlist">
    <w:name w:val="Alphabet list"/>
    <w:basedOn w:val="Normal"/>
    <w:qFormat/>
    <w:rsid w:val="006A61B9"/>
    <w:pPr>
      <w:numPr>
        <w:numId w:val="9"/>
      </w:numPr>
      <w:suppressAutoHyphens w:val="0"/>
      <w:autoSpaceDE/>
      <w:autoSpaceDN/>
      <w:adjustRightInd/>
      <w:spacing w:after="120" w:line="240" w:lineRule="auto"/>
      <w:ind w:left="568" w:hanging="284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2665EF"/>
    <w:rPr>
      <w:b/>
      <w:bCs/>
    </w:rPr>
  </w:style>
  <w:style w:type="paragraph" w:styleId="Revision">
    <w:name w:val="Revision"/>
    <w:hidden/>
    <w:uiPriority w:val="99"/>
    <w:semiHidden/>
    <w:rsid w:val="0086735A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418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yperlink" Target="https://www.homeaffairs.gov.au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svg"/><Relationship Id="rId29" Type="http://schemas.openxmlformats.org/officeDocument/2006/relationships/hyperlink" Target="https://www.vic.gov.au/vet-funding-contrac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idmatch.gov.au/organisations/business-user" TargetMode="External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justice.vic.gov.au/certifiedcopies" TargetMode="External"/><Relationship Id="rId28" Type="http://schemas.openxmlformats.org/officeDocument/2006/relationships/hyperlink" Target="https://www.education.vic.gov.au/svt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www.vic.gov.au/vet-funding-contrac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8.svg"/><Relationship Id="rId27" Type="http://schemas.openxmlformats.org/officeDocument/2006/relationships/image" Target="media/image10.svg"/><Relationship Id="rId30" Type="http://schemas.openxmlformats.org/officeDocument/2006/relationships/hyperlink" Target="https://www.vic.gov.au/vet-funding-contract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903566\Downloads\DJSIR-FactSheets-A4-Header-Mini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303BD"/>
    <w:rsid w:val="000527C0"/>
    <w:rsid w:val="00087A6E"/>
    <w:rsid w:val="000B77A5"/>
    <w:rsid w:val="001258BA"/>
    <w:rsid w:val="001671D7"/>
    <w:rsid w:val="00181934"/>
    <w:rsid w:val="001F3657"/>
    <w:rsid w:val="002125A9"/>
    <w:rsid w:val="00267944"/>
    <w:rsid w:val="00292426"/>
    <w:rsid w:val="002D1B8A"/>
    <w:rsid w:val="003B797D"/>
    <w:rsid w:val="003C58CF"/>
    <w:rsid w:val="003C6DCF"/>
    <w:rsid w:val="00400037"/>
    <w:rsid w:val="00426C20"/>
    <w:rsid w:val="004D2307"/>
    <w:rsid w:val="0052447B"/>
    <w:rsid w:val="005F23FC"/>
    <w:rsid w:val="00623833"/>
    <w:rsid w:val="00635715"/>
    <w:rsid w:val="0072431B"/>
    <w:rsid w:val="00756918"/>
    <w:rsid w:val="00820B96"/>
    <w:rsid w:val="00845F3C"/>
    <w:rsid w:val="008A713D"/>
    <w:rsid w:val="008D20E7"/>
    <w:rsid w:val="00957C6F"/>
    <w:rsid w:val="009C1E9B"/>
    <w:rsid w:val="00A016C5"/>
    <w:rsid w:val="00A45505"/>
    <w:rsid w:val="00A53922"/>
    <w:rsid w:val="00AB6D31"/>
    <w:rsid w:val="00AD7671"/>
    <w:rsid w:val="00B7562C"/>
    <w:rsid w:val="00BF7FF0"/>
    <w:rsid w:val="00C049BD"/>
    <w:rsid w:val="00C91AD5"/>
    <w:rsid w:val="00CD003D"/>
    <w:rsid w:val="00CD5AB5"/>
    <w:rsid w:val="00D115D6"/>
    <w:rsid w:val="00D12081"/>
    <w:rsid w:val="00D1490B"/>
    <w:rsid w:val="00D90603"/>
    <w:rsid w:val="00E626B9"/>
    <w:rsid w:val="00E85417"/>
    <w:rsid w:val="00F62F7B"/>
    <w:rsid w:val="00F71C14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8e900-d93b-4cec-b475-3d249ba041fc" xsi:nil="true"/>
    <TMQ_x0020_Document_x0020_Type xmlns="7c7884fa-4400-4ac1-95a1-4203bb422cb9">Factsheets</TMQ_x0020_Document_x0020_Type>
    <PublishingContactName xmlns="http://schemas.microsoft.com/sharepoint/v3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TaxCatchAll xmlns="7c7884fa-4400-4ac1-95a1-4203bb422cb9" xsi:nil="true"/>
    <TMQ_x0020_Business_x0020_Unit xmlns="7c7884fa-4400-4ac1-95a1-4203bb422cb9">Operations Policy &amp; Standards</TMQ_x0020_Business_x0020_Unit>
    <DET_EDRMS_BusUnitTaxHTField0 xmlns="7c7884fa-4400-4ac1-95a1-4203bb422cb9" xsi:nil="true"/>
    <DET_EDRMS_SecClassTaxHTField0 xmlns="7c7884fa-4400-4ac1-95a1-4203bb422c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CADB1-B021-41FB-AE4B-F173DCB9B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C4000-8665-4E37-8C7A-5FDDEF286066}">
  <ds:schemaRefs>
    <ds:schemaRef ds:uri="http://schemas.microsoft.com/office/2006/metadata/properties"/>
    <ds:schemaRef ds:uri="http://schemas.microsoft.com/office/infopath/2007/PartnerControls"/>
    <ds:schemaRef ds:uri="d6c8e900-d93b-4cec-b475-3d249ba041fc"/>
    <ds:schemaRef ds:uri="7c7884fa-4400-4ac1-95a1-4203bb422cb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DJSIR-FactSheets-A4-Header-Mini (4).dotx</Template>
  <TotalTime>16</TotalTime>
  <Pages>6</Pages>
  <Words>2153</Words>
  <Characters>10880</Characters>
  <Application>Microsoft Office Word</Application>
  <DocSecurity>0</DocSecurity>
  <Lines>260</Lines>
  <Paragraphs>139</Paragraphs>
  <ScaleCrop>false</ScaleCrop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Ann M Pham (DJSIR)</cp:lastModifiedBy>
  <cp:revision>146</cp:revision>
  <cp:lastPrinted>2022-12-13T08:32:00Z</cp:lastPrinted>
  <dcterms:created xsi:type="dcterms:W3CDTF">2025-10-12T22:53:00Z</dcterms:created>
  <dcterms:modified xsi:type="dcterms:W3CDTF">2025-12-19T02:46:00Z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0x010100F7900B299DB37740AAAFD0578A2D388F040022E47DCDB4152E4A80086E7D8D158498</vt:lpwstr>
  </property>
  <property fmtid="{D5CDD505-2E9C-101B-9397-08002B2CF9AE}" pid="9" name="DET_EDRMS_RCSTaxHTField0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{6e2460a2-3e09-40bc-a665-6e5b313d5e13}</vt:lpwstr>
  </property>
  <property fmtid="{D5CDD505-2E9C-101B-9397-08002B2CF9AE}" pid="12" name="RecordPoint_ActiveItemSiteId">
    <vt:lpwstr>{b3cca25b-f07d-4239-8a3c-b7d682f9d566}</vt:lpwstr>
  </property>
  <property fmtid="{D5CDD505-2E9C-101B-9397-08002B2CF9AE}" pid="13" name="RecordPoint_ActiveItemListId">
    <vt:lpwstr>{099e913b-59b7-463a-b199-018130ffc057}</vt:lpwstr>
  </property>
  <property fmtid="{D5CDD505-2E9C-101B-9397-08002B2CF9AE}" pid="14" name="RecordPoint_ActiveItemUniqueId">
    <vt:lpwstr>{2b86ae16-26e3-4cfa-b19f-6eb9e9ca690b}</vt:lpwstr>
  </property>
  <property fmtid="{D5CDD505-2E9C-101B-9397-08002B2CF9AE}" pid="15" name="RecordPoint_RecordNumberSubmitted">
    <vt:lpwstr>R20230109425</vt:lpwstr>
  </property>
  <property fmtid="{D5CDD505-2E9C-101B-9397-08002B2CF9AE}" pid="16" name="RecordPoint_SubmissionCompleted">
    <vt:lpwstr>2023-07-28T14:51:18.5436640+10:00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Document Library Name">
    <vt:lpwstr/>
  </property>
  <property fmtid="{D5CDD505-2E9C-101B-9397-08002B2CF9AE}" pid="21" name="DocumentSetDescription">
    <vt:lpwstr/>
  </property>
  <property fmtid="{D5CDD505-2E9C-101B-9397-08002B2CF9AE}" pid="22" name="MediaServiceImageTags">
    <vt:lpwstr/>
  </property>
  <property fmtid="{D5CDD505-2E9C-101B-9397-08002B2CF9AE}" pid="23" name="ma09474bef6b487d93431ac28330710e">
    <vt:lpwstr/>
  </property>
  <property fmtid="{D5CDD505-2E9C-101B-9397-08002B2CF9AE}" pid="24" name="TMQ Document Type">
    <vt:lpwstr/>
  </property>
  <property fmtid="{D5CDD505-2E9C-101B-9397-08002B2CF9AE}" pid="25" name="Document Library Link">
    <vt:lpwstr/>
  </property>
  <property fmtid="{D5CDD505-2E9C-101B-9397-08002B2CF9AE}" pid="26" name="PublishingContactName">
    <vt:lpwstr/>
  </property>
  <property fmtid="{D5CDD505-2E9C-101B-9397-08002B2CF9AE}" pid="27" name="DET_EDRMS_Description">
    <vt:lpwstr/>
  </property>
  <property fmtid="{D5CDD505-2E9C-101B-9397-08002B2CF9AE}" pid="28" name="URL">
    <vt:lpwstr/>
  </property>
  <property fmtid="{D5CDD505-2E9C-101B-9397-08002B2CF9AE}" pid="29" name="Year">
    <vt:lpwstr/>
  </property>
  <property fmtid="{D5CDD505-2E9C-101B-9397-08002B2CF9AE}" pid="30" name="Document Set Description1">
    <vt:lpwstr/>
  </property>
  <property fmtid="{D5CDD505-2E9C-101B-9397-08002B2CF9AE}" pid="31" name="TMQ Document Status">
    <vt:lpwstr/>
  </property>
  <property fmtid="{D5CDD505-2E9C-101B-9397-08002B2CF9AE}" pid="32" name="TaxCatchAll">
    <vt:lpwstr>17;#1.2.2 Project Documentation|a3ce4c3c-7960-4756-834e-8cbbf9028802</vt:lpwstr>
  </property>
  <property fmtid="{D5CDD505-2E9C-101B-9397-08002B2CF9AE}" pid="33" name="lf325da747e242898db023622dd7f876">
    <vt:lpwstr/>
  </property>
  <property fmtid="{D5CDD505-2E9C-101B-9397-08002B2CF9AE}" pid="34" name="TMQ Business Unit">
    <vt:lpwstr/>
  </property>
  <property fmtid="{D5CDD505-2E9C-101B-9397-08002B2CF9AE}" pid="35" name="MSIP_Label_d00a4df9-c942-4b09-b23a-6c1023f6de27_Enabled">
    <vt:lpwstr>true</vt:lpwstr>
  </property>
  <property fmtid="{D5CDD505-2E9C-101B-9397-08002B2CF9AE}" pid="36" name="MSIP_Label_d00a4df9-c942-4b09-b23a-6c1023f6de27_SetDate">
    <vt:lpwstr>2023-12-04T22:48:51Z</vt:lpwstr>
  </property>
  <property fmtid="{D5CDD505-2E9C-101B-9397-08002B2CF9AE}" pid="37" name="MSIP_Label_d00a4df9-c942-4b09-b23a-6c1023f6de27_Method">
    <vt:lpwstr>Privileged</vt:lpwstr>
  </property>
  <property fmtid="{D5CDD505-2E9C-101B-9397-08002B2CF9AE}" pid="38" name="MSIP_Label_d00a4df9-c942-4b09-b23a-6c1023f6de27_Name">
    <vt:lpwstr>Official (DJPR)</vt:lpwstr>
  </property>
  <property fmtid="{D5CDD505-2E9C-101B-9397-08002B2CF9AE}" pid="39" name="MSIP_Label_d00a4df9-c942-4b09-b23a-6c1023f6de27_SiteId">
    <vt:lpwstr>722ea0be-3e1c-4b11-ad6f-9401d6856e24</vt:lpwstr>
  </property>
  <property fmtid="{D5CDD505-2E9C-101B-9397-08002B2CF9AE}" pid="40" name="MSIP_Label_d00a4df9-c942-4b09-b23a-6c1023f6de27_ActionId">
    <vt:lpwstr>73741591-96d2-4d33-a221-bc1ad938cb34</vt:lpwstr>
  </property>
  <property fmtid="{D5CDD505-2E9C-101B-9397-08002B2CF9AE}" pid="41" name="MSIP_Label_d00a4df9-c942-4b09-b23a-6c1023f6de27_ContentBits">
    <vt:lpwstr>3</vt:lpwstr>
  </property>
</Properties>
</file>