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6B4F" w14:textId="77777777" w:rsidR="0090194A" w:rsidRPr="00E96899" w:rsidRDefault="0090194A" w:rsidP="004B19E7">
      <w:pPr>
        <w:pStyle w:val="Heading1numbered"/>
        <w:numPr>
          <w:ilvl w:val="0"/>
          <w:numId w:val="0"/>
        </w:numPr>
        <w:ind w:left="792" w:hanging="792"/>
      </w:pPr>
      <w:bookmarkStart w:id="0" w:name="_Toc212024799"/>
      <w:r w:rsidRPr="00E96899">
        <w:t>Attachment A</w:t>
      </w:r>
      <w:bookmarkEnd w:id="0"/>
    </w:p>
    <w:p w14:paraId="1C459A1B" w14:textId="77777777" w:rsidR="0090194A" w:rsidRDefault="0090194A" w:rsidP="0090194A">
      <w:pPr>
        <w:pStyle w:val="Heading3"/>
      </w:pPr>
      <w:r>
        <w:t>Model Provision – Family and Domestic Violence Leave</w:t>
      </w:r>
    </w:p>
    <w:p w14:paraId="3535C092" w14:textId="77777777" w:rsidR="0090194A" w:rsidRDefault="0090194A" w:rsidP="0090194A">
      <w:pPr>
        <w:pStyle w:val="DPCbody"/>
      </w:pPr>
    </w:p>
    <w:p w14:paraId="6A2974CF" w14:textId="77777777" w:rsidR="0090194A" w:rsidRPr="00781F72" w:rsidRDefault="0090194A" w:rsidP="0090194A">
      <w:pPr>
        <w:pStyle w:val="DPCbody"/>
        <w:numPr>
          <w:ilvl w:val="1"/>
          <w:numId w:val="36"/>
        </w:numPr>
        <w:rPr>
          <w:b/>
          <w:bCs/>
          <w:iCs/>
          <w:lang w:val="en-GB"/>
        </w:rPr>
      </w:pPr>
      <w:r w:rsidRPr="00781F72">
        <w:rPr>
          <w:b/>
          <w:bCs/>
          <w:iCs/>
          <w:lang w:val="en-GB"/>
        </w:rPr>
        <w:t>General Principles</w:t>
      </w:r>
    </w:p>
    <w:p w14:paraId="537305E2" w14:textId="77777777" w:rsidR="0090194A" w:rsidRPr="00781F72" w:rsidRDefault="0090194A" w:rsidP="0090194A">
      <w:pPr>
        <w:pStyle w:val="DPCbody"/>
        <w:numPr>
          <w:ilvl w:val="2"/>
          <w:numId w:val="35"/>
        </w:numPr>
        <w:ind w:left="426"/>
        <w:rPr>
          <w:lang w:val="en-GB"/>
        </w:rPr>
      </w:pPr>
      <w:r w:rsidRPr="00781F72">
        <w:rPr>
          <w:lang w:val="en-GB"/>
        </w:rPr>
        <w:t xml:space="preserve">The </w:t>
      </w:r>
      <w:r>
        <w:rPr>
          <w:lang w:val="en-GB"/>
        </w:rPr>
        <w:t>e</w:t>
      </w:r>
      <w:r w:rsidRPr="00781F72">
        <w:rPr>
          <w:lang w:val="en-GB"/>
        </w:rPr>
        <w:t xml:space="preserve">mployer recognises that </w:t>
      </w:r>
      <w:r>
        <w:rPr>
          <w:lang w:val="en-GB"/>
        </w:rPr>
        <w:t>e</w:t>
      </w:r>
      <w:r w:rsidRPr="00781F72">
        <w:rPr>
          <w:lang w:val="en-GB"/>
        </w:rPr>
        <w:t xml:space="preserve">mployees sometimes face situations of violence or abuse in their personal life that may affect their attendance or performance at work. Therefore, the </w:t>
      </w:r>
      <w:r>
        <w:rPr>
          <w:lang w:val="en-GB"/>
        </w:rPr>
        <w:t>e</w:t>
      </w:r>
      <w:r w:rsidRPr="00781F72">
        <w:rPr>
          <w:lang w:val="en-GB"/>
        </w:rPr>
        <w:t xml:space="preserve">mployer is committed to providing support to </w:t>
      </w:r>
      <w:r>
        <w:rPr>
          <w:lang w:val="en-GB"/>
        </w:rPr>
        <w:t>e</w:t>
      </w:r>
      <w:r w:rsidRPr="00781F72">
        <w:rPr>
          <w:lang w:val="en-GB"/>
        </w:rPr>
        <w:t xml:space="preserve">mployees that experience </w:t>
      </w:r>
      <w:r>
        <w:rPr>
          <w:lang w:val="en-GB"/>
        </w:rPr>
        <w:t>family and domestic</w:t>
      </w:r>
      <w:r w:rsidRPr="00781F72">
        <w:rPr>
          <w:lang w:val="en-GB"/>
        </w:rPr>
        <w:t xml:space="preserve"> violence.</w:t>
      </w:r>
    </w:p>
    <w:p w14:paraId="7EB5A363" w14:textId="77777777" w:rsidR="0090194A" w:rsidRPr="00781F72" w:rsidRDefault="0090194A" w:rsidP="0090194A">
      <w:pPr>
        <w:pStyle w:val="DPCbody"/>
        <w:numPr>
          <w:ilvl w:val="2"/>
          <w:numId w:val="35"/>
        </w:numPr>
        <w:ind w:left="426"/>
        <w:rPr>
          <w:lang w:val="en-GB"/>
        </w:rPr>
      </w:pPr>
      <w:r w:rsidRPr="00781F72">
        <w:rPr>
          <w:lang w:val="en-GB"/>
        </w:rPr>
        <w:t xml:space="preserve">Leave for </w:t>
      </w:r>
      <w:r>
        <w:rPr>
          <w:lang w:val="en-GB"/>
        </w:rPr>
        <w:t>family and domestic</w:t>
      </w:r>
      <w:r w:rsidRPr="00781F72">
        <w:rPr>
          <w:lang w:val="en-GB"/>
        </w:rPr>
        <w:t xml:space="preserve"> violence purposes is available to </w:t>
      </w:r>
      <w:r>
        <w:rPr>
          <w:lang w:val="en-GB"/>
        </w:rPr>
        <w:t>e</w:t>
      </w:r>
      <w:r w:rsidRPr="00781F72">
        <w:rPr>
          <w:lang w:val="en-GB"/>
        </w:rPr>
        <w:t xml:space="preserve">mployees who are experiencing </w:t>
      </w:r>
      <w:r>
        <w:rPr>
          <w:lang w:val="en-GB"/>
        </w:rPr>
        <w:t>family and domestic</w:t>
      </w:r>
      <w:r w:rsidRPr="00781F72">
        <w:rPr>
          <w:lang w:val="en-GB"/>
        </w:rPr>
        <w:t xml:space="preserve"> </w:t>
      </w:r>
      <w:proofErr w:type="gramStart"/>
      <w:r w:rsidRPr="00781F72">
        <w:rPr>
          <w:lang w:val="en-GB"/>
        </w:rPr>
        <w:t>violence</w:t>
      </w:r>
      <w:proofErr w:type="gramEnd"/>
      <w:r>
        <w:rPr>
          <w:lang w:val="en-GB"/>
        </w:rPr>
        <w:t xml:space="preserve"> and they are required to be absent </w:t>
      </w:r>
      <w:r w:rsidRPr="00781F72">
        <w:rPr>
          <w:lang w:val="en-GB"/>
        </w:rPr>
        <w:t>from the workplace</w:t>
      </w:r>
      <w:r>
        <w:rPr>
          <w:lang w:val="en-GB"/>
        </w:rPr>
        <w:t xml:space="preserve"> to deal with the impact of family and domestic violence. This may include leave</w:t>
      </w:r>
      <w:r w:rsidRPr="00781F72">
        <w:rPr>
          <w:lang w:val="en-GB"/>
        </w:rPr>
        <w:t xml:space="preserve"> to attend counselling appointments</w:t>
      </w:r>
      <w:r>
        <w:rPr>
          <w:lang w:val="en-GB"/>
        </w:rPr>
        <w:t xml:space="preserve"> and</w:t>
      </w:r>
      <w:r w:rsidRPr="00781F72">
        <w:rPr>
          <w:lang w:val="en-GB"/>
        </w:rPr>
        <w:t xml:space="preserve"> legal proceedings</w:t>
      </w:r>
      <w:r>
        <w:rPr>
          <w:lang w:val="en-GB"/>
        </w:rPr>
        <w:t>, provide childcare, arrange for the safety of themselves or a close relative,</w:t>
      </w:r>
      <w:r w:rsidRPr="00781F72">
        <w:rPr>
          <w:lang w:val="en-GB"/>
        </w:rPr>
        <w:t xml:space="preserve"> and other activities related to, and </w:t>
      </w:r>
      <w:proofErr w:type="gramStart"/>
      <w:r w:rsidRPr="00781F72">
        <w:rPr>
          <w:lang w:val="en-GB"/>
        </w:rPr>
        <w:t>as a consequence of</w:t>
      </w:r>
      <w:proofErr w:type="gramEnd"/>
      <w:r w:rsidRPr="00781F72">
        <w:rPr>
          <w:lang w:val="en-GB"/>
        </w:rPr>
        <w:t xml:space="preserve">, </w:t>
      </w:r>
      <w:r>
        <w:rPr>
          <w:lang w:val="en-GB"/>
        </w:rPr>
        <w:t>family and domestic</w:t>
      </w:r>
      <w:r w:rsidRPr="00781F72">
        <w:rPr>
          <w:lang w:val="en-GB"/>
        </w:rPr>
        <w:t xml:space="preserve"> violence.</w:t>
      </w:r>
    </w:p>
    <w:p w14:paraId="194A0993" w14:textId="77777777" w:rsidR="0090194A" w:rsidRPr="00781F72" w:rsidRDefault="0090194A" w:rsidP="0090194A">
      <w:pPr>
        <w:pStyle w:val="DPCbody"/>
        <w:numPr>
          <w:ilvl w:val="2"/>
          <w:numId w:val="35"/>
        </w:numPr>
        <w:ind w:left="426"/>
        <w:rPr>
          <w:lang w:val="en-GB"/>
        </w:rPr>
      </w:pPr>
      <w:r w:rsidRPr="00781F72">
        <w:rPr>
          <w:lang w:val="en-GB"/>
        </w:rPr>
        <w:t xml:space="preserve">The supports and paid or unpaid leave provided under this clause do not extend to perpetrators (or alleged perpetrators) of </w:t>
      </w:r>
      <w:r>
        <w:rPr>
          <w:lang w:val="en-GB"/>
        </w:rPr>
        <w:t>family and domestic</w:t>
      </w:r>
      <w:r w:rsidRPr="00781F72">
        <w:rPr>
          <w:lang w:val="en-GB"/>
        </w:rPr>
        <w:t xml:space="preserve"> violence.</w:t>
      </w:r>
    </w:p>
    <w:p w14:paraId="485E0293" w14:textId="77777777" w:rsidR="0090194A" w:rsidRPr="00781F72" w:rsidRDefault="0090194A" w:rsidP="0090194A">
      <w:pPr>
        <w:pStyle w:val="DPCbody"/>
        <w:numPr>
          <w:ilvl w:val="1"/>
          <w:numId w:val="36"/>
        </w:numPr>
        <w:rPr>
          <w:b/>
          <w:bCs/>
          <w:iCs/>
          <w:lang w:val="en-GB"/>
        </w:rPr>
      </w:pPr>
      <w:r w:rsidRPr="00781F72">
        <w:rPr>
          <w:b/>
          <w:bCs/>
          <w:iCs/>
          <w:lang w:val="en-GB"/>
        </w:rPr>
        <w:t xml:space="preserve">Definition of </w:t>
      </w:r>
      <w:r>
        <w:rPr>
          <w:b/>
          <w:bCs/>
          <w:iCs/>
          <w:lang w:val="en-GB"/>
        </w:rPr>
        <w:t>Family and Domestic</w:t>
      </w:r>
      <w:r w:rsidRPr="00781F72">
        <w:rPr>
          <w:b/>
          <w:bCs/>
          <w:iCs/>
          <w:lang w:val="en-GB"/>
        </w:rPr>
        <w:t xml:space="preserve"> Violence</w:t>
      </w:r>
    </w:p>
    <w:p w14:paraId="5995A7C1" w14:textId="77777777" w:rsidR="0090194A" w:rsidRPr="00781F72" w:rsidRDefault="0090194A" w:rsidP="0090194A">
      <w:pPr>
        <w:pStyle w:val="DPCbody"/>
        <w:rPr>
          <w:lang w:val="en-GB"/>
        </w:rPr>
      </w:pPr>
      <w:r>
        <w:rPr>
          <w:lang w:val="en-GB"/>
        </w:rPr>
        <w:t>Family and domestic</w:t>
      </w:r>
      <w:r w:rsidRPr="00781F72">
        <w:rPr>
          <w:lang w:val="en-GB"/>
        </w:rPr>
        <w:t xml:space="preserve"> violence includes physical, sexual, financial, verbal, or emotional abuse by a family member as defined by the </w:t>
      </w:r>
      <w:r w:rsidRPr="00781F72">
        <w:rPr>
          <w:i/>
          <w:lang w:val="en-GB"/>
        </w:rPr>
        <w:t>Family Violence Protection Act 2008</w:t>
      </w:r>
      <w:r w:rsidRPr="00781F72">
        <w:rPr>
          <w:lang w:val="en-GB"/>
        </w:rPr>
        <w:t xml:space="preserve"> (Vic).</w:t>
      </w:r>
    </w:p>
    <w:p w14:paraId="5D517599" w14:textId="77777777" w:rsidR="0090194A" w:rsidRPr="00781F72" w:rsidRDefault="0090194A" w:rsidP="0090194A">
      <w:pPr>
        <w:pStyle w:val="DPCbody"/>
        <w:numPr>
          <w:ilvl w:val="1"/>
          <w:numId w:val="36"/>
        </w:numPr>
        <w:rPr>
          <w:b/>
          <w:bCs/>
          <w:iCs/>
          <w:lang w:val="en-GB"/>
        </w:rPr>
      </w:pPr>
      <w:r w:rsidRPr="00781F72">
        <w:rPr>
          <w:b/>
          <w:bCs/>
          <w:iCs/>
          <w:lang w:val="en-GB"/>
        </w:rPr>
        <w:t>Eligibility</w:t>
      </w:r>
    </w:p>
    <w:p w14:paraId="19194A4C" w14:textId="77777777" w:rsidR="0090194A" w:rsidRPr="00781F72" w:rsidRDefault="0090194A" w:rsidP="0090194A">
      <w:pPr>
        <w:pStyle w:val="DPCbody"/>
        <w:rPr>
          <w:lang w:val="en-GB"/>
        </w:rPr>
      </w:pPr>
      <w:r w:rsidRPr="00781F72">
        <w:rPr>
          <w:lang w:val="en-GB"/>
        </w:rPr>
        <w:t xml:space="preserve">Leave for </w:t>
      </w:r>
      <w:r>
        <w:rPr>
          <w:lang w:val="en-GB"/>
        </w:rPr>
        <w:t>family and domestic</w:t>
      </w:r>
      <w:r w:rsidRPr="00781F72">
        <w:rPr>
          <w:lang w:val="en-GB"/>
        </w:rPr>
        <w:t xml:space="preserve"> violence purposes is available to all </w:t>
      </w:r>
      <w:r>
        <w:rPr>
          <w:lang w:val="en-GB"/>
        </w:rPr>
        <w:t>e</w:t>
      </w:r>
      <w:r w:rsidRPr="00781F72">
        <w:rPr>
          <w:lang w:val="en-GB"/>
        </w:rPr>
        <w:t>mployees</w:t>
      </w:r>
      <w:r>
        <w:rPr>
          <w:lang w:val="en-GB"/>
        </w:rPr>
        <w:t xml:space="preserve"> as outlined in this clause</w:t>
      </w:r>
      <w:r w:rsidRPr="00781F72">
        <w:rPr>
          <w:lang w:val="en-GB"/>
        </w:rPr>
        <w:t xml:space="preserve">. </w:t>
      </w:r>
    </w:p>
    <w:p w14:paraId="7A4405AB" w14:textId="77777777" w:rsidR="0090194A" w:rsidRPr="00781F72" w:rsidRDefault="0090194A" w:rsidP="0090194A">
      <w:pPr>
        <w:pStyle w:val="DPCbody"/>
        <w:numPr>
          <w:ilvl w:val="1"/>
          <w:numId w:val="36"/>
        </w:numPr>
        <w:rPr>
          <w:b/>
          <w:bCs/>
          <w:iCs/>
          <w:lang w:val="en-GB"/>
        </w:rPr>
      </w:pPr>
      <w:r w:rsidRPr="00781F72">
        <w:rPr>
          <w:b/>
          <w:bCs/>
          <w:iCs/>
          <w:lang w:val="en-GB"/>
        </w:rPr>
        <w:t>General Measures</w:t>
      </w:r>
    </w:p>
    <w:p w14:paraId="1E9A7CF1" w14:textId="77777777" w:rsidR="0090194A" w:rsidRPr="00924602" w:rsidRDefault="0090194A" w:rsidP="0090194A">
      <w:pPr>
        <w:pStyle w:val="DPCbody"/>
        <w:numPr>
          <w:ilvl w:val="2"/>
          <w:numId w:val="37"/>
        </w:numPr>
        <w:ind w:left="426"/>
        <w:rPr>
          <w:lang w:val="en-GB"/>
        </w:rPr>
      </w:pPr>
      <w:bookmarkStart w:id="1" w:name="_Ref442352735"/>
      <w:r w:rsidRPr="00924602">
        <w:rPr>
          <w:lang w:val="en-GB"/>
        </w:rPr>
        <w:t xml:space="preserve">Evidence of family and domestic violence may be required and if so, should demonstrate that: </w:t>
      </w:r>
    </w:p>
    <w:p w14:paraId="27B7DAEE" w14:textId="77777777" w:rsidR="0090194A" w:rsidRPr="00924602" w:rsidRDefault="0090194A" w:rsidP="0090194A">
      <w:pPr>
        <w:pStyle w:val="DPCbody"/>
        <w:numPr>
          <w:ilvl w:val="0"/>
          <w:numId w:val="42"/>
        </w:numPr>
        <w:rPr>
          <w:lang w:val="en-GB"/>
        </w:rPr>
      </w:pPr>
      <w:r w:rsidRPr="00924602">
        <w:rPr>
          <w:lang w:val="en-GB"/>
        </w:rPr>
        <w:t xml:space="preserve">the employee needs or needed to do something to deal with the impact of family and domestic violence, and </w:t>
      </w:r>
    </w:p>
    <w:p w14:paraId="5356AAD6" w14:textId="77777777" w:rsidR="0090194A" w:rsidRPr="00924602" w:rsidRDefault="0090194A" w:rsidP="0090194A">
      <w:pPr>
        <w:pStyle w:val="DPCbody"/>
        <w:numPr>
          <w:ilvl w:val="0"/>
          <w:numId w:val="42"/>
        </w:numPr>
        <w:rPr>
          <w:lang w:val="en-GB"/>
        </w:rPr>
      </w:pPr>
      <w:r w:rsidRPr="00924602">
        <w:rPr>
          <w:lang w:val="en-GB"/>
        </w:rPr>
        <w:t xml:space="preserve">was required to absent themselves from the workplace, or it would have been impractical for them to do the thing outside work hours. </w:t>
      </w:r>
    </w:p>
    <w:p w14:paraId="3EE4AD6F" w14:textId="77777777" w:rsidR="0090194A" w:rsidRPr="00924602" w:rsidRDefault="0090194A" w:rsidP="0090194A">
      <w:pPr>
        <w:pStyle w:val="DPCbody"/>
        <w:numPr>
          <w:ilvl w:val="2"/>
          <w:numId w:val="37"/>
        </w:numPr>
        <w:ind w:left="426"/>
        <w:rPr>
          <w:lang w:val="en-GB"/>
        </w:rPr>
      </w:pPr>
      <w:r w:rsidRPr="00924602">
        <w:rPr>
          <w:lang w:val="en-GB"/>
        </w:rPr>
        <w:t xml:space="preserve">Evidence can be given in the form of a statutory declaration, an agreed document issued by the police service, a court, a registered health practitioner, a family and domestic violence support service, district nurse, maternal and health care nurse, or lawyer would all be sufficient to meet clause 1.4(a). Types of appropriate evidence are not limited to the listed examples above, and they do not have to provide extensive detail as to the circumstances which give rise to the need for leave. </w:t>
      </w:r>
    </w:p>
    <w:p w14:paraId="65DE3F0F" w14:textId="77777777" w:rsidR="0090194A" w:rsidRDefault="0090194A" w:rsidP="0090194A">
      <w:pPr>
        <w:pStyle w:val="DPCbody"/>
        <w:numPr>
          <w:ilvl w:val="2"/>
          <w:numId w:val="37"/>
        </w:numPr>
        <w:ind w:left="426"/>
        <w:rPr>
          <w:lang w:val="en-GB"/>
        </w:rPr>
      </w:pPr>
      <w:r>
        <w:rPr>
          <w:lang w:val="en-GB"/>
        </w:rPr>
        <w:lastRenderedPageBreak/>
        <w:t>A request for evidence made by the employer will not be unreasonable or overly onerous on the employee. All requests must be handled sensitively and with consideration of the employee’s safety and the circumstances of each case.</w:t>
      </w:r>
    </w:p>
    <w:p w14:paraId="1A260415" w14:textId="77777777" w:rsidR="0090194A" w:rsidRDefault="0090194A" w:rsidP="0090194A">
      <w:pPr>
        <w:pStyle w:val="DPCbody"/>
        <w:numPr>
          <w:ilvl w:val="2"/>
          <w:numId w:val="37"/>
        </w:numPr>
        <w:ind w:left="426"/>
        <w:rPr>
          <w:lang w:val="en-GB"/>
        </w:rPr>
      </w:pPr>
      <w:r>
        <w:rPr>
          <w:lang w:val="en-GB"/>
        </w:rPr>
        <w:t xml:space="preserve">All personal information concerning family violence will be kept confidential in line with the employer’s policies and relevant information. No information will be kept on an employee’s personnel file without their express written permission. </w:t>
      </w:r>
    </w:p>
    <w:bookmarkEnd w:id="1"/>
    <w:p w14:paraId="3F77671B" w14:textId="77777777" w:rsidR="0090194A" w:rsidRPr="00781F72" w:rsidRDefault="0090194A" w:rsidP="0090194A">
      <w:pPr>
        <w:pStyle w:val="DPCbody"/>
        <w:numPr>
          <w:ilvl w:val="2"/>
          <w:numId w:val="35"/>
        </w:numPr>
        <w:ind w:left="426"/>
        <w:rPr>
          <w:lang w:val="en-GB"/>
        </w:rPr>
      </w:pPr>
      <w:r w:rsidRPr="00781F72">
        <w:rPr>
          <w:lang w:val="en-GB"/>
        </w:rPr>
        <w:t xml:space="preserve">No adverse action will be taken against an </w:t>
      </w:r>
      <w:r>
        <w:rPr>
          <w:lang w:val="en-GB"/>
        </w:rPr>
        <w:t>e</w:t>
      </w:r>
      <w:r w:rsidRPr="00781F72">
        <w:rPr>
          <w:lang w:val="en-GB"/>
        </w:rPr>
        <w:t xml:space="preserve">mployee if their attendance or performance at work suffers </w:t>
      </w:r>
      <w:proofErr w:type="gramStart"/>
      <w:r w:rsidRPr="00781F72">
        <w:rPr>
          <w:lang w:val="en-GB"/>
        </w:rPr>
        <w:t>as a result of</w:t>
      </w:r>
      <w:proofErr w:type="gramEnd"/>
      <w:r w:rsidRPr="00781F72">
        <w:rPr>
          <w:lang w:val="en-GB"/>
        </w:rPr>
        <w:t xml:space="preserve"> experiencing </w:t>
      </w:r>
      <w:r>
        <w:rPr>
          <w:lang w:val="en-GB"/>
        </w:rPr>
        <w:t>family and domestic</w:t>
      </w:r>
      <w:r w:rsidRPr="00781F72">
        <w:rPr>
          <w:lang w:val="en-GB"/>
        </w:rPr>
        <w:t xml:space="preserve"> violence.</w:t>
      </w:r>
    </w:p>
    <w:p w14:paraId="62BB499A" w14:textId="77777777" w:rsidR="0090194A" w:rsidRPr="00781F72" w:rsidRDefault="0090194A" w:rsidP="0090194A">
      <w:pPr>
        <w:pStyle w:val="DPCbody"/>
        <w:numPr>
          <w:ilvl w:val="2"/>
          <w:numId w:val="35"/>
        </w:numPr>
        <w:ind w:left="426"/>
        <w:rPr>
          <w:lang w:val="en-GB"/>
        </w:rPr>
      </w:pPr>
      <w:r w:rsidRPr="00781F72">
        <w:rPr>
          <w:lang w:val="en-GB"/>
        </w:rPr>
        <w:t xml:space="preserve">The </w:t>
      </w:r>
      <w:r>
        <w:rPr>
          <w:lang w:val="en-GB"/>
        </w:rPr>
        <w:t>e</w:t>
      </w:r>
      <w:r w:rsidRPr="00781F72">
        <w:rPr>
          <w:lang w:val="en-GB"/>
        </w:rPr>
        <w:t xml:space="preserve">mployer will identify contact/s within the workplace who will be trained in </w:t>
      </w:r>
      <w:r>
        <w:rPr>
          <w:lang w:val="en-GB"/>
        </w:rPr>
        <w:t>family and domestic</w:t>
      </w:r>
      <w:r w:rsidRPr="00781F72">
        <w:rPr>
          <w:lang w:val="en-GB"/>
        </w:rPr>
        <w:t xml:space="preserve"> violence and associated privacy issues. The </w:t>
      </w:r>
      <w:r>
        <w:rPr>
          <w:lang w:val="en-GB"/>
        </w:rPr>
        <w:t>e</w:t>
      </w:r>
      <w:r w:rsidRPr="00781F72">
        <w:rPr>
          <w:lang w:val="en-GB"/>
        </w:rPr>
        <w:t xml:space="preserve">mployer will advertise the name of any </w:t>
      </w:r>
      <w:r>
        <w:rPr>
          <w:lang w:val="en-GB"/>
        </w:rPr>
        <w:t>family and domestic</w:t>
      </w:r>
      <w:r w:rsidRPr="00781F72">
        <w:rPr>
          <w:lang w:val="en-GB"/>
        </w:rPr>
        <w:t xml:space="preserve"> </w:t>
      </w:r>
      <w:r>
        <w:rPr>
          <w:lang w:val="en-GB"/>
        </w:rPr>
        <w:t>v</w:t>
      </w:r>
      <w:r w:rsidRPr="00781F72">
        <w:rPr>
          <w:lang w:val="en-GB"/>
        </w:rPr>
        <w:t>iolence contacts within the workplace.</w:t>
      </w:r>
    </w:p>
    <w:p w14:paraId="46038E22" w14:textId="77777777" w:rsidR="0090194A" w:rsidRPr="00AE2947" w:rsidRDefault="0090194A" w:rsidP="0090194A">
      <w:pPr>
        <w:pStyle w:val="DPCbody"/>
        <w:numPr>
          <w:ilvl w:val="2"/>
          <w:numId w:val="35"/>
        </w:numPr>
        <w:ind w:left="426"/>
        <w:rPr>
          <w:lang w:val="en-GB"/>
        </w:rPr>
      </w:pPr>
      <w:r w:rsidRPr="00AE2947">
        <w:rPr>
          <w:lang w:val="en-GB"/>
        </w:rPr>
        <w:t xml:space="preserve">An employee experiencing </w:t>
      </w:r>
      <w:r>
        <w:rPr>
          <w:lang w:val="en-GB"/>
        </w:rPr>
        <w:t>family and domestic</w:t>
      </w:r>
      <w:r w:rsidRPr="00AE2947">
        <w:rPr>
          <w:lang w:val="en-GB"/>
        </w:rPr>
        <w:t xml:space="preserve"> violence may raise the issue with their immediate supervisor, </w:t>
      </w:r>
      <w:r>
        <w:rPr>
          <w:lang w:val="en-GB"/>
        </w:rPr>
        <w:t>family and domestic</w:t>
      </w:r>
      <w:r w:rsidRPr="00AE2947">
        <w:rPr>
          <w:lang w:val="en-GB"/>
        </w:rPr>
        <w:t xml:space="preserve"> </w:t>
      </w:r>
      <w:r>
        <w:rPr>
          <w:lang w:val="en-GB"/>
        </w:rPr>
        <w:t>v</w:t>
      </w:r>
      <w:r w:rsidRPr="00AE2947">
        <w:rPr>
          <w:lang w:val="en-GB"/>
        </w:rPr>
        <w:t>iolence contacts,</w:t>
      </w:r>
      <w:r>
        <w:rPr>
          <w:lang w:val="en-GB"/>
        </w:rPr>
        <w:t xml:space="preserve"> accredited representative of the union, workplace delegate or</w:t>
      </w:r>
      <w:r w:rsidRPr="00AE2947">
        <w:rPr>
          <w:lang w:val="en-GB"/>
        </w:rPr>
        <w:t xml:space="preserve"> nominated Human Resources contact</w:t>
      </w:r>
      <w:r>
        <w:rPr>
          <w:lang w:val="en-GB"/>
        </w:rPr>
        <w:t>, or have the matter raised on their behalf by their appointed representative</w:t>
      </w:r>
      <w:r w:rsidRPr="00AE2947">
        <w:rPr>
          <w:lang w:val="en-GB"/>
        </w:rPr>
        <w:t xml:space="preserve">. </w:t>
      </w:r>
      <w:r>
        <w:rPr>
          <w:lang w:val="en-GB"/>
        </w:rPr>
        <w:t xml:space="preserve">The immediate supervisor may seek advice from Human Resources if the employee chooses not to see the Human Resources or Family Violence contact. </w:t>
      </w:r>
    </w:p>
    <w:p w14:paraId="11708B7E" w14:textId="77777777" w:rsidR="0090194A" w:rsidRPr="00781F72" w:rsidRDefault="0090194A" w:rsidP="0090194A">
      <w:pPr>
        <w:pStyle w:val="DPCbody"/>
        <w:numPr>
          <w:ilvl w:val="2"/>
          <w:numId w:val="35"/>
        </w:numPr>
        <w:ind w:left="426"/>
        <w:rPr>
          <w:lang w:val="en-GB"/>
        </w:rPr>
      </w:pPr>
      <w:r w:rsidRPr="00781F72">
        <w:rPr>
          <w:lang w:val="en-GB"/>
        </w:rPr>
        <w:t xml:space="preserve">Where requested by an </w:t>
      </w:r>
      <w:r>
        <w:rPr>
          <w:lang w:val="en-GB"/>
        </w:rPr>
        <w:t>e</w:t>
      </w:r>
      <w:r w:rsidRPr="00781F72">
        <w:rPr>
          <w:lang w:val="en-GB"/>
        </w:rPr>
        <w:t xml:space="preserve">mployee, the Human Resources contact will liaise with the </w:t>
      </w:r>
      <w:r>
        <w:rPr>
          <w:lang w:val="en-GB"/>
        </w:rPr>
        <w:t>e</w:t>
      </w:r>
      <w:r w:rsidRPr="00781F72">
        <w:rPr>
          <w:lang w:val="en-GB"/>
        </w:rPr>
        <w:t xml:space="preserve">mployee’s manager on the </w:t>
      </w:r>
      <w:r>
        <w:rPr>
          <w:lang w:val="en-GB"/>
        </w:rPr>
        <w:t>e</w:t>
      </w:r>
      <w:r w:rsidRPr="00781F72">
        <w:rPr>
          <w:lang w:val="en-GB"/>
        </w:rPr>
        <w:t xml:space="preserve">mployee’s behalf and will make a recommendation on the most appropriate form of support to provide in accordance </w:t>
      </w:r>
      <w:r w:rsidRPr="009D463F">
        <w:rPr>
          <w:lang w:val="en-GB"/>
        </w:rPr>
        <w:t>with clause 1.4(a), 1.5(a) and clause 1.9.</w:t>
      </w:r>
    </w:p>
    <w:p w14:paraId="25A40BC9" w14:textId="77777777" w:rsidR="0090194A" w:rsidRPr="00781F72" w:rsidRDefault="0090194A" w:rsidP="0090194A">
      <w:pPr>
        <w:pStyle w:val="DPCbody"/>
        <w:numPr>
          <w:ilvl w:val="2"/>
          <w:numId w:val="35"/>
        </w:numPr>
        <w:ind w:left="426"/>
        <w:rPr>
          <w:lang w:val="en-GB"/>
        </w:rPr>
      </w:pPr>
      <w:r w:rsidRPr="00781F72">
        <w:rPr>
          <w:lang w:val="en-GB"/>
        </w:rPr>
        <w:t xml:space="preserve">The </w:t>
      </w:r>
      <w:r>
        <w:rPr>
          <w:lang w:val="en-GB"/>
        </w:rPr>
        <w:t>e</w:t>
      </w:r>
      <w:r w:rsidRPr="00781F72">
        <w:rPr>
          <w:lang w:val="en-GB"/>
        </w:rPr>
        <w:t xml:space="preserve">mployer will develop guidelines to supplement this clause, and which detail the appropriate action to be taken </w:t>
      </w:r>
      <w:proofErr w:type="gramStart"/>
      <w:r w:rsidRPr="00781F72">
        <w:rPr>
          <w:lang w:val="en-GB"/>
        </w:rPr>
        <w:t>in the event that</w:t>
      </w:r>
      <w:proofErr w:type="gramEnd"/>
      <w:r w:rsidRPr="00781F72">
        <w:rPr>
          <w:lang w:val="en-GB"/>
        </w:rPr>
        <w:t xml:space="preserve"> an </w:t>
      </w:r>
      <w:r>
        <w:rPr>
          <w:lang w:val="en-GB"/>
        </w:rPr>
        <w:t>e</w:t>
      </w:r>
      <w:r w:rsidRPr="00781F72">
        <w:rPr>
          <w:lang w:val="en-GB"/>
        </w:rPr>
        <w:t xml:space="preserve">mployee reports </w:t>
      </w:r>
      <w:r>
        <w:rPr>
          <w:lang w:val="en-GB"/>
        </w:rPr>
        <w:t>family and domestic</w:t>
      </w:r>
      <w:r w:rsidRPr="00781F72">
        <w:rPr>
          <w:lang w:val="en-GB"/>
        </w:rPr>
        <w:t xml:space="preserve"> violence.</w:t>
      </w:r>
    </w:p>
    <w:p w14:paraId="2164DB8A" w14:textId="77777777" w:rsidR="0090194A" w:rsidRPr="00781F72" w:rsidRDefault="0090194A" w:rsidP="0090194A">
      <w:pPr>
        <w:pStyle w:val="DPCbody"/>
        <w:numPr>
          <w:ilvl w:val="1"/>
          <w:numId w:val="36"/>
        </w:numPr>
        <w:rPr>
          <w:b/>
          <w:bCs/>
          <w:iCs/>
          <w:lang w:val="en-GB"/>
        </w:rPr>
      </w:pPr>
      <w:bookmarkStart w:id="2" w:name="_Ref442352693"/>
      <w:r w:rsidRPr="00781F72">
        <w:rPr>
          <w:b/>
          <w:bCs/>
          <w:iCs/>
          <w:lang w:val="en-GB"/>
        </w:rPr>
        <w:t>Leave</w:t>
      </w:r>
      <w:bookmarkEnd w:id="2"/>
      <w:r w:rsidRPr="00781F72">
        <w:rPr>
          <w:b/>
          <w:bCs/>
          <w:iCs/>
          <w:lang w:val="en-GB"/>
        </w:rPr>
        <w:t xml:space="preserve"> for Employees other than Casual Employees </w:t>
      </w:r>
    </w:p>
    <w:p w14:paraId="3546F57B" w14:textId="77777777" w:rsidR="0090194A" w:rsidRDefault="0090194A" w:rsidP="0090194A">
      <w:pPr>
        <w:pStyle w:val="DPCbody"/>
        <w:numPr>
          <w:ilvl w:val="2"/>
          <w:numId w:val="41"/>
        </w:numPr>
        <w:ind w:left="426" w:hanging="426"/>
      </w:pPr>
      <w:r w:rsidRPr="7B65F2D5">
        <w:t xml:space="preserve">An employee (other than casual employees) experiencing family and domestic violence will have access to up to 20 days of paid family and domestic violence leave, per year of employment, </w:t>
      </w:r>
      <w:r w:rsidRPr="00BA58E0">
        <w:t>to address the impact of family and domestic violence</w:t>
      </w:r>
      <w:r w:rsidRPr="7B65F2D5">
        <w:t xml:space="preserve">. This leave is available in full at the start of each employment year in line with an employee’s anniversary date and does not accumulate from year-to-year. Where an employee has exhausted their leave allocation in any single year of employment, consideration will be given to providing additional leave which will not be unreasonably refused.  </w:t>
      </w:r>
    </w:p>
    <w:p w14:paraId="7E4439EF" w14:textId="77777777" w:rsidR="0090194A" w:rsidRPr="009D463F" w:rsidRDefault="0090194A" w:rsidP="0090194A">
      <w:pPr>
        <w:pStyle w:val="DPCbody"/>
        <w:numPr>
          <w:ilvl w:val="2"/>
          <w:numId w:val="41"/>
        </w:numPr>
        <w:ind w:left="426" w:hanging="426"/>
        <w:rPr>
          <w:lang w:val="en-GB"/>
        </w:rPr>
      </w:pPr>
      <w:r w:rsidRPr="009D463F">
        <w:t xml:space="preserve">Pro-rata entitlements for part-time employees will continue to apply provided that the pro-rata arrangements result in at least 10 days of paid family violence leave per annum for each part-time employee. </w:t>
      </w:r>
    </w:p>
    <w:p w14:paraId="1A6F8641" w14:textId="77777777" w:rsidR="0090194A" w:rsidRPr="00781F72" w:rsidRDefault="0090194A" w:rsidP="0090194A">
      <w:pPr>
        <w:pStyle w:val="DPCbody"/>
        <w:numPr>
          <w:ilvl w:val="1"/>
          <w:numId w:val="36"/>
        </w:numPr>
        <w:rPr>
          <w:b/>
          <w:bCs/>
          <w:iCs/>
          <w:lang w:val="en-GB"/>
        </w:rPr>
      </w:pPr>
      <w:bookmarkStart w:id="3" w:name="_Ref442352701"/>
      <w:r w:rsidRPr="00781F72">
        <w:rPr>
          <w:b/>
          <w:bCs/>
          <w:iCs/>
          <w:lang w:val="en-GB"/>
        </w:rPr>
        <w:t xml:space="preserve">Leave for Casual Employees  </w:t>
      </w:r>
    </w:p>
    <w:p w14:paraId="437E2BFA" w14:textId="77777777" w:rsidR="0090194A" w:rsidRPr="00781F72" w:rsidRDefault="0090194A" w:rsidP="0090194A">
      <w:pPr>
        <w:pStyle w:val="DPCbody"/>
        <w:numPr>
          <w:ilvl w:val="2"/>
          <w:numId w:val="40"/>
        </w:numPr>
        <w:ind w:left="426"/>
        <w:rPr>
          <w:lang w:val="en-GB"/>
        </w:rPr>
      </w:pPr>
      <w:r w:rsidRPr="00781F72">
        <w:rPr>
          <w:lang w:val="en-GB"/>
        </w:rPr>
        <w:t xml:space="preserve">Casual </w:t>
      </w:r>
      <w:r>
        <w:rPr>
          <w:lang w:val="en-GB"/>
        </w:rPr>
        <w:t>e</w:t>
      </w:r>
      <w:r w:rsidRPr="00781F72">
        <w:rPr>
          <w:lang w:val="en-GB"/>
        </w:rPr>
        <w:t xml:space="preserve">mployees are entitled to up to 10 days paid </w:t>
      </w:r>
      <w:r>
        <w:rPr>
          <w:lang w:val="en-GB"/>
        </w:rPr>
        <w:t>family and domestic</w:t>
      </w:r>
      <w:r w:rsidRPr="00781F72">
        <w:rPr>
          <w:lang w:val="en-GB"/>
        </w:rPr>
        <w:t xml:space="preserve"> violence leave </w:t>
      </w:r>
      <w:r>
        <w:rPr>
          <w:lang w:val="en-GB"/>
        </w:rPr>
        <w:t xml:space="preserve">and a further 10 days of leave without pay for family violence purposes in any single year starting from the employee’s anniversary date. </w:t>
      </w:r>
    </w:p>
    <w:p w14:paraId="5A69F0C8" w14:textId="77777777" w:rsidR="0090194A" w:rsidRPr="00781F72" w:rsidRDefault="0090194A" w:rsidP="0090194A">
      <w:pPr>
        <w:pStyle w:val="DPCbody"/>
        <w:numPr>
          <w:ilvl w:val="2"/>
          <w:numId w:val="40"/>
        </w:numPr>
        <w:ind w:left="426"/>
        <w:rPr>
          <w:lang w:val="en-GB"/>
        </w:rPr>
      </w:pPr>
      <w:r w:rsidRPr="00781F72">
        <w:lastRenderedPageBreak/>
        <w:t xml:space="preserve">This leave is available in full at the start of each employment year in line with an </w:t>
      </w:r>
      <w:r>
        <w:t>e</w:t>
      </w:r>
      <w:r w:rsidRPr="00781F72">
        <w:t xml:space="preserve">mployee’s anniversary date and does not accumulate from year-to-year. </w:t>
      </w:r>
    </w:p>
    <w:p w14:paraId="2D471621" w14:textId="77777777" w:rsidR="0090194A" w:rsidRPr="00781F72" w:rsidRDefault="0090194A" w:rsidP="0090194A">
      <w:pPr>
        <w:pStyle w:val="DPCbody"/>
        <w:numPr>
          <w:ilvl w:val="2"/>
          <w:numId w:val="40"/>
        </w:numPr>
        <w:ind w:left="426"/>
        <w:rPr>
          <w:lang w:val="en-GB"/>
        </w:rPr>
      </w:pPr>
      <w:r w:rsidRPr="00781F72">
        <w:t xml:space="preserve">The </w:t>
      </w:r>
      <w:r>
        <w:t>e</w:t>
      </w:r>
      <w:r w:rsidRPr="00781F72">
        <w:t xml:space="preserve">mployer may use its discretion to grant further </w:t>
      </w:r>
      <w:r>
        <w:t>family and domestic</w:t>
      </w:r>
      <w:r w:rsidRPr="00781F72">
        <w:t xml:space="preserve"> violence leave to a casual </w:t>
      </w:r>
      <w:r>
        <w:t>e</w:t>
      </w:r>
      <w:r w:rsidRPr="00781F72">
        <w:t xml:space="preserve">mployee experiencing </w:t>
      </w:r>
      <w:r>
        <w:t>family and domestic</w:t>
      </w:r>
      <w:r w:rsidRPr="00781F72">
        <w:t xml:space="preserve"> violence on a case-by-case basis</w:t>
      </w:r>
      <w:r>
        <w:t xml:space="preserve"> which will not be unreasonably refused</w:t>
      </w:r>
      <w:r w:rsidRPr="00781F72">
        <w:t>.</w:t>
      </w:r>
    </w:p>
    <w:p w14:paraId="1B28B1EE" w14:textId="77777777" w:rsidR="0090194A" w:rsidRPr="00781F72" w:rsidRDefault="0090194A" w:rsidP="0090194A">
      <w:pPr>
        <w:rPr>
          <w:lang w:val="en-GB"/>
        </w:rPr>
      </w:pPr>
    </w:p>
    <w:p w14:paraId="033EA4F2" w14:textId="77777777" w:rsidR="0090194A" w:rsidRDefault="0090194A" w:rsidP="0090194A">
      <w:pPr>
        <w:pStyle w:val="DPCbody"/>
        <w:numPr>
          <w:ilvl w:val="1"/>
          <w:numId w:val="36"/>
        </w:numPr>
        <w:rPr>
          <w:b/>
          <w:bCs/>
          <w:iCs/>
          <w:lang w:val="en-GB"/>
        </w:rPr>
      </w:pPr>
      <w:r>
        <w:rPr>
          <w:b/>
          <w:bCs/>
          <w:iCs/>
          <w:lang w:val="en-GB"/>
        </w:rPr>
        <w:t>Rate of pay during a period of Family and Domestic Violence Leave</w:t>
      </w:r>
    </w:p>
    <w:p w14:paraId="154A9535" w14:textId="77777777" w:rsidR="0090194A" w:rsidRPr="009D463F" w:rsidRDefault="0090194A" w:rsidP="0090194A">
      <w:pPr>
        <w:pStyle w:val="DPCbody"/>
        <w:numPr>
          <w:ilvl w:val="2"/>
          <w:numId w:val="43"/>
        </w:numPr>
        <w:ind w:left="426"/>
        <w:rPr>
          <w:b/>
          <w:bCs/>
          <w:iCs/>
          <w:lang w:val="en-GB"/>
        </w:rPr>
      </w:pPr>
      <w:r>
        <w:rPr>
          <w:iCs/>
          <w:lang w:val="en-GB"/>
        </w:rPr>
        <w:t>Family and domestic violence leave will be paid at the employee’s full rate of pay, including any applicable allowances, overtime payments or penalty rates, regardless of any agreement provision to the contrary.</w:t>
      </w:r>
    </w:p>
    <w:p w14:paraId="694ADC0F" w14:textId="77777777" w:rsidR="0090194A" w:rsidRPr="009D463F" w:rsidRDefault="0090194A" w:rsidP="0090194A">
      <w:pPr>
        <w:pStyle w:val="DPCbody"/>
        <w:numPr>
          <w:ilvl w:val="2"/>
          <w:numId w:val="43"/>
        </w:numPr>
        <w:ind w:left="426"/>
        <w:rPr>
          <w:b/>
          <w:bCs/>
          <w:iCs/>
          <w:lang w:val="en-GB"/>
        </w:rPr>
      </w:pPr>
      <w:r w:rsidRPr="009D463F">
        <w:rPr>
          <w:iCs/>
          <w:lang w:val="en-GB"/>
        </w:rPr>
        <w:t xml:space="preserve">The employee’s full rate of pay is worked out based on the amount they would have been paid had they not taken the period of leave. </w:t>
      </w:r>
    </w:p>
    <w:p w14:paraId="77E91911" w14:textId="77777777" w:rsidR="0090194A" w:rsidRDefault="0090194A" w:rsidP="0090194A">
      <w:pPr>
        <w:pStyle w:val="DPCbody"/>
        <w:numPr>
          <w:ilvl w:val="1"/>
          <w:numId w:val="36"/>
        </w:numPr>
        <w:rPr>
          <w:b/>
          <w:bCs/>
          <w:iCs/>
          <w:lang w:val="en-GB"/>
        </w:rPr>
      </w:pPr>
      <w:r>
        <w:rPr>
          <w:b/>
          <w:bCs/>
          <w:iCs/>
          <w:lang w:val="en-GB"/>
        </w:rPr>
        <w:t xml:space="preserve">Taking of Family and Domestic Violence Leave </w:t>
      </w:r>
    </w:p>
    <w:p w14:paraId="4473976A" w14:textId="77777777" w:rsidR="0090194A" w:rsidRPr="009D463F" w:rsidRDefault="0090194A" w:rsidP="0090194A">
      <w:pPr>
        <w:pStyle w:val="DPCbody"/>
        <w:numPr>
          <w:ilvl w:val="2"/>
          <w:numId w:val="44"/>
        </w:numPr>
        <w:ind w:left="426"/>
        <w:rPr>
          <w:b/>
          <w:bCs/>
          <w:iCs/>
          <w:lang w:val="en-GB"/>
        </w:rPr>
      </w:pPr>
      <w:r>
        <w:rPr>
          <w:iCs/>
          <w:lang w:val="en-GB"/>
        </w:rPr>
        <w:t xml:space="preserve">Family and Domestic Violence Leave will be in addition to existing leave entitlements and may be taken as consecutive or single days or as a fraction of a day and can be taken without prior approval. </w:t>
      </w:r>
    </w:p>
    <w:p w14:paraId="21848943" w14:textId="77777777" w:rsidR="0090194A" w:rsidRDefault="0090194A" w:rsidP="0090194A">
      <w:pPr>
        <w:pStyle w:val="DPCbody"/>
        <w:numPr>
          <w:ilvl w:val="0"/>
          <w:numId w:val="45"/>
        </w:numPr>
        <w:rPr>
          <w:b/>
          <w:bCs/>
          <w:iCs/>
          <w:lang w:val="en-GB"/>
        </w:rPr>
      </w:pPr>
      <w:r>
        <w:rPr>
          <w:iCs/>
          <w:lang w:val="en-GB"/>
        </w:rPr>
        <w:t xml:space="preserve">An employee who supports a person experiencing family and domestic violence may utilise their personal/carer’s leave entitlement to accompany them to court, to hospital, or to care for children. The employer may require evidence consistent with clause 1.4(a) from an employee seeking to utilise their personal/carer’s leave entitlement. </w:t>
      </w:r>
    </w:p>
    <w:p w14:paraId="74929B50" w14:textId="77777777" w:rsidR="0090194A" w:rsidRPr="00781F72" w:rsidRDefault="0090194A" w:rsidP="0090194A">
      <w:pPr>
        <w:pStyle w:val="DPCbody"/>
        <w:numPr>
          <w:ilvl w:val="1"/>
          <w:numId w:val="36"/>
        </w:numPr>
        <w:rPr>
          <w:b/>
          <w:bCs/>
          <w:iCs/>
          <w:lang w:val="en-GB"/>
        </w:rPr>
      </w:pPr>
      <w:r w:rsidRPr="00781F72">
        <w:rPr>
          <w:b/>
          <w:bCs/>
          <w:iCs/>
          <w:lang w:val="en-GB"/>
        </w:rPr>
        <w:t>Individual Support</w:t>
      </w:r>
      <w:bookmarkEnd w:id="3"/>
    </w:p>
    <w:p w14:paraId="375D534F" w14:textId="77777777" w:rsidR="0090194A" w:rsidRPr="00781F72" w:rsidRDefault="0090194A" w:rsidP="0090194A">
      <w:pPr>
        <w:pStyle w:val="DPCbody"/>
        <w:numPr>
          <w:ilvl w:val="2"/>
          <w:numId w:val="38"/>
        </w:numPr>
        <w:ind w:left="426"/>
        <w:rPr>
          <w:lang w:val="en-GB"/>
        </w:rPr>
      </w:pPr>
      <w:proofErr w:type="gramStart"/>
      <w:r w:rsidRPr="00781F72">
        <w:rPr>
          <w:lang w:val="en-GB"/>
        </w:rPr>
        <w:t>In order to</w:t>
      </w:r>
      <w:proofErr w:type="gramEnd"/>
      <w:r w:rsidRPr="00781F72">
        <w:rPr>
          <w:lang w:val="en-GB"/>
        </w:rPr>
        <w:t xml:space="preserve"> provide support to an </w:t>
      </w:r>
      <w:r>
        <w:rPr>
          <w:lang w:val="en-GB"/>
        </w:rPr>
        <w:t>e</w:t>
      </w:r>
      <w:r w:rsidRPr="00781F72">
        <w:rPr>
          <w:lang w:val="en-GB"/>
        </w:rPr>
        <w:t xml:space="preserve">mployee experiencing </w:t>
      </w:r>
      <w:r>
        <w:rPr>
          <w:lang w:val="en-GB"/>
        </w:rPr>
        <w:t>family and domestic</w:t>
      </w:r>
      <w:r w:rsidRPr="00781F72">
        <w:rPr>
          <w:lang w:val="en-GB"/>
        </w:rPr>
        <w:t xml:space="preserve"> violence and to provide a safe work environment to all </w:t>
      </w:r>
      <w:r>
        <w:rPr>
          <w:lang w:val="en-GB"/>
        </w:rPr>
        <w:t>e</w:t>
      </w:r>
      <w:r w:rsidRPr="00781F72">
        <w:rPr>
          <w:lang w:val="en-GB"/>
        </w:rPr>
        <w:t xml:space="preserve">mployees, the </w:t>
      </w:r>
      <w:r>
        <w:rPr>
          <w:lang w:val="en-GB"/>
        </w:rPr>
        <w:t>e</w:t>
      </w:r>
      <w:r w:rsidRPr="00781F72">
        <w:rPr>
          <w:lang w:val="en-GB"/>
        </w:rPr>
        <w:t xml:space="preserve">mployer will approve any reasonable request from an </w:t>
      </w:r>
      <w:r>
        <w:rPr>
          <w:lang w:val="en-GB"/>
        </w:rPr>
        <w:t>e</w:t>
      </w:r>
      <w:r w:rsidRPr="00781F72">
        <w:rPr>
          <w:lang w:val="en-GB"/>
        </w:rPr>
        <w:t xml:space="preserve">mployee experiencing </w:t>
      </w:r>
      <w:r>
        <w:rPr>
          <w:lang w:val="en-GB"/>
        </w:rPr>
        <w:t>family and domestic</w:t>
      </w:r>
      <w:r w:rsidRPr="00781F72">
        <w:rPr>
          <w:lang w:val="en-GB"/>
        </w:rPr>
        <w:t xml:space="preserve"> violence for:</w:t>
      </w:r>
    </w:p>
    <w:p w14:paraId="1251D24C" w14:textId="77777777" w:rsidR="0090194A" w:rsidRPr="00781F72" w:rsidRDefault="0090194A" w:rsidP="0090194A">
      <w:pPr>
        <w:pStyle w:val="DPCbody"/>
        <w:numPr>
          <w:ilvl w:val="3"/>
          <w:numId w:val="39"/>
        </w:numPr>
        <w:rPr>
          <w:lang w:val="en-GB"/>
        </w:rPr>
      </w:pPr>
      <w:r w:rsidRPr="00781F72">
        <w:rPr>
          <w:lang w:val="en-GB"/>
        </w:rPr>
        <w:t>temporary or ongoing changes to their span of hours or pattern or hours and/or shift patterns; or</w:t>
      </w:r>
    </w:p>
    <w:p w14:paraId="67FD63DB" w14:textId="77777777" w:rsidR="0090194A" w:rsidRPr="00781F72" w:rsidRDefault="0090194A" w:rsidP="0090194A">
      <w:pPr>
        <w:pStyle w:val="DPCbody"/>
        <w:numPr>
          <w:ilvl w:val="3"/>
          <w:numId w:val="39"/>
        </w:numPr>
        <w:rPr>
          <w:lang w:val="en-GB"/>
        </w:rPr>
      </w:pPr>
      <w:r w:rsidRPr="00781F72">
        <w:rPr>
          <w:lang w:val="en-GB"/>
        </w:rPr>
        <w:t>temporary or ongoing job redesign or changes to duties; or</w:t>
      </w:r>
    </w:p>
    <w:p w14:paraId="7EECB5E0" w14:textId="77777777" w:rsidR="0090194A" w:rsidRPr="00781F72" w:rsidRDefault="0090194A" w:rsidP="0090194A">
      <w:pPr>
        <w:pStyle w:val="DPCbody"/>
        <w:numPr>
          <w:ilvl w:val="3"/>
          <w:numId w:val="39"/>
        </w:numPr>
        <w:rPr>
          <w:lang w:val="en-GB"/>
        </w:rPr>
      </w:pPr>
      <w:r w:rsidRPr="00781F72">
        <w:rPr>
          <w:lang w:val="en-GB"/>
        </w:rPr>
        <w:t>temporary or ongoing relocation to suitable employment; or</w:t>
      </w:r>
    </w:p>
    <w:p w14:paraId="5A0A531A" w14:textId="77777777" w:rsidR="0090194A" w:rsidRPr="00781F72" w:rsidRDefault="0090194A" w:rsidP="0090194A">
      <w:pPr>
        <w:pStyle w:val="DPCbody"/>
        <w:numPr>
          <w:ilvl w:val="3"/>
          <w:numId w:val="39"/>
        </w:numPr>
        <w:rPr>
          <w:lang w:val="en-GB"/>
        </w:rPr>
      </w:pPr>
      <w:r w:rsidRPr="00781F72">
        <w:rPr>
          <w:lang w:val="en-GB"/>
        </w:rPr>
        <w:t>a change to their telephone number or email address to avoid harassing contact; or</w:t>
      </w:r>
    </w:p>
    <w:p w14:paraId="5922E8AE" w14:textId="77777777" w:rsidR="0090194A" w:rsidRPr="00781F72" w:rsidRDefault="0090194A" w:rsidP="0090194A">
      <w:pPr>
        <w:pStyle w:val="DPCbody"/>
        <w:numPr>
          <w:ilvl w:val="3"/>
          <w:numId w:val="39"/>
        </w:numPr>
        <w:rPr>
          <w:lang w:val="en-GB"/>
        </w:rPr>
      </w:pPr>
      <w:r w:rsidRPr="00781F72">
        <w:rPr>
          <w:lang w:val="en-GB"/>
        </w:rPr>
        <w:t>any other appropriate measure including those available under existing provisions for flexible work arrangements.</w:t>
      </w:r>
    </w:p>
    <w:p w14:paraId="2B454C0E" w14:textId="77777777" w:rsidR="0090194A" w:rsidRPr="00212419" w:rsidRDefault="0090194A" w:rsidP="0090194A">
      <w:pPr>
        <w:pStyle w:val="DPCbody"/>
        <w:numPr>
          <w:ilvl w:val="2"/>
          <w:numId w:val="35"/>
        </w:numPr>
        <w:ind w:left="426"/>
        <w:rPr>
          <w:lang w:val="en-GB"/>
        </w:rPr>
      </w:pPr>
      <w:r>
        <w:rPr>
          <w:lang w:val="en-GB"/>
        </w:rPr>
        <w:t xml:space="preserve">Requests from an employee to change their working arrangements under this clause must be treated and responded to in the same manner as requests made for flexible working </w:t>
      </w:r>
      <w:r w:rsidRPr="00212419">
        <w:rPr>
          <w:lang w:val="en-GB"/>
        </w:rPr>
        <w:t xml:space="preserve">arrangements under clause XX of the Agreement (insert applicable right to request flexible working arrangements clause). </w:t>
      </w:r>
    </w:p>
    <w:p w14:paraId="1C837DB2" w14:textId="77777777" w:rsidR="0090194A" w:rsidRDefault="0090194A" w:rsidP="0090194A">
      <w:pPr>
        <w:pStyle w:val="DPCbody"/>
        <w:numPr>
          <w:ilvl w:val="2"/>
          <w:numId w:val="35"/>
        </w:numPr>
        <w:ind w:left="426"/>
        <w:rPr>
          <w:lang w:val="en-GB"/>
        </w:rPr>
      </w:pPr>
      <w:r w:rsidRPr="00781F72">
        <w:rPr>
          <w:lang w:val="en-GB"/>
        </w:rPr>
        <w:lastRenderedPageBreak/>
        <w:t xml:space="preserve">Any changes to an </w:t>
      </w:r>
      <w:r>
        <w:rPr>
          <w:lang w:val="en-GB"/>
        </w:rPr>
        <w:t>e</w:t>
      </w:r>
      <w:r w:rsidRPr="00781F72">
        <w:rPr>
          <w:lang w:val="en-GB"/>
        </w:rPr>
        <w:t xml:space="preserve">mployee’s role should be reviewed at agreed periods. When an </w:t>
      </w:r>
      <w:r>
        <w:rPr>
          <w:lang w:val="en-GB"/>
        </w:rPr>
        <w:t>e</w:t>
      </w:r>
      <w:r w:rsidRPr="00781F72">
        <w:rPr>
          <w:lang w:val="en-GB"/>
        </w:rPr>
        <w:t xml:space="preserve">mployee is no longer experiencing </w:t>
      </w:r>
      <w:r>
        <w:rPr>
          <w:lang w:val="en-GB"/>
        </w:rPr>
        <w:t>family and domestic</w:t>
      </w:r>
      <w:r w:rsidRPr="00781F72">
        <w:rPr>
          <w:lang w:val="en-GB"/>
        </w:rPr>
        <w:t xml:space="preserve"> violence, the terms and conditions of employment may </w:t>
      </w:r>
      <w:proofErr w:type="gramStart"/>
      <w:r w:rsidRPr="00781F72">
        <w:rPr>
          <w:lang w:val="en-GB"/>
        </w:rPr>
        <w:t>revert back</w:t>
      </w:r>
      <w:proofErr w:type="gramEnd"/>
      <w:r w:rsidRPr="00781F72">
        <w:rPr>
          <w:lang w:val="en-GB"/>
        </w:rPr>
        <w:t xml:space="preserve"> to the terms and conditions applicable to the </w:t>
      </w:r>
      <w:r>
        <w:rPr>
          <w:lang w:val="en-GB"/>
        </w:rPr>
        <w:t>e</w:t>
      </w:r>
      <w:r w:rsidRPr="00781F72">
        <w:rPr>
          <w:lang w:val="en-GB"/>
        </w:rPr>
        <w:t xml:space="preserve">mployee’s substantive position. </w:t>
      </w:r>
    </w:p>
    <w:p w14:paraId="7B79C983" w14:textId="77777777" w:rsidR="0090194A" w:rsidRDefault="0090194A" w:rsidP="0090194A">
      <w:pPr>
        <w:pStyle w:val="DPCbody"/>
        <w:numPr>
          <w:ilvl w:val="2"/>
          <w:numId w:val="35"/>
        </w:numPr>
        <w:ind w:left="426"/>
        <w:rPr>
          <w:lang w:val="en-GB"/>
        </w:rPr>
      </w:pPr>
      <w:r>
        <w:rPr>
          <w:lang w:val="en-GB"/>
        </w:rPr>
        <w:t xml:space="preserve">The employer may also implement a workplace safety plan upon request by and in consultation with the employee, which includes specific measures to minimise risk that the employee will be subject to violent or abusive behaviour at work from the perpetrator of family violence and protocols for dealing with </w:t>
      </w:r>
      <w:proofErr w:type="gramStart"/>
      <w:r>
        <w:rPr>
          <w:lang w:val="en-GB"/>
        </w:rPr>
        <w:t>a crisis situation</w:t>
      </w:r>
      <w:proofErr w:type="gramEnd"/>
      <w:r>
        <w:rPr>
          <w:lang w:val="en-GB"/>
        </w:rPr>
        <w:t xml:space="preserve">. </w:t>
      </w:r>
    </w:p>
    <w:p w14:paraId="0A349B1B" w14:textId="77777777" w:rsidR="0090194A" w:rsidRPr="00781F72" w:rsidRDefault="0090194A" w:rsidP="0090194A">
      <w:pPr>
        <w:pStyle w:val="DPCbody"/>
        <w:numPr>
          <w:ilvl w:val="2"/>
          <w:numId w:val="35"/>
        </w:numPr>
        <w:ind w:left="426"/>
        <w:rPr>
          <w:lang w:val="en-GB"/>
        </w:rPr>
      </w:pPr>
      <w:r>
        <w:rPr>
          <w:lang w:val="en-GB"/>
        </w:rPr>
        <w:t xml:space="preserve">Upon request from the employee and where the employer has the technological capabilities to do so, the employer may use existing IT services to screen the employee’s devices, including private devices, for spyware and malware. </w:t>
      </w:r>
    </w:p>
    <w:p w14:paraId="1F2F1FAC" w14:textId="77777777" w:rsidR="0090194A" w:rsidRPr="00781F72" w:rsidRDefault="0090194A" w:rsidP="0090194A">
      <w:pPr>
        <w:pStyle w:val="DPCbody"/>
        <w:numPr>
          <w:ilvl w:val="2"/>
          <w:numId w:val="35"/>
        </w:numPr>
        <w:ind w:left="426"/>
        <w:rPr>
          <w:lang w:val="en-GB"/>
        </w:rPr>
      </w:pPr>
      <w:r w:rsidRPr="00781F72">
        <w:rPr>
          <w:lang w:val="en-GB"/>
        </w:rPr>
        <w:t xml:space="preserve">An </w:t>
      </w:r>
      <w:r>
        <w:rPr>
          <w:lang w:val="en-GB"/>
        </w:rPr>
        <w:t>e</w:t>
      </w:r>
      <w:r w:rsidRPr="00781F72">
        <w:rPr>
          <w:lang w:val="en-GB"/>
        </w:rPr>
        <w:t xml:space="preserve">mployee experiencing </w:t>
      </w:r>
      <w:r>
        <w:rPr>
          <w:lang w:val="en-GB"/>
        </w:rPr>
        <w:t>family and domestic</w:t>
      </w:r>
      <w:r w:rsidRPr="00781F72">
        <w:rPr>
          <w:lang w:val="en-GB"/>
        </w:rPr>
        <w:t xml:space="preserve"> violence will be offered access to the Employee Assistance Program (EAP) and/or other available local </w:t>
      </w:r>
      <w:r>
        <w:rPr>
          <w:lang w:val="en-GB"/>
        </w:rPr>
        <w:t>e</w:t>
      </w:r>
      <w:r w:rsidRPr="00781F72">
        <w:rPr>
          <w:lang w:val="en-GB"/>
        </w:rPr>
        <w:t xml:space="preserve">mployee support resources. The EAP shall include professionals trained specifically in </w:t>
      </w:r>
      <w:r>
        <w:rPr>
          <w:lang w:val="en-GB"/>
        </w:rPr>
        <w:t>family and domestic</w:t>
      </w:r>
      <w:r w:rsidRPr="00781F72">
        <w:rPr>
          <w:lang w:val="en-GB"/>
        </w:rPr>
        <w:t xml:space="preserve"> violence.</w:t>
      </w:r>
    </w:p>
    <w:p w14:paraId="6DDEBA2F" w14:textId="77777777" w:rsidR="0090194A" w:rsidRPr="00126400" w:rsidRDefault="0090194A" w:rsidP="0090194A">
      <w:pPr>
        <w:pStyle w:val="DPCbody"/>
        <w:numPr>
          <w:ilvl w:val="2"/>
          <w:numId w:val="35"/>
        </w:numPr>
        <w:ind w:left="426"/>
      </w:pPr>
      <w:r w:rsidRPr="00212419">
        <w:rPr>
          <w:lang w:val="en-GB"/>
        </w:rPr>
        <w:t xml:space="preserve">An employee that discloses that they are experiencing family and domestic violence will be given information regarding available support services. </w:t>
      </w:r>
    </w:p>
    <w:p w14:paraId="085A3B73" w14:textId="50ECCCBF" w:rsidR="00BF52D9" w:rsidRDefault="00BF52D9" w:rsidP="0090194A">
      <w:pPr>
        <w:pStyle w:val="DPCbody"/>
        <w:rPr>
          <w:b/>
          <w:bCs/>
        </w:rPr>
      </w:pPr>
    </w:p>
    <w:sectPr w:rsidR="00BF52D9"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C433" w14:textId="77777777" w:rsidR="00645E8C" w:rsidRDefault="00645E8C" w:rsidP="002D711A">
      <w:pPr>
        <w:spacing w:after="0" w:line="240" w:lineRule="auto"/>
      </w:pPr>
      <w:r>
        <w:separator/>
      </w:r>
    </w:p>
  </w:endnote>
  <w:endnote w:type="continuationSeparator" w:id="0">
    <w:p w14:paraId="02B2D427" w14:textId="77777777" w:rsidR="00645E8C" w:rsidRDefault="00645E8C"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330D3716"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4B19E7">
      <w:rPr>
        <w:b/>
        <w:noProof w:val="0"/>
      </w:rPr>
      <w:t>Family</w:t>
    </w:r>
    <w:r w:rsidR="004B19E7" w:rsidRPr="004B19E7">
      <w:rPr>
        <w:b/>
      </w:rPr>
      <w:t xml:space="preserve"> and Domestic Violence Leave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927B" w14:textId="77777777" w:rsidR="00645E8C" w:rsidRDefault="00645E8C" w:rsidP="002D711A">
      <w:pPr>
        <w:spacing w:after="0" w:line="240" w:lineRule="auto"/>
      </w:pPr>
      <w:r>
        <w:separator/>
      </w:r>
    </w:p>
  </w:footnote>
  <w:footnote w:type="continuationSeparator" w:id="0">
    <w:p w14:paraId="34735E81" w14:textId="77777777" w:rsidR="00645E8C" w:rsidRDefault="00645E8C"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E027B2"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EFD491"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8D6FA2"/>
    <w:multiLevelType w:val="multilevel"/>
    <w:tmpl w:val="62A27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04B08B0"/>
    <w:multiLevelType w:val="multilevel"/>
    <w:tmpl w:val="C61812E4"/>
    <w:lvl w:ilvl="0">
      <w:start w:val="1"/>
      <w:numFmt w:val="decimal"/>
      <w:lvlText w:val="%1."/>
      <w:lvlJc w:val="left"/>
      <w:pPr>
        <w:tabs>
          <w:tab w:val="num" w:pos="848"/>
        </w:tabs>
        <w:ind w:left="848" w:hanging="851"/>
      </w:pPr>
      <w:rPr>
        <w:rFonts w:hint="default"/>
        <w:b/>
        <w:i w:val="0"/>
        <w:caps/>
        <w:sz w:val="24"/>
      </w:rPr>
    </w:lvl>
    <w:lvl w:ilvl="1">
      <w:start w:val="2"/>
      <w:numFmt w:val="decimal"/>
      <w:lvlText w:val="%1.%2."/>
      <w:lvlJc w:val="left"/>
      <w:pPr>
        <w:tabs>
          <w:tab w:val="num" w:pos="851"/>
        </w:tabs>
        <w:ind w:left="851" w:hanging="851"/>
      </w:pPr>
      <w:rPr>
        <w:rFonts w:hint="default"/>
      </w:rPr>
    </w:lvl>
    <w:lvl w:ilvl="2">
      <w:start w:val="1"/>
      <w:numFmt w:val="lowerLetter"/>
      <w:lvlText w:val="%3)"/>
      <w:lvlJc w:val="left"/>
      <w:pPr>
        <w:ind w:left="1077" w:hanging="360"/>
      </w:pPr>
    </w:lvl>
    <w:lvl w:ilvl="3">
      <w:start w:val="1"/>
      <w:numFmt w:val="lowerRoman"/>
      <w:lvlText w:val="%4."/>
      <w:lvlJc w:val="right"/>
      <w:pPr>
        <w:ind w:left="1437" w:hanging="360"/>
      </w:p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5" w15:restartNumberingAfterBreak="0">
    <w:nsid w:val="236516F5"/>
    <w:multiLevelType w:val="multilevel"/>
    <w:tmpl w:val="B656A0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3652D"/>
    <w:multiLevelType w:val="hybridMultilevel"/>
    <w:tmpl w:val="557CEA12"/>
    <w:lvl w:ilvl="0" w:tplc="5A109D84">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9" w15:restartNumberingAfterBreak="0">
    <w:nsid w:val="3C432573"/>
    <w:multiLevelType w:val="multilevel"/>
    <w:tmpl w:val="F93E7478"/>
    <w:lvl w:ilvl="0">
      <w:start w:val="1"/>
      <w:numFmt w:val="decimal"/>
      <w:lvlText w:val="%1."/>
      <w:lvlJc w:val="left"/>
      <w:pPr>
        <w:tabs>
          <w:tab w:val="num" w:pos="848"/>
        </w:tabs>
        <w:ind w:left="848" w:hanging="851"/>
      </w:pPr>
      <w:rPr>
        <w:rFonts w:hint="default"/>
        <w:b/>
        <w:i w:val="0"/>
        <w:caps/>
        <w:sz w:val="24"/>
      </w:rPr>
    </w:lvl>
    <w:lvl w:ilvl="1">
      <w:start w:val="2"/>
      <w:numFmt w:val="decimal"/>
      <w:lvlText w:val="%1.%2."/>
      <w:lvlJc w:val="left"/>
      <w:pPr>
        <w:tabs>
          <w:tab w:val="num" w:pos="851"/>
        </w:tabs>
        <w:ind w:left="851" w:hanging="851"/>
      </w:pPr>
      <w:rPr>
        <w:rFonts w:hint="default"/>
      </w:rPr>
    </w:lvl>
    <w:lvl w:ilvl="2">
      <w:start w:val="1"/>
      <w:numFmt w:val="lowerRoman"/>
      <w:lvlText w:val="%3."/>
      <w:lvlJc w:val="right"/>
      <w:pPr>
        <w:ind w:left="1077" w:hanging="360"/>
      </w:pPr>
    </w:lvl>
    <w:lvl w:ilvl="3">
      <w:start w:val="1"/>
      <w:numFmt w:val="lowerRoman"/>
      <w:lvlText w:val="%4."/>
      <w:lvlJc w:val="right"/>
      <w:pPr>
        <w:ind w:left="1437" w:hanging="360"/>
      </w:p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43CA597B"/>
    <w:multiLevelType w:val="multilevel"/>
    <w:tmpl w:val="9A985740"/>
    <w:lvl w:ilvl="0">
      <w:start w:val="1"/>
      <w:numFmt w:val="decimal"/>
      <w:lvlText w:val="%1."/>
      <w:lvlJc w:val="left"/>
      <w:pPr>
        <w:tabs>
          <w:tab w:val="num" w:pos="848"/>
        </w:tabs>
        <w:ind w:left="848" w:hanging="851"/>
      </w:pPr>
      <w:rPr>
        <w:rFonts w:hint="default"/>
        <w:b/>
        <w:i w:val="0"/>
        <w:caps/>
        <w:sz w:val="24"/>
      </w:rPr>
    </w:lvl>
    <w:lvl w:ilvl="1">
      <w:start w:val="2"/>
      <w:numFmt w:val="decimal"/>
      <w:lvlText w:val="%1.%2."/>
      <w:lvlJc w:val="left"/>
      <w:pPr>
        <w:tabs>
          <w:tab w:val="num" w:pos="851"/>
        </w:tabs>
        <w:ind w:left="851" w:hanging="851"/>
      </w:pPr>
      <w:rPr>
        <w:rFonts w:hint="default"/>
      </w:rPr>
    </w:lvl>
    <w:lvl w:ilvl="2">
      <w:start w:val="1"/>
      <w:numFmt w:val="lowerLetter"/>
      <w:lvlText w:val="%3)"/>
      <w:lvlJc w:val="left"/>
      <w:pPr>
        <w:ind w:left="1077" w:hanging="360"/>
      </w:pPr>
      <w:rPr>
        <w:rFonts w:hint="default"/>
        <w:b w:val="0"/>
        <w:bCs w:val="0"/>
      </w:rPr>
    </w:lvl>
    <w:lvl w:ilvl="3">
      <w:start w:val="1"/>
      <w:numFmt w:val="lowerRoman"/>
      <w:lvlText w:val="%4."/>
      <w:lvlJc w:val="right"/>
      <w:pPr>
        <w:ind w:left="1437" w:hanging="360"/>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1"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2" w15:restartNumberingAfterBreak="0">
    <w:nsid w:val="4B6A66DA"/>
    <w:multiLevelType w:val="hybridMultilevel"/>
    <w:tmpl w:val="2AC0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191DE8"/>
    <w:multiLevelType w:val="multilevel"/>
    <w:tmpl w:val="9A985740"/>
    <w:lvl w:ilvl="0">
      <w:start w:val="1"/>
      <w:numFmt w:val="decimal"/>
      <w:lvlText w:val="%1."/>
      <w:lvlJc w:val="left"/>
      <w:pPr>
        <w:tabs>
          <w:tab w:val="num" w:pos="848"/>
        </w:tabs>
        <w:ind w:left="848" w:hanging="851"/>
      </w:pPr>
      <w:rPr>
        <w:rFonts w:hint="default"/>
        <w:b/>
        <w:i w:val="0"/>
        <w:caps/>
        <w:sz w:val="24"/>
      </w:rPr>
    </w:lvl>
    <w:lvl w:ilvl="1">
      <w:start w:val="2"/>
      <w:numFmt w:val="decimal"/>
      <w:lvlText w:val="%1.%2."/>
      <w:lvlJc w:val="left"/>
      <w:pPr>
        <w:tabs>
          <w:tab w:val="num" w:pos="851"/>
        </w:tabs>
        <w:ind w:left="851" w:hanging="851"/>
      </w:pPr>
      <w:rPr>
        <w:rFonts w:hint="default"/>
      </w:rPr>
    </w:lvl>
    <w:lvl w:ilvl="2">
      <w:start w:val="1"/>
      <w:numFmt w:val="lowerLetter"/>
      <w:lvlText w:val="%3)"/>
      <w:lvlJc w:val="left"/>
      <w:pPr>
        <w:ind w:left="1077" w:hanging="360"/>
      </w:pPr>
      <w:rPr>
        <w:rFonts w:hint="default"/>
        <w:b w:val="0"/>
        <w:bCs w:val="0"/>
      </w:rPr>
    </w:lvl>
    <w:lvl w:ilvl="3">
      <w:start w:val="1"/>
      <w:numFmt w:val="lowerRoman"/>
      <w:lvlText w:val="%4."/>
      <w:lvlJc w:val="right"/>
      <w:pPr>
        <w:ind w:left="1437" w:hanging="360"/>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6836379A"/>
    <w:multiLevelType w:val="multilevel"/>
    <w:tmpl w:val="C61812E4"/>
    <w:lvl w:ilvl="0">
      <w:start w:val="1"/>
      <w:numFmt w:val="decimal"/>
      <w:lvlText w:val="%1."/>
      <w:lvlJc w:val="left"/>
      <w:pPr>
        <w:tabs>
          <w:tab w:val="num" w:pos="848"/>
        </w:tabs>
        <w:ind w:left="848" w:hanging="851"/>
      </w:pPr>
      <w:rPr>
        <w:rFonts w:hint="default"/>
        <w:b/>
        <w:i w:val="0"/>
        <w:caps/>
        <w:sz w:val="24"/>
      </w:rPr>
    </w:lvl>
    <w:lvl w:ilvl="1">
      <w:start w:val="2"/>
      <w:numFmt w:val="decimal"/>
      <w:lvlText w:val="%1.%2."/>
      <w:lvlJc w:val="left"/>
      <w:pPr>
        <w:tabs>
          <w:tab w:val="num" w:pos="851"/>
        </w:tabs>
        <w:ind w:left="851" w:hanging="851"/>
      </w:pPr>
      <w:rPr>
        <w:rFonts w:hint="default"/>
      </w:rPr>
    </w:lvl>
    <w:lvl w:ilvl="2">
      <w:start w:val="1"/>
      <w:numFmt w:val="lowerLetter"/>
      <w:lvlText w:val="%3)"/>
      <w:lvlJc w:val="left"/>
      <w:pPr>
        <w:ind w:left="1077" w:hanging="360"/>
      </w:pPr>
    </w:lvl>
    <w:lvl w:ilvl="3">
      <w:start w:val="1"/>
      <w:numFmt w:val="lowerRoman"/>
      <w:lvlText w:val="%4."/>
      <w:lvlJc w:val="right"/>
      <w:pPr>
        <w:ind w:left="1437" w:hanging="360"/>
      </w:p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6C37473E"/>
    <w:multiLevelType w:val="hybridMultilevel"/>
    <w:tmpl w:val="8FEA863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FA2C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4625F8"/>
    <w:multiLevelType w:val="hybridMultilevel"/>
    <w:tmpl w:val="27C62580"/>
    <w:lvl w:ilvl="0" w:tplc="8DCAFAE0">
      <w:start w:val="2"/>
      <w:numFmt w:val="lowerLetter"/>
      <w:lvlText w:val="(%1)"/>
      <w:lvlJc w:val="left"/>
      <w:pPr>
        <w:ind w:left="426" w:hanging="360"/>
      </w:pPr>
      <w:rPr>
        <w:rFonts w:hint="default"/>
        <w:b w:val="0"/>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8"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0E19EF"/>
    <w:multiLevelType w:val="hybridMultilevel"/>
    <w:tmpl w:val="24760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39117772">
    <w:abstractNumId w:val="11"/>
  </w:num>
  <w:num w:numId="2" w16cid:durableId="1321812692">
    <w:abstractNumId w:val="20"/>
  </w:num>
  <w:num w:numId="3" w16cid:durableId="1393383706">
    <w:abstractNumId w:val="11"/>
  </w:num>
  <w:num w:numId="4" w16cid:durableId="1661498547">
    <w:abstractNumId w:val="18"/>
  </w:num>
  <w:num w:numId="5" w16cid:durableId="759643233">
    <w:abstractNumId w:val="20"/>
  </w:num>
  <w:num w:numId="6" w16cid:durableId="439186860">
    <w:abstractNumId w:val="6"/>
  </w:num>
  <w:num w:numId="7" w16cid:durableId="1546285995">
    <w:abstractNumId w:val="11"/>
  </w:num>
  <w:num w:numId="8" w16cid:durableId="1080712075">
    <w:abstractNumId w:val="11"/>
  </w:num>
  <w:num w:numId="9" w16cid:durableId="465513560">
    <w:abstractNumId w:val="11"/>
  </w:num>
  <w:num w:numId="10" w16cid:durableId="1615794856">
    <w:abstractNumId w:val="11"/>
  </w:num>
  <w:num w:numId="11" w16cid:durableId="1741560242">
    <w:abstractNumId w:val="20"/>
  </w:num>
  <w:num w:numId="12" w16cid:durableId="540826798">
    <w:abstractNumId w:val="20"/>
  </w:num>
  <w:num w:numId="13" w16cid:durableId="439373719">
    <w:abstractNumId w:val="20"/>
  </w:num>
  <w:num w:numId="14" w16cid:durableId="1845198593">
    <w:abstractNumId w:val="20"/>
  </w:num>
  <w:num w:numId="15" w16cid:durableId="2040354049">
    <w:abstractNumId w:val="20"/>
  </w:num>
  <w:num w:numId="16" w16cid:durableId="1596546986">
    <w:abstractNumId w:val="20"/>
  </w:num>
  <w:num w:numId="17" w16cid:durableId="1294478598">
    <w:abstractNumId w:val="20"/>
  </w:num>
  <w:num w:numId="18" w16cid:durableId="1448699228">
    <w:abstractNumId w:val="20"/>
  </w:num>
  <w:num w:numId="19" w16cid:durableId="1136600786">
    <w:abstractNumId w:val="18"/>
  </w:num>
  <w:num w:numId="20" w16cid:durableId="1084381061">
    <w:abstractNumId w:val="20"/>
  </w:num>
  <w:num w:numId="21" w16cid:durableId="310906425">
    <w:abstractNumId w:val="6"/>
  </w:num>
  <w:num w:numId="22" w16cid:durableId="1961033942">
    <w:abstractNumId w:val="6"/>
  </w:num>
  <w:num w:numId="23" w16cid:durableId="1184125337">
    <w:abstractNumId w:val="6"/>
  </w:num>
  <w:num w:numId="24" w16cid:durableId="633758885">
    <w:abstractNumId w:val="6"/>
  </w:num>
  <w:num w:numId="25" w16cid:durableId="11809797">
    <w:abstractNumId w:val="1"/>
  </w:num>
  <w:num w:numId="26" w16cid:durableId="630399569">
    <w:abstractNumId w:val="0"/>
  </w:num>
  <w:num w:numId="27" w16cid:durableId="1762751113">
    <w:abstractNumId w:val="3"/>
  </w:num>
  <w:num w:numId="28" w16cid:durableId="644509450">
    <w:abstractNumId w:val="2"/>
  </w:num>
  <w:num w:numId="29" w16cid:durableId="1634749104">
    <w:abstractNumId w:val="19"/>
  </w:num>
  <w:num w:numId="30" w16cid:durableId="62145475">
    <w:abstractNumId w:val="12"/>
  </w:num>
  <w:num w:numId="31" w16cid:durableId="409427947">
    <w:abstractNumId w:val="8"/>
    <w:lvlOverride w:ilvl="0">
      <w:lvl w:ilvl="0">
        <w:start w:val="1"/>
        <w:numFmt w:val="bullet"/>
        <w:lvlText w:val="▪"/>
        <w:lvlJc w:val="left"/>
        <w:pPr>
          <w:ind w:left="568" w:hanging="284"/>
        </w:pPr>
        <w:rPr>
          <w:rFonts w:hint="default"/>
          <w:color w:val="auto"/>
          <w:sz w:val="24"/>
        </w:rPr>
      </w:lvl>
    </w:lvlOverride>
  </w:num>
  <w:num w:numId="32" w16cid:durableId="1047489639">
    <w:abstractNumId w:val="8"/>
  </w:num>
  <w:num w:numId="33" w16cid:durableId="1683896806">
    <w:abstractNumId w:val="16"/>
  </w:num>
  <w:num w:numId="34" w16cid:durableId="1083260714">
    <w:abstractNumId w:val="15"/>
  </w:num>
  <w:num w:numId="35" w16cid:durableId="477918036">
    <w:abstractNumId w:val="4"/>
  </w:num>
  <w:num w:numId="36" w16cid:durableId="44061426">
    <w:abstractNumId w:val="5"/>
  </w:num>
  <w:num w:numId="37" w16cid:durableId="152104476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86681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9119126">
    <w:abstractNumId w:val="9"/>
  </w:num>
  <w:num w:numId="40" w16cid:durableId="65595802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9597268">
    <w:abstractNumId w:val="14"/>
  </w:num>
  <w:num w:numId="42" w16cid:durableId="1319387651">
    <w:abstractNumId w:val="7"/>
  </w:num>
  <w:num w:numId="43" w16cid:durableId="267661117">
    <w:abstractNumId w:val="13"/>
  </w:num>
  <w:num w:numId="44" w16cid:durableId="2108848974">
    <w:abstractNumId w:val="10"/>
  </w:num>
  <w:num w:numId="45" w16cid:durableId="36021134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43296"/>
    <w:rsid w:val="0004356D"/>
    <w:rsid w:val="00045296"/>
    <w:rsid w:val="00072A2A"/>
    <w:rsid w:val="00075E6C"/>
    <w:rsid w:val="00090171"/>
    <w:rsid w:val="000B29AD"/>
    <w:rsid w:val="000C6372"/>
    <w:rsid w:val="000D593F"/>
    <w:rsid w:val="000E392D"/>
    <w:rsid w:val="000F4288"/>
    <w:rsid w:val="000F5D2A"/>
    <w:rsid w:val="000F7165"/>
    <w:rsid w:val="00102379"/>
    <w:rsid w:val="001065D6"/>
    <w:rsid w:val="00121252"/>
    <w:rsid w:val="00124609"/>
    <w:rsid w:val="001254CE"/>
    <w:rsid w:val="00126AF9"/>
    <w:rsid w:val="00133FA9"/>
    <w:rsid w:val="00134CEA"/>
    <w:rsid w:val="001422CC"/>
    <w:rsid w:val="001617B6"/>
    <w:rsid w:val="00165E66"/>
    <w:rsid w:val="001A3DD1"/>
    <w:rsid w:val="001A77B2"/>
    <w:rsid w:val="001C7BAE"/>
    <w:rsid w:val="001D717E"/>
    <w:rsid w:val="001E31FA"/>
    <w:rsid w:val="001E64F6"/>
    <w:rsid w:val="00200BB3"/>
    <w:rsid w:val="00222BEB"/>
    <w:rsid w:val="00225E60"/>
    <w:rsid w:val="00227C39"/>
    <w:rsid w:val="0023202C"/>
    <w:rsid w:val="00236203"/>
    <w:rsid w:val="00243CF8"/>
    <w:rsid w:val="00245043"/>
    <w:rsid w:val="00257760"/>
    <w:rsid w:val="00292D36"/>
    <w:rsid w:val="00297281"/>
    <w:rsid w:val="002B023E"/>
    <w:rsid w:val="002C54E0"/>
    <w:rsid w:val="002D667F"/>
    <w:rsid w:val="002D711A"/>
    <w:rsid w:val="002D7336"/>
    <w:rsid w:val="002E3396"/>
    <w:rsid w:val="0031149C"/>
    <w:rsid w:val="00330A9A"/>
    <w:rsid w:val="0038771C"/>
    <w:rsid w:val="00392A8F"/>
    <w:rsid w:val="0039405B"/>
    <w:rsid w:val="003A1C92"/>
    <w:rsid w:val="003A541A"/>
    <w:rsid w:val="003A6923"/>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19E7"/>
    <w:rsid w:val="004B41CA"/>
    <w:rsid w:val="004B6F45"/>
    <w:rsid w:val="004D3518"/>
    <w:rsid w:val="004D62D6"/>
    <w:rsid w:val="0050242A"/>
    <w:rsid w:val="00522F8A"/>
    <w:rsid w:val="0053416C"/>
    <w:rsid w:val="00541C2F"/>
    <w:rsid w:val="00563527"/>
    <w:rsid w:val="0058124E"/>
    <w:rsid w:val="00584301"/>
    <w:rsid w:val="005875A3"/>
    <w:rsid w:val="005A3416"/>
    <w:rsid w:val="005B27FE"/>
    <w:rsid w:val="005B356C"/>
    <w:rsid w:val="005C3E6D"/>
    <w:rsid w:val="005F0229"/>
    <w:rsid w:val="005F331D"/>
    <w:rsid w:val="005F4FEF"/>
    <w:rsid w:val="005F61DF"/>
    <w:rsid w:val="006023F9"/>
    <w:rsid w:val="006040EC"/>
    <w:rsid w:val="00610559"/>
    <w:rsid w:val="006332F6"/>
    <w:rsid w:val="006361E7"/>
    <w:rsid w:val="00641096"/>
    <w:rsid w:val="00645E8C"/>
    <w:rsid w:val="00652625"/>
    <w:rsid w:val="006534B2"/>
    <w:rsid w:val="0065615D"/>
    <w:rsid w:val="00657011"/>
    <w:rsid w:val="006650B5"/>
    <w:rsid w:val="006651B1"/>
    <w:rsid w:val="00665778"/>
    <w:rsid w:val="006738C4"/>
    <w:rsid w:val="00691C09"/>
    <w:rsid w:val="006A5B34"/>
    <w:rsid w:val="006A5F5B"/>
    <w:rsid w:val="006C77A9"/>
    <w:rsid w:val="006F6693"/>
    <w:rsid w:val="00707FE8"/>
    <w:rsid w:val="00724962"/>
    <w:rsid w:val="00724A0F"/>
    <w:rsid w:val="007276B2"/>
    <w:rsid w:val="0073072C"/>
    <w:rsid w:val="007320B4"/>
    <w:rsid w:val="00732162"/>
    <w:rsid w:val="007335A5"/>
    <w:rsid w:val="00736732"/>
    <w:rsid w:val="00750CBE"/>
    <w:rsid w:val="007549FF"/>
    <w:rsid w:val="00766B5A"/>
    <w:rsid w:val="007834F2"/>
    <w:rsid w:val="00791020"/>
    <w:rsid w:val="007A5F82"/>
    <w:rsid w:val="007B75A4"/>
    <w:rsid w:val="007D5C88"/>
    <w:rsid w:val="007F049A"/>
    <w:rsid w:val="007F1A4C"/>
    <w:rsid w:val="008022C3"/>
    <w:rsid w:val="008041E6"/>
    <w:rsid w:val="008065D2"/>
    <w:rsid w:val="00816F13"/>
    <w:rsid w:val="0082194C"/>
    <w:rsid w:val="008220C4"/>
    <w:rsid w:val="008222FF"/>
    <w:rsid w:val="008241FF"/>
    <w:rsid w:val="008411E9"/>
    <w:rsid w:val="0084200F"/>
    <w:rsid w:val="00843B2C"/>
    <w:rsid w:val="008471C4"/>
    <w:rsid w:val="008601CF"/>
    <w:rsid w:val="008A19DF"/>
    <w:rsid w:val="008A4900"/>
    <w:rsid w:val="008D0281"/>
    <w:rsid w:val="008D76C2"/>
    <w:rsid w:val="008E3C4E"/>
    <w:rsid w:val="008F6D45"/>
    <w:rsid w:val="0090194A"/>
    <w:rsid w:val="0090783C"/>
    <w:rsid w:val="00973844"/>
    <w:rsid w:val="009834C0"/>
    <w:rsid w:val="00984C95"/>
    <w:rsid w:val="00986AAC"/>
    <w:rsid w:val="009A1DA2"/>
    <w:rsid w:val="009A3704"/>
    <w:rsid w:val="009A4739"/>
    <w:rsid w:val="009A674F"/>
    <w:rsid w:val="009B199C"/>
    <w:rsid w:val="009B54C8"/>
    <w:rsid w:val="009B61F1"/>
    <w:rsid w:val="009B62E0"/>
    <w:rsid w:val="009C3D88"/>
    <w:rsid w:val="009D2B85"/>
    <w:rsid w:val="009D4C3F"/>
    <w:rsid w:val="009E3858"/>
    <w:rsid w:val="009E70DD"/>
    <w:rsid w:val="009F1269"/>
    <w:rsid w:val="009F2ED9"/>
    <w:rsid w:val="009F3231"/>
    <w:rsid w:val="009F5C58"/>
    <w:rsid w:val="00A023A0"/>
    <w:rsid w:val="00A12A11"/>
    <w:rsid w:val="00A1562B"/>
    <w:rsid w:val="00A170F4"/>
    <w:rsid w:val="00A21FF9"/>
    <w:rsid w:val="00A2559E"/>
    <w:rsid w:val="00A25FD9"/>
    <w:rsid w:val="00A46BA8"/>
    <w:rsid w:val="00A47634"/>
    <w:rsid w:val="00A612FE"/>
    <w:rsid w:val="00A6286F"/>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BE36D7"/>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5026"/>
    <w:rsid w:val="00DD7489"/>
    <w:rsid w:val="00DE60CC"/>
    <w:rsid w:val="00DF3F39"/>
    <w:rsid w:val="00DF4867"/>
    <w:rsid w:val="00E26B32"/>
    <w:rsid w:val="00E31444"/>
    <w:rsid w:val="00E407B6"/>
    <w:rsid w:val="00E41EF1"/>
    <w:rsid w:val="00E42942"/>
    <w:rsid w:val="00E468A6"/>
    <w:rsid w:val="00E46A9E"/>
    <w:rsid w:val="00E56995"/>
    <w:rsid w:val="00E71BDF"/>
    <w:rsid w:val="00E83CA7"/>
    <w:rsid w:val="00EB511F"/>
    <w:rsid w:val="00EC171D"/>
    <w:rsid w:val="00ED487E"/>
    <w:rsid w:val="00EE7A0D"/>
    <w:rsid w:val="00EF0D21"/>
    <w:rsid w:val="00F12351"/>
    <w:rsid w:val="00F17CE1"/>
    <w:rsid w:val="00F2115C"/>
    <w:rsid w:val="00F22ABA"/>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pPr>
  </w:style>
  <w:style w:type="paragraph" w:customStyle="1" w:styleId="Listnum2">
    <w:name w:val="List num 2"/>
    <w:basedOn w:val="Normal"/>
    <w:uiPriority w:val="2"/>
    <w:semiHidden/>
    <w:qFormat/>
    <w:rsid w:val="009F1269"/>
    <w:pPr>
      <w:numPr>
        <w:ilvl w:val="1"/>
        <w:numId w:val="20"/>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27"/>
      </w:numPr>
    </w:pPr>
  </w:style>
  <w:style w:type="paragraph" w:customStyle="1" w:styleId="DPCnumberloweralphaindent">
    <w:name w:val="DPC number lower alpha indent"/>
    <w:basedOn w:val="DPCbody"/>
    <w:uiPriority w:val="3"/>
    <w:rsid w:val="007D5C88"/>
    <w:pPr>
      <w:numPr>
        <w:ilvl w:val="1"/>
        <w:numId w:val="25"/>
      </w:numPr>
    </w:pPr>
    <w:rPr>
      <w:rFonts w:ascii="Arial" w:hAnsi="Arial"/>
    </w:rPr>
  </w:style>
  <w:style w:type="paragraph" w:customStyle="1" w:styleId="DPCnumberloweralpha">
    <w:name w:val="DPC number lower alpha"/>
    <w:basedOn w:val="DPCbody"/>
    <w:uiPriority w:val="3"/>
    <w:rsid w:val="007D5C88"/>
    <w:pPr>
      <w:numPr>
        <w:numId w:val="25"/>
      </w:numPr>
    </w:pPr>
    <w:rPr>
      <w:rFonts w:ascii="Arial" w:hAnsi="Arial"/>
    </w:rPr>
  </w:style>
  <w:style w:type="numbering" w:customStyle="1" w:styleId="ZZNumbersloweralpha">
    <w:name w:val="ZZ Numbers lower alpha"/>
    <w:basedOn w:val="NoList"/>
    <w:rsid w:val="007D5C88"/>
    <w:pPr>
      <w:numPr>
        <w:numId w:val="25"/>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32"/>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2.xml><?xml version="1.0" encoding="utf-8"?>
<ds:datastoreItem xmlns:ds="http://schemas.openxmlformats.org/officeDocument/2006/customXml" ds:itemID="{CFBEA048-E82B-4805-8441-B003F6974F92}">
  <ds:schemaRefs>
    <ds:schemaRef ds:uri="http://www.w3.org/2001/XMLSchema"/>
  </ds:schemaRefs>
</ds:datastoreItem>
</file>

<file path=customXml/itemProps3.xml><?xml version="1.0" encoding="utf-8"?>
<ds:datastoreItem xmlns:ds="http://schemas.openxmlformats.org/officeDocument/2006/customXml" ds:itemID="{6ECA5B47-1137-4CA3-9B54-F3E05F4F50A5}">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4.xml><?xml version="1.0" encoding="utf-8"?>
<ds:datastoreItem xmlns:ds="http://schemas.openxmlformats.org/officeDocument/2006/customXml" ds:itemID="{FD78B689-9D42-4A56-9DA2-269237CDB7B5}">
  <ds:schemaRefs>
    <ds:schemaRef ds:uri="http://schemas.microsoft.com/sharepoint/v3/contenttype/forms"/>
  </ds:schemaRefs>
</ds:datastoreItem>
</file>

<file path=customXml/itemProps5.xml><?xml version="1.0" encoding="utf-8"?>
<ds:datastoreItem xmlns:ds="http://schemas.openxmlformats.org/officeDocument/2006/customXml" ds:itemID="{9A194D70-9C32-4E2F-BA7F-D16F24C4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Policy.dotm</Template>
  <TotalTime>9</TotalTime>
  <Pages>4</Pages>
  <Words>1336</Words>
  <Characters>7339</Characters>
  <Application>Microsoft Office Word</Application>
  <DocSecurity>0</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4</cp:revision>
  <cp:lastPrinted>2016-02-09T01:59:00Z</cp:lastPrinted>
  <dcterms:created xsi:type="dcterms:W3CDTF">2026-02-12T04:49:00Z</dcterms:created>
  <dcterms:modified xsi:type="dcterms:W3CDTF">2026-02-12T05:03:00Z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