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6F7E" w14:textId="77777777" w:rsidR="00BF52D9" w:rsidRPr="00DF62E4" w:rsidRDefault="00BF52D9" w:rsidP="001A32FF">
      <w:pPr>
        <w:pStyle w:val="Heading1numbered"/>
        <w:numPr>
          <w:ilvl w:val="0"/>
          <w:numId w:val="0"/>
        </w:numPr>
        <w:ind w:left="792" w:hanging="792"/>
      </w:pPr>
      <w:bookmarkStart w:id="0" w:name="_Toc212024769"/>
      <w:r w:rsidRPr="00DF62E4">
        <w:t>Attachment A</w:t>
      </w:r>
      <w:bookmarkEnd w:id="0"/>
    </w:p>
    <w:p w14:paraId="1A6CEE89" w14:textId="77777777" w:rsidR="00BF52D9" w:rsidRDefault="00BF52D9" w:rsidP="00BF52D9">
      <w:pPr>
        <w:pStyle w:val="Heading3"/>
      </w:pPr>
      <w:r>
        <w:t>Model Provision – Gender Affirmation Leave</w:t>
      </w:r>
    </w:p>
    <w:p w14:paraId="6007CA13" w14:textId="77777777" w:rsidR="00BF52D9" w:rsidRPr="00C03F3D" w:rsidRDefault="00BF52D9" w:rsidP="00BF52D9">
      <w:pPr>
        <w:pStyle w:val="DPCbody"/>
        <w:rPr>
          <w:b/>
          <w:bCs/>
        </w:rPr>
      </w:pPr>
      <w:r w:rsidRPr="00C03F3D">
        <w:rPr>
          <w:b/>
          <w:bCs/>
        </w:rPr>
        <w:t>X. Gender Affirmation Leave</w:t>
      </w:r>
    </w:p>
    <w:p w14:paraId="25E018B7" w14:textId="7C148D02" w:rsidR="00BF52D9" w:rsidRPr="00C03F3D" w:rsidRDefault="00BF52D9" w:rsidP="00BF52D9">
      <w:pPr>
        <w:pStyle w:val="DPCbody"/>
      </w:pPr>
      <w:bookmarkStart w:id="1" w:name="_bookmark228"/>
      <w:bookmarkEnd w:id="1"/>
      <w:r w:rsidRPr="00C03F3D">
        <w:rPr>
          <w:b/>
          <w:bCs/>
        </w:rPr>
        <w:t>X.1</w:t>
      </w:r>
      <w:r w:rsidRPr="00C03F3D">
        <w:t xml:space="preserve"> The </w:t>
      </w:r>
      <w:r>
        <w:t>e</w:t>
      </w:r>
      <w:r w:rsidRPr="00C03F3D">
        <w:t>mployer encourages a culture that is supportive of transgender</w:t>
      </w:r>
      <w:r w:rsidRPr="6CCD20DB">
        <w:rPr>
          <w:rFonts w:cstheme="minorBidi"/>
        </w:rPr>
        <w:t>,</w:t>
      </w:r>
      <w:r w:rsidRPr="00C03F3D">
        <w:t xml:space="preserve"> gender</w:t>
      </w:r>
      <w:r w:rsidRPr="6CCD20DB">
        <w:rPr>
          <w:rFonts w:cstheme="minorBidi"/>
        </w:rPr>
        <w:t>-</w:t>
      </w:r>
      <w:r w:rsidRPr="00C03F3D">
        <w:t>diverse</w:t>
      </w:r>
      <w:r w:rsidRPr="6CCD20DB">
        <w:rPr>
          <w:rFonts w:cstheme="minorBidi"/>
        </w:rPr>
        <w:t xml:space="preserve"> and non-binary</w:t>
      </w:r>
      <w:r w:rsidRPr="00C03F3D">
        <w:t xml:space="preserve"> </w:t>
      </w:r>
      <w:r>
        <w:t>e</w:t>
      </w:r>
      <w:r w:rsidRPr="00C03F3D">
        <w:t xml:space="preserve">mployees and the importance of providing a safe environment for </w:t>
      </w:r>
      <w:r>
        <w:t>e</w:t>
      </w:r>
      <w:r w:rsidRPr="00C03F3D">
        <w:t>mployees undertaking gender affirmation.</w:t>
      </w:r>
    </w:p>
    <w:p w14:paraId="2120E7D8" w14:textId="5F5CDE10" w:rsidR="00BF52D9" w:rsidRPr="00C03F3D" w:rsidRDefault="00BF52D9" w:rsidP="00BF52D9">
      <w:pPr>
        <w:pStyle w:val="DPCbody"/>
      </w:pPr>
      <w:r w:rsidRPr="00C03F3D">
        <w:rPr>
          <w:b/>
          <w:bCs/>
        </w:rPr>
        <w:t>X.2</w:t>
      </w:r>
      <w:r w:rsidRPr="00C03F3D">
        <w:t xml:space="preserve"> Gender </w:t>
      </w:r>
      <w:r>
        <w:t>A</w:t>
      </w:r>
      <w:r w:rsidRPr="00C03F3D">
        <w:t>ffirmation</w:t>
      </w:r>
      <w:r>
        <w:t xml:space="preserve"> Leave is available to transgender</w:t>
      </w:r>
      <w:r w:rsidRPr="6CCD20DB">
        <w:rPr>
          <w:rFonts w:cstheme="minorBidi"/>
        </w:rPr>
        <w:t>, gender-diverse and non-binary</w:t>
      </w:r>
      <w:r>
        <w:rPr>
          <w:rFonts w:cstheme="minorBidi"/>
        </w:rPr>
        <w:t xml:space="preserve"> </w:t>
      </w:r>
      <w:r w:rsidRPr="6CCD20DB">
        <w:rPr>
          <w:rFonts w:cstheme="minorBidi"/>
        </w:rPr>
        <w:t>employees</w:t>
      </w:r>
      <w:r>
        <w:t xml:space="preserve"> who are undergoing a process to affirm their gender. </w:t>
      </w:r>
      <w:r w:rsidRPr="6CCD20DB">
        <w:rPr>
          <w:rFonts w:cstheme="minorBidi"/>
        </w:rPr>
        <w:t xml:space="preserve">Employees may </w:t>
      </w:r>
      <w:r>
        <w:t>affirm their gender through</w:t>
      </w:r>
      <w:r w:rsidRPr="00C03F3D">
        <w:t xml:space="preserve"> medical, </w:t>
      </w:r>
      <w:r w:rsidRPr="6CCD20DB">
        <w:rPr>
          <w:rFonts w:cstheme="minorBidi"/>
        </w:rPr>
        <w:t xml:space="preserve">psychological, </w:t>
      </w:r>
      <w:r w:rsidRPr="00C03F3D">
        <w:t>social</w:t>
      </w:r>
      <w:r w:rsidRPr="6CCD20DB">
        <w:rPr>
          <w:rFonts w:cstheme="minorBidi"/>
        </w:rPr>
        <w:t>,</w:t>
      </w:r>
      <w:r w:rsidRPr="00C03F3D">
        <w:t xml:space="preserve"> legal</w:t>
      </w:r>
      <w:r w:rsidRPr="6CCD20DB">
        <w:rPr>
          <w:rFonts w:cstheme="minorBidi"/>
        </w:rPr>
        <w:t>, or administrative means</w:t>
      </w:r>
      <w:r w:rsidRPr="00C03F3D">
        <w:t>.</w:t>
      </w:r>
    </w:p>
    <w:p w14:paraId="066B0843" w14:textId="77777777" w:rsidR="00BF52D9" w:rsidRPr="00C03F3D" w:rsidRDefault="00BF52D9" w:rsidP="00BF52D9">
      <w:pPr>
        <w:pStyle w:val="DPCbody"/>
      </w:pPr>
      <w:r w:rsidRPr="00C03F3D">
        <w:rPr>
          <w:b/>
          <w:bCs/>
        </w:rPr>
        <w:t>X.3</w:t>
      </w:r>
      <w:r w:rsidRPr="00C03F3D">
        <w:t xml:space="preserve"> Employees may give effect to their affirmation in </w:t>
      </w:r>
      <w:proofErr w:type="gramStart"/>
      <w:r w:rsidRPr="00C03F3D">
        <w:t>a number of</w:t>
      </w:r>
      <w:proofErr w:type="gramEnd"/>
      <w:r w:rsidRPr="00C03F3D">
        <w:t xml:space="preserve"> ways and are not required to </w:t>
      </w:r>
      <w:r w:rsidRPr="345F0FE5">
        <w:rPr>
          <w:rFonts w:cstheme="minorBidi"/>
        </w:rPr>
        <w:t>undertake</w:t>
      </w:r>
      <w:r w:rsidRPr="00C03F3D">
        <w:t xml:space="preserve"> specific types of changes, such as surgery, to access leave under this clause.</w:t>
      </w:r>
    </w:p>
    <w:p w14:paraId="5328AE0F" w14:textId="77777777" w:rsidR="00BF52D9" w:rsidRPr="00C03F3D" w:rsidRDefault="00BF52D9" w:rsidP="00BF52D9">
      <w:pPr>
        <w:pStyle w:val="DPCbody"/>
        <w:rPr>
          <w:b/>
          <w:bCs/>
        </w:rPr>
      </w:pPr>
      <w:r w:rsidRPr="00C03F3D">
        <w:rPr>
          <w:b/>
          <w:bCs/>
        </w:rPr>
        <w:t>X.4 Amount of gender affirmation leave</w:t>
      </w:r>
    </w:p>
    <w:p w14:paraId="5AAA465F" w14:textId="77777777" w:rsidR="00BF52D9" w:rsidRPr="00C03F3D" w:rsidRDefault="00BF52D9" w:rsidP="00BF52D9">
      <w:pPr>
        <w:pStyle w:val="DPCbody"/>
        <w:rPr>
          <w:rFonts w:cstheme="minorBidi"/>
        </w:rPr>
      </w:pPr>
      <w:bookmarkStart w:id="2" w:name="_bookmark229"/>
      <w:bookmarkEnd w:id="2"/>
      <w:r w:rsidRPr="05990280">
        <w:rPr>
          <w:rFonts w:cstheme="minorBidi"/>
          <w:b/>
          <w:bCs/>
        </w:rPr>
        <w:t>(a)</w:t>
      </w:r>
      <w:r w:rsidRPr="05990280">
        <w:rPr>
          <w:rFonts w:cstheme="minorBidi"/>
        </w:rPr>
        <w:t xml:space="preserve"> An employee (other than a casual employee) who is undergoing a process of affirming their gender is entitled Gender Affirmation Leave for the purpose of supporting the employee’s affirmation. Gender Affirmation Leave will comprise:</w:t>
      </w:r>
    </w:p>
    <w:p w14:paraId="515A8AF2" w14:textId="77777777" w:rsidR="00BF52D9" w:rsidRPr="00EC493F" w:rsidRDefault="00BF52D9" w:rsidP="00BF52D9">
      <w:pPr>
        <w:pStyle w:val="DPCbody"/>
        <w:ind w:left="720"/>
      </w:pPr>
      <w:r w:rsidRPr="00C03F3D">
        <w:rPr>
          <w:b/>
          <w:bCs/>
        </w:rPr>
        <w:t>(</w:t>
      </w:r>
      <w:proofErr w:type="spellStart"/>
      <w:r w:rsidRPr="00C03F3D">
        <w:rPr>
          <w:b/>
          <w:bCs/>
        </w:rPr>
        <w:t>i</w:t>
      </w:r>
      <w:proofErr w:type="spellEnd"/>
      <w:r w:rsidRPr="00C03F3D">
        <w:rPr>
          <w:b/>
          <w:bCs/>
        </w:rPr>
        <w:t>)</w:t>
      </w:r>
      <w:r w:rsidRPr="00C03F3D">
        <w:t xml:space="preserve"> up to 20 days</w:t>
      </w:r>
      <w:r>
        <w:t xml:space="preserve"> of</w:t>
      </w:r>
      <w:r w:rsidRPr="00C03F3D">
        <w:t xml:space="preserve"> paid leave</w:t>
      </w:r>
      <w:r w:rsidRPr="6CCD20DB">
        <w:rPr>
          <w:rFonts w:cstheme="minorBidi"/>
        </w:rPr>
        <w:t xml:space="preserve">, </w:t>
      </w:r>
      <w:r w:rsidRPr="00C03F3D">
        <w:t xml:space="preserve">for essential and necessary </w:t>
      </w:r>
      <w:r w:rsidRPr="00EC493F">
        <w:t>gender affirmation procedures, and</w:t>
      </w:r>
    </w:p>
    <w:p w14:paraId="199136FD" w14:textId="77777777" w:rsidR="00BF52D9" w:rsidRPr="00EC493F" w:rsidRDefault="00BF52D9" w:rsidP="00BF52D9">
      <w:pPr>
        <w:pStyle w:val="DPCbody"/>
        <w:ind w:left="720"/>
      </w:pPr>
      <w:r w:rsidRPr="00EC493F">
        <w:rPr>
          <w:b/>
          <w:bCs/>
        </w:rPr>
        <w:t>(ii)</w:t>
      </w:r>
      <w:r w:rsidRPr="00EC493F">
        <w:t xml:space="preserve"> up to 48 weeks of unpaid leave.</w:t>
      </w:r>
    </w:p>
    <w:p w14:paraId="72F74FEA" w14:textId="77777777" w:rsidR="00BF52D9" w:rsidRPr="00C03F3D" w:rsidRDefault="00BF52D9" w:rsidP="00BF52D9">
      <w:pPr>
        <w:pStyle w:val="DPCbody"/>
      </w:pPr>
      <w:r w:rsidRPr="00EC493F">
        <w:rPr>
          <w:b/>
          <w:bCs/>
        </w:rPr>
        <w:t>(b)</w:t>
      </w:r>
      <w:r w:rsidRPr="00EC493F">
        <w:t xml:space="preserve"> The Gender Affirmation Leave entitlements outlined in clause X.4 </w:t>
      </w:r>
      <w:proofErr w:type="gramStart"/>
      <w:r w:rsidRPr="00EC493F">
        <w:t>are</w:t>
      </w:r>
      <w:proofErr w:type="gramEnd"/>
      <w:r w:rsidRPr="00EC493F">
        <w:t xml:space="preserve"> </w:t>
      </w:r>
      <w:r w:rsidRPr="00EC493F">
        <w:rPr>
          <w:rFonts w:cstheme="minorBidi"/>
        </w:rPr>
        <w:t>employee-led, based on individual needs and circumstances, and may</w:t>
      </w:r>
      <w:r w:rsidRPr="00EC493F">
        <w:t xml:space="preserve"> be accessed by the employee flexibly over the life of the employee’s employment.</w:t>
      </w:r>
      <w:r>
        <w:t xml:space="preserve"> </w:t>
      </w:r>
    </w:p>
    <w:p w14:paraId="14C1B334" w14:textId="77777777" w:rsidR="00BF52D9" w:rsidRPr="00C03F3D" w:rsidRDefault="00BF52D9" w:rsidP="00BF52D9">
      <w:pPr>
        <w:pStyle w:val="DPCbody"/>
      </w:pPr>
      <w:r w:rsidRPr="00C03F3D">
        <w:rPr>
          <w:b/>
          <w:bCs/>
        </w:rPr>
        <w:t>(c)</w:t>
      </w:r>
      <w:r w:rsidRPr="00C03F3D">
        <w:t xml:space="preserve"> Essential gender affirmation procedures may include</w:t>
      </w:r>
      <w:r w:rsidRPr="345F0FE5">
        <w:rPr>
          <w:color w:val="0E0E0E"/>
          <w:sz w:val="21"/>
          <w:szCs w:val="21"/>
        </w:rPr>
        <w:t xml:space="preserve">, </w:t>
      </w:r>
      <w:r w:rsidRPr="00597548">
        <w:rPr>
          <w:color w:val="0E0E0E"/>
        </w:rPr>
        <w:t>but are not limited to:</w:t>
      </w:r>
    </w:p>
    <w:p w14:paraId="66049AA5" w14:textId="77777777" w:rsidR="00BF52D9" w:rsidRPr="00C03F3D" w:rsidRDefault="00BF52D9" w:rsidP="00BF52D9">
      <w:pPr>
        <w:pStyle w:val="DPCbody"/>
        <w:ind w:left="720"/>
      </w:pPr>
      <w:r w:rsidRPr="0040007E">
        <w:rPr>
          <w:b/>
          <w:bCs/>
        </w:rPr>
        <w:t>(</w:t>
      </w:r>
      <w:proofErr w:type="spellStart"/>
      <w:r w:rsidRPr="0040007E">
        <w:rPr>
          <w:b/>
          <w:bCs/>
        </w:rPr>
        <w:t>i</w:t>
      </w:r>
      <w:proofErr w:type="spellEnd"/>
      <w:r w:rsidRPr="0040007E">
        <w:rPr>
          <w:b/>
          <w:bCs/>
        </w:rPr>
        <w:t>)</w:t>
      </w:r>
      <w:r w:rsidRPr="00C03F3D">
        <w:t xml:space="preserve"> medical or psychological appointments, </w:t>
      </w:r>
    </w:p>
    <w:p w14:paraId="59AD9417" w14:textId="77777777" w:rsidR="00BF52D9" w:rsidRPr="00C03F3D" w:rsidRDefault="00BF52D9" w:rsidP="00BF52D9">
      <w:pPr>
        <w:pStyle w:val="DPCbody"/>
        <w:ind w:left="720"/>
      </w:pPr>
      <w:r w:rsidRPr="0040007E">
        <w:rPr>
          <w:b/>
          <w:bCs/>
        </w:rPr>
        <w:t>(ii)</w:t>
      </w:r>
      <w:r w:rsidRPr="00C03F3D">
        <w:t xml:space="preserve"> hormonal appointments, </w:t>
      </w:r>
    </w:p>
    <w:p w14:paraId="731722A0" w14:textId="77777777" w:rsidR="00BF52D9" w:rsidRPr="00C03F3D" w:rsidRDefault="00BF52D9" w:rsidP="00BF52D9">
      <w:pPr>
        <w:pStyle w:val="DPCbody"/>
        <w:ind w:left="720"/>
      </w:pPr>
      <w:r w:rsidRPr="0040007E">
        <w:rPr>
          <w:b/>
          <w:bCs/>
        </w:rPr>
        <w:t>(iii)</w:t>
      </w:r>
      <w:r w:rsidRPr="00C03F3D">
        <w:t xml:space="preserve"> surgery and associated appointments, </w:t>
      </w:r>
    </w:p>
    <w:p w14:paraId="59984005" w14:textId="77777777" w:rsidR="00BF52D9" w:rsidRPr="00C03F3D" w:rsidRDefault="00BF52D9" w:rsidP="00BF52D9">
      <w:pPr>
        <w:pStyle w:val="DPCbody"/>
        <w:ind w:left="720"/>
      </w:pPr>
      <w:r w:rsidRPr="0040007E">
        <w:rPr>
          <w:b/>
          <w:bCs/>
        </w:rPr>
        <w:t>(iv)</w:t>
      </w:r>
      <w:r w:rsidRPr="00C03F3D">
        <w:t xml:space="preserve"> appointments </w:t>
      </w:r>
      <w:r w:rsidRPr="345F0FE5">
        <w:rPr>
          <w:rFonts w:cstheme="minorBidi"/>
        </w:rPr>
        <w:t>for updating</w:t>
      </w:r>
      <w:r w:rsidRPr="00C03F3D">
        <w:t xml:space="preserve"> legal status or </w:t>
      </w:r>
      <w:r>
        <w:t xml:space="preserve">identity </w:t>
      </w:r>
      <w:r w:rsidRPr="00C03F3D">
        <w:t xml:space="preserve">documentation, </w:t>
      </w:r>
    </w:p>
    <w:p w14:paraId="40DCEF3C" w14:textId="77777777" w:rsidR="00BF52D9" w:rsidRDefault="00BF52D9" w:rsidP="00BF52D9">
      <w:pPr>
        <w:pStyle w:val="DPCbody"/>
        <w:ind w:left="720"/>
        <w:rPr>
          <w:rFonts w:cstheme="minorBidi"/>
        </w:rPr>
      </w:pPr>
      <w:r w:rsidRPr="345F0FE5">
        <w:rPr>
          <w:rFonts w:cstheme="minorBidi"/>
        </w:rPr>
        <w:t>(v) psychological counselling or support,</w:t>
      </w:r>
    </w:p>
    <w:p w14:paraId="76D2AE74" w14:textId="77777777" w:rsidR="00BF52D9" w:rsidRPr="00C03F3D" w:rsidRDefault="00BF52D9" w:rsidP="00BF52D9">
      <w:pPr>
        <w:pStyle w:val="DPCbody"/>
        <w:ind w:left="720"/>
      </w:pPr>
      <w:r w:rsidRPr="0040007E">
        <w:rPr>
          <w:b/>
          <w:bCs/>
        </w:rPr>
        <w:t>(v)</w:t>
      </w:r>
      <w:r w:rsidRPr="00C03F3D">
        <w:t xml:space="preserve"> any other similar </w:t>
      </w:r>
      <w:r>
        <w:t xml:space="preserve">or </w:t>
      </w:r>
      <w:r w:rsidRPr="00C03F3D">
        <w:t xml:space="preserve">necessary appointment or procedure to give effect to the </w:t>
      </w:r>
      <w:r>
        <w:t>e</w:t>
      </w:r>
      <w:r w:rsidRPr="00C03F3D">
        <w:t xml:space="preserve">mployee’s </w:t>
      </w:r>
      <w:r>
        <w:t xml:space="preserve">affirmation, </w:t>
      </w:r>
      <w:r w:rsidRPr="00C03F3D">
        <w:t xml:space="preserve">as agreed with the </w:t>
      </w:r>
      <w:r>
        <w:t>e</w:t>
      </w:r>
      <w:r w:rsidRPr="00C03F3D">
        <w:t>mployer.</w:t>
      </w:r>
    </w:p>
    <w:p w14:paraId="0B7B9A4B" w14:textId="77777777" w:rsidR="00BF52D9" w:rsidRPr="00C03F3D" w:rsidRDefault="00BF52D9" w:rsidP="00BF52D9">
      <w:pPr>
        <w:pStyle w:val="DPCbody"/>
      </w:pPr>
      <w:r w:rsidRPr="00C03F3D">
        <w:rPr>
          <w:b/>
          <w:bCs/>
        </w:rPr>
        <w:t>(d)</w:t>
      </w:r>
      <w:r w:rsidRPr="00C03F3D">
        <w:t xml:space="preserve"> An </w:t>
      </w:r>
      <w:r>
        <w:t>e</w:t>
      </w:r>
      <w:r w:rsidRPr="00C03F3D">
        <w:t xml:space="preserve">mployee may utilise accrued Annual or Long Service Leave </w:t>
      </w:r>
      <w:r>
        <w:t>or, where appropriate, Personal Leave, to complement leave taken under this clause</w:t>
      </w:r>
      <w:r w:rsidRPr="00C03F3D">
        <w:t>.</w:t>
      </w:r>
      <w:r>
        <w:t xml:space="preserve"> </w:t>
      </w:r>
    </w:p>
    <w:p w14:paraId="1FDAF65B" w14:textId="77777777" w:rsidR="00BF52D9" w:rsidRPr="00C03F3D" w:rsidRDefault="00BF52D9" w:rsidP="00BF52D9">
      <w:pPr>
        <w:pStyle w:val="DPCbody"/>
      </w:pPr>
      <w:r w:rsidRPr="00C03F3D">
        <w:rPr>
          <w:b/>
          <w:bCs/>
        </w:rPr>
        <w:t>(e)</w:t>
      </w:r>
      <w:r w:rsidRPr="00C03F3D">
        <w:t xml:space="preserve"> Gender Affirmation Leave may be taken as consecutive, single or part days as agreed with the </w:t>
      </w:r>
      <w:r>
        <w:t>e</w:t>
      </w:r>
      <w:r w:rsidRPr="00C03F3D">
        <w:t>mployer.</w:t>
      </w:r>
    </w:p>
    <w:p w14:paraId="2E29C2FF" w14:textId="77777777" w:rsidR="00BF52D9" w:rsidRPr="00C03F3D" w:rsidRDefault="00BF52D9" w:rsidP="00BF52D9">
      <w:pPr>
        <w:pStyle w:val="DPCbody"/>
      </w:pPr>
      <w:r w:rsidRPr="00C03F3D">
        <w:rPr>
          <w:b/>
          <w:bCs/>
        </w:rPr>
        <w:lastRenderedPageBreak/>
        <w:t>(f)</w:t>
      </w:r>
      <w:r w:rsidRPr="00C03F3D">
        <w:t xml:space="preserve"> </w:t>
      </w:r>
      <w:r>
        <w:t>Paid l</w:t>
      </w:r>
      <w:r w:rsidRPr="00C03F3D">
        <w:t>eave under this clause will not accrue from year to year and cannot be cashed out on termination of employment.</w:t>
      </w:r>
    </w:p>
    <w:p w14:paraId="132A847C" w14:textId="77777777" w:rsidR="00BF52D9" w:rsidRPr="00C03F3D" w:rsidRDefault="00BF52D9" w:rsidP="00BF52D9">
      <w:pPr>
        <w:pStyle w:val="DPCbody"/>
        <w:keepNext/>
        <w:rPr>
          <w:b/>
          <w:bCs/>
        </w:rPr>
      </w:pPr>
      <w:r w:rsidRPr="00C03F3D">
        <w:rPr>
          <w:b/>
          <w:bCs/>
        </w:rPr>
        <w:t xml:space="preserve">X.5 Gender Transition Leave – Casual </w:t>
      </w:r>
      <w:r>
        <w:rPr>
          <w:b/>
          <w:bCs/>
        </w:rPr>
        <w:t>e</w:t>
      </w:r>
      <w:r w:rsidRPr="00C03F3D">
        <w:rPr>
          <w:b/>
          <w:bCs/>
        </w:rPr>
        <w:t>mployees</w:t>
      </w:r>
    </w:p>
    <w:p w14:paraId="61294656" w14:textId="77777777" w:rsidR="00BF52D9" w:rsidRPr="00C03F3D" w:rsidRDefault="00BF52D9" w:rsidP="00BF52D9">
      <w:pPr>
        <w:pStyle w:val="DPCbody"/>
        <w:keepNext/>
      </w:pPr>
      <w:r w:rsidRPr="00C03F3D">
        <w:t xml:space="preserve">Casual </w:t>
      </w:r>
      <w:r>
        <w:t>e</w:t>
      </w:r>
      <w:r w:rsidRPr="00C03F3D">
        <w:t>mployees are entitled to access unpaid leave of up to 52 weeks duration for gender transition purposes.</w:t>
      </w:r>
    </w:p>
    <w:p w14:paraId="077C416A" w14:textId="77777777" w:rsidR="00BF52D9" w:rsidRPr="00C03F3D" w:rsidRDefault="00BF52D9" w:rsidP="00BF52D9">
      <w:pPr>
        <w:pStyle w:val="DPCbody"/>
        <w:rPr>
          <w:b/>
          <w:bCs/>
        </w:rPr>
      </w:pPr>
      <w:r w:rsidRPr="00C03F3D">
        <w:rPr>
          <w:b/>
          <w:bCs/>
        </w:rPr>
        <w:t>X.6 Notice and evidence requirements</w:t>
      </w:r>
    </w:p>
    <w:p w14:paraId="44E62FC3" w14:textId="77777777" w:rsidR="00BF52D9" w:rsidRPr="00C03F3D" w:rsidRDefault="00BF52D9" w:rsidP="00BF52D9">
      <w:pPr>
        <w:pStyle w:val="DPCbody"/>
      </w:pPr>
      <w:r w:rsidRPr="00C03F3D">
        <w:rPr>
          <w:b/>
          <w:bCs/>
        </w:rPr>
        <w:t>(a)</w:t>
      </w:r>
      <w:r w:rsidRPr="00C03F3D">
        <w:t xml:space="preserve"> An </w:t>
      </w:r>
      <w:r>
        <w:t>e</w:t>
      </w:r>
      <w:r w:rsidRPr="00C03F3D">
        <w:t xml:space="preserve">mployee seeking to access Gender Affirmation Leave must provide the </w:t>
      </w:r>
      <w:r>
        <w:t>e</w:t>
      </w:r>
      <w:r w:rsidRPr="00C03F3D">
        <w:t xml:space="preserve">mployer with </w:t>
      </w:r>
      <w:r>
        <w:t>reasonable</w:t>
      </w:r>
      <w:r w:rsidRPr="00C03F3D">
        <w:t xml:space="preserve"> written notice of their intended commencement date and expected period of leave</w:t>
      </w:r>
      <w:r>
        <w:t xml:space="preserve"> as soon as practicable</w:t>
      </w:r>
      <w:r w:rsidRPr="00C03F3D">
        <w:t xml:space="preserve">, unless otherwise agreed by the </w:t>
      </w:r>
      <w:r>
        <w:t>e</w:t>
      </w:r>
      <w:r w:rsidRPr="00C03F3D">
        <w:t>mployer.</w:t>
      </w:r>
      <w:r>
        <w:t xml:space="preserve"> Approval of a request to access leave at short notice will not be unreasonably withheld, having regard to the length of the absence and operational requirements of the Employer, acknowledging that there may be instances where last minute appointments may arise</w:t>
      </w:r>
    </w:p>
    <w:p w14:paraId="4DC324C7" w14:textId="77777777" w:rsidR="00BF52D9" w:rsidRPr="00C03F3D" w:rsidRDefault="00BF52D9" w:rsidP="00BF52D9">
      <w:pPr>
        <w:pStyle w:val="DPCbody"/>
        <w:rPr>
          <w:rFonts w:cstheme="minorBidi"/>
        </w:rPr>
      </w:pPr>
      <w:r w:rsidRPr="547C5413">
        <w:rPr>
          <w:rFonts w:cstheme="minorBidi"/>
          <w:b/>
          <w:bCs/>
        </w:rPr>
        <w:t>(b)</w:t>
      </w:r>
      <w:r w:rsidRPr="547C5413">
        <w:rPr>
          <w:rFonts w:cstheme="minorBidi"/>
        </w:rPr>
        <w:t xml:space="preserve"> An employee seeking to access Gender Affirmation Leave may be required to provide suitable supporting documentation or evidence of their attendance at essential gender affirmation procedures. This may be in the form of a document issued by a registered practitioner, a lawyer, or a state, territory or federal government organisation, statutory declaration or other suitable supporting documentation.</w:t>
      </w:r>
    </w:p>
    <w:p w14:paraId="5266D76F" w14:textId="77777777" w:rsidR="00BF52D9" w:rsidRPr="00C03F3D" w:rsidRDefault="00BF52D9" w:rsidP="00BF52D9">
      <w:pPr>
        <w:pStyle w:val="DPCbody"/>
      </w:pPr>
      <w:r w:rsidRPr="00C03F3D">
        <w:rPr>
          <w:b/>
          <w:bCs/>
        </w:rPr>
        <w:t>(c)</w:t>
      </w:r>
      <w:r w:rsidRPr="00C03F3D">
        <w:t xml:space="preserve"> For the purpose of this clause, </w:t>
      </w:r>
      <w:r>
        <w:t>r</w:t>
      </w:r>
      <w:r w:rsidRPr="00C03F3D">
        <w:t xml:space="preserve">egistered </w:t>
      </w:r>
      <w:r>
        <w:t>health p</w:t>
      </w:r>
      <w:r w:rsidRPr="00C03F3D">
        <w:t xml:space="preserve">ractitioner has the same meaning as set out in </w:t>
      </w:r>
      <w:r w:rsidRPr="00C03F3D">
        <w:rPr>
          <w:b/>
          <w:bCs/>
        </w:rPr>
        <w:t>clause X</w:t>
      </w:r>
      <w:r w:rsidRPr="00C03F3D">
        <w:t>.</w:t>
      </w:r>
    </w:p>
    <w:p w14:paraId="4E63A1CD" w14:textId="77777777" w:rsidR="00BF52D9" w:rsidRPr="00C03F3D" w:rsidRDefault="00BF52D9" w:rsidP="00BF52D9">
      <w:pPr>
        <w:pStyle w:val="DPCbody"/>
        <w:rPr>
          <w:b/>
          <w:bCs/>
        </w:rPr>
      </w:pPr>
    </w:p>
    <w:p w14:paraId="5F432590" w14:textId="77777777" w:rsidR="00BF52D9" w:rsidRPr="00DF34C0" w:rsidRDefault="00BF52D9" w:rsidP="00BF52D9">
      <w:pPr>
        <w:pStyle w:val="DPCbody"/>
        <w:ind w:left="720"/>
      </w:pPr>
    </w:p>
    <w:p w14:paraId="2E04FB53" w14:textId="77777777" w:rsidR="00BF52D9" w:rsidRPr="008C748D" w:rsidRDefault="00BF52D9" w:rsidP="00BF52D9">
      <w:pPr>
        <w:pStyle w:val="DPCbody"/>
      </w:pPr>
    </w:p>
    <w:p w14:paraId="4609C54B" w14:textId="77777777" w:rsidR="007D5C88" w:rsidRPr="007D5C88" w:rsidRDefault="007D5C88" w:rsidP="00BF52D9">
      <w:pPr>
        <w:pStyle w:val="DPCbody"/>
        <w:rPr>
          <w:rFonts w:cs="Arial"/>
          <w:sz w:val="22"/>
          <w:szCs w:val="22"/>
        </w:rPr>
      </w:pPr>
    </w:p>
    <w:sectPr w:rsidR="007D5C88" w:rsidRPr="007D5C88" w:rsidSect="00CA24D2">
      <w:headerReference w:type="default" r:id="rId12"/>
      <w:footerReference w:type="default" r:id="rId13"/>
      <w:headerReference w:type="first" r:id="rId14"/>
      <w:footerReference w:type="first" r:id="rId15"/>
      <w:pgSz w:w="11906" w:h="16838" w:code="9"/>
      <w:pgMar w:top="2160" w:right="1440" w:bottom="1350"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9DEA" w14:textId="77777777" w:rsidR="00367C3A" w:rsidRDefault="00367C3A" w:rsidP="002D711A">
      <w:pPr>
        <w:spacing w:after="0" w:line="240" w:lineRule="auto"/>
      </w:pPr>
      <w:r>
        <w:separator/>
      </w:r>
    </w:p>
  </w:endnote>
  <w:endnote w:type="continuationSeparator" w:id="0">
    <w:p w14:paraId="7712043A" w14:textId="77777777" w:rsidR="00367C3A" w:rsidRDefault="00367C3A"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588" w14:textId="15009CC6" w:rsidR="00522F8A" w:rsidRDefault="00A6286F" w:rsidP="00522F8A">
    <w:pPr>
      <w:pStyle w:val="Footer"/>
      <w:rPr>
        <w:rStyle w:val="PageNumber"/>
      </w:rPr>
    </w:pPr>
    <w:r>
      <w:rPr>
        <w:b/>
      </w:rPr>
      <mc:AlternateContent>
        <mc:Choice Requires="wps">
          <w:drawing>
            <wp:anchor distT="0" distB="0" distL="114300" distR="114300" simplePos="0" relativeHeight="251658242" behindDoc="0" locked="0" layoutInCell="0" allowOverlap="1" wp14:anchorId="5F98C2D4" wp14:editId="027732B6">
              <wp:simplePos x="0" y="0"/>
              <wp:positionH relativeFrom="page">
                <wp:posOffset>0</wp:posOffset>
              </wp:positionH>
              <wp:positionV relativeFrom="page">
                <wp:posOffset>10234930</wp:posOffset>
              </wp:positionV>
              <wp:extent cx="7560310" cy="266700"/>
              <wp:effectExtent l="0" t="0" r="0" b="0"/>
              <wp:wrapNone/>
              <wp:docPr id="2" name="MSIPCM2df24c328bf53ee63bc99c3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98C2D4" id="_x0000_t202" coordsize="21600,21600" o:spt="202" path="m,l,21600r21600,l21600,xe">
              <v:stroke joinstyle="miter"/>
              <v:path gradientshapeok="t" o:connecttype="rect"/>
            </v:shapetype>
            <v:shape id="MSIPCM2df24c328bf53ee63bc99c35"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1A32FF" w:rsidRPr="001A32FF">
      <w:rPr>
        <w:b/>
      </w:rPr>
      <w:t>Gender Affirmation Leave and other supports - Attachment A</w:t>
    </w:r>
    <w:r w:rsidR="00522F8A" w:rsidRPr="00C022F9">
      <w:tab/>
      <w:t xml:space="preserve">Page </w:t>
    </w:r>
    <w:r w:rsidR="00522F8A" w:rsidRPr="00DE60CC">
      <w:rPr>
        <w:rStyle w:val="PageNumber"/>
      </w:rPr>
      <w:fldChar w:fldCharType="begin"/>
    </w:r>
    <w:r w:rsidR="00522F8A" w:rsidRPr="00DE60CC">
      <w:rPr>
        <w:rStyle w:val="PageNumber"/>
      </w:rPr>
      <w:instrText xml:space="preserve"> Page </w:instrText>
    </w:r>
    <w:r w:rsidR="00522F8A" w:rsidRPr="00DE60CC">
      <w:rPr>
        <w:rStyle w:val="PageNumber"/>
      </w:rPr>
      <w:fldChar w:fldCharType="separate"/>
    </w:r>
    <w:r w:rsidR="00522F8A">
      <w:rPr>
        <w:rStyle w:val="PageNumber"/>
      </w:rPr>
      <w:t>1</w:t>
    </w:r>
    <w:r w:rsidR="00522F8A" w:rsidRPr="00DE60CC">
      <w:rPr>
        <w:rStyle w:val="PageNumber"/>
      </w:rPr>
      <w:fldChar w:fldCharType="end"/>
    </w:r>
  </w:p>
  <w:p w14:paraId="36962432" w14:textId="77777777" w:rsidR="00522F8A" w:rsidRPr="00C022F9" w:rsidRDefault="00522F8A" w:rsidP="0052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9AF" w14:textId="77777777" w:rsidR="00973844" w:rsidRDefault="00A6286F" w:rsidP="00CA24D2">
    <w:pPr>
      <w:pStyle w:val="Footer"/>
      <w:tabs>
        <w:tab w:val="clear" w:pos="9026"/>
      </w:tabs>
      <w:ind w:right="-604"/>
      <w:jc w:val="right"/>
    </w:pPr>
    <w:r>
      <mc:AlternateContent>
        <mc:Choice Requires="wps">
          <w:drawing>
            <wp:anchor distT="0" distB="0" distL="114300" distR="114300" simplePos="0" relativeHeight="251658243" behindDoc="0" locked="0" layoutInCell="0" allowOverlap="1" wp14:anchorId="2044FCD6" wp14:editId="11A46D18">
              <wp:simplePos x="0" y="0"/>
              <wp:positionH relativeFrom="page">
                <wp:posOffset>0</wp:posOffset>
              </wp:positionH>
              <wp:positionV relativeFrom="page">
                <wp:posOffset>10234930</wp:posOffset>
              </wp:positionV>
              <wp:extent cx="7560310" cy="266700"/>
              <wp:effectExtent l="0" t="0" r="0" b="0"/>
              <wp:wrapNone/>
              <wp:docPr id="4" name="MSIPCM7651485291d0186a6fc328c3"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4FCD6" id="_x0000_t202" coordsize="21600,21600" o:spt="202" path="m,l,21600r21600,l21600,xe">
              <v:stroke joinstyle="miter"/>
              <v:path gradientshapeok="t" o:connecttype="rect"/>
            </v:shapetype>
            <v:shape id="MSIPCM7651485291d0186a6fc328c3"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CA24D2">
      <w:drawing>
        <wp:inline distT="0" distB="0" distL="0" distR="0" wp14:anchorId="6BF9F2E7" wp14:editId="6EE8892B">
          <wp:extent cx="1536192" cy="457200"/>
          <wp:effectExtent l="0" t="0" r="6985" b="0"/>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521" w14:textId="77777777" w:rsidR="00367C3A" w:rsidRDefault="00367C3A" w:rsidP="002D711A">
      <w:pPr>
        <w:spacing w:after="0" w:line="240" w:lineRule="auto"/>
      </w:pPr>
      <w:r>
        <w:separator/>
      </w:r>
    </w:p>
  </w:footnote>
  <w:footnote w:type="continuationSeparator" w:id="0">
    <w:p w14:paraId="051E1FEB" w14:textId="77777777" w:rsidR="00367C3A" w:rsidRDefault="00367C3A"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E27" w14:textId="77777777" w:rsidR="00F417C3" w:rsidRPr="0041689E" w:rsidRDefault="007335A5">
    <w:pPr>
      <w:pStyle w:val="Header"/>
    </w:pPr>
    <w:r>
      <w:rPr>
        <w:noProof/>
      </w:rPr>
      <mc:AlternateContent>
        <mc:Choice Requires="wpg">
          <w:drawing>
            <wp:anchor distT="0" distB="0" distL="114300" distR="114300" simplePos="0" relativeHeight="251658241" behindDoc="0" locked="0" layoutInCell="1" allowOverlap="1" wp14:anchorId="48B2BB42" wp14:editId="0BC6AAF2">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B9E0AA"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671" w14:textId="77777777" w:rsidR="00973844" w:rsidRDefault="007335A5">
    <w:pPr>
      <w:pStyle w:val="Header"/>
    </w:pPr>
    <w:r>
      <w:rPr>
        <w:noProof/>
      </w:rPr>
      <mc:AlternateContent>
        <mc:Choice Requires="wpg">
          <w:drawing>
            <wp:anchor distT="0" distB="0" distL="114300" distR="114300" simplePos="0" relativeHeight="251658240" behindDoc="0" locked="0" layoutInCell="1" allowOverlap="1" wp14:anchorId="31E10E9D" wp14:editId="21FA741B">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89F9E8" id="Page banner"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A40"/>
    <w:multiLevelType w:val="hybridMultilevel"/>
    <w:tmpl w:val="75F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58D6FA2"/>
    <w:multiLevelType w:val="multilevel"/>
    <w:tmpl w:val="62A278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BD74D7"/>
    <w:multiLevelType w:val="hybridMultilevel"/>
    <w:tmpl w:val="94AE6968"/>
    <w:lvl w:ilvl="0" w:tplc="3E4E9992">
      <w:numFmt w:val="bullet"/>
      <w:pStyle w:val="DPCbullet1"/>
      <w:lvlText w:val="•"/>
      <w:lvlJc w:val="left"/>
      <w:pPr>
        <w:ind w:left="1440" w:hanging="720"/>
      </w:pPr>
      <w:rPr>
        <w:rFonts w:ascii="Arial" w:eastAsia="Times"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6456FFD"/>
    <w:multiLevelType w:val="multilevel"/>
    <w:tmpl w:val="033EBE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478D2"/>
    <w:multiLevelType w:val="multilevel"/>
    <w:tmpl w:val="77EACA78"/>
    <w:styleLink w:val="ZZBullets"/>
    <w:lvl w:ilvl="0">
      <w:start w:val="1"/>
      <w:numFmt w:val="bullet"/>
      <w:lvlText w:val="▪"/>
      <w:lvlJc w:val="left"/>
      <w:pPr>
        <w:ind w:left="568" w:hanging="284"/>
      </w:pPr>
      <w:rPr>
        <w:rFonts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6"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7" w15:restartNumberingAfterBreak="0">
    <w:nsid w:val="4B6A66DA"/>
    <w:multiLevelType w:val="hybridMultilevel"/>
    <w:tmpl w:val="2AC09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F0E19EF"/>
    <w:multiLevelType w:val="hybridMultilevel"/>
    <w:tmpl w:val="247607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FD44514"/>
    <w:multiLevelType w:val="multilevel"/>
    <w:tmpl w:val="FF2ABAE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2039117772">
    <w:abstractNumId w:val="6"/>
  </w:num>
  <w:num w:numId="2" w16cid:durableId="1321812692">
    <w:abstractNumId w:val="10"/>
  </w:num>
  <w:num w:numId="3" w16cid:durableId="1393383706">
    <w:abstractNumId w:val="6"/>
  </w:num>
  <w:num w:numId="4" w16cid:durableId="1661498547">
    <w:abstractNumId w:val="8"/>
  </w:num>
  <w:num w:numId="5" w16cid:durableId="759643233">
    <w:abstractNumId w:val="10"/>
  </w:num>
  <w:num w:numId="6" w16cid:durableId="439186860">
    <w:abstractNumId w:val="4"/>
  </w:num>
  <w:num w:numId="7" w16cid:durableId="1546285995">
    <w:abstractNumId w:val="6"/>
  </w:num>
  <w:num w:numId="8" w16cid:durableId="1080712075">
    <w:abstractNumId w:val="6"/>
  </w:num>
  <w:num w:numId="9" w16cid:durableId="465513560">
    <w:abstractNumId w:val="6"/>
  </w:num>
  <w:num w:numId="10" w16cid:durableId="1615794856">
    <w:abstractNumId w:val="6"/>
  </w:num>
  <w:num w:numId="11" w16cid:durableId="1741560242">
    <w:abstractNumId w:val="10"/>
  </w:num>
  <w:num w:numId="12" w16cid:durableId="540826798">
    <w:abstractNumId w:val="10"/>
  </w:num>
  <w:num w:numId="13" w16cid:durableId="439373719">
    <w:abstractNumId w:val="10"/>
  </w:num>
  <w:num w:numId="14" w16cid:durableId="1845198593">
    <w:abstractNumId w:val="10"/>
  </w:num>
  <w:num w:numId="15" w16cid:durableId="2040354049">
    <w:abstractNumId w:val="10"/>
  </w:num>
  <w:num w:numId="16" w16cid:durableId="1596546986">
    <w:abstractNumId w:val="10"/>
  </w:num>
  <w:num w:numId="17" w16cid:durableId="1294478598">
    <w:abstractNumId w:val="10"/>
  </w:num>
  <w:num w:numId="18" w16cid:durableId="1448699228">
    <w:abstractNumId w:val="10"/>
  </w:num>
  <w:num w:numId="19" w16cid:durableId="1136600786">
    <w:abstractNumId w:val="8"/>
  </w:num>
  <w:num w:numId="20" w16cid:durableId="1084381061">
    <w:abstractNumId w:val="10"/>
  </w:num>
  <w:num w:numId="21" w16cid:durableId="310906425">
    <w:abstractNumId w:val="4"/>
  </w:num>
  <w:num w:numId="22" w16cid:durableId="1961033942">
    <w:abstractNumId w:val="4"/>
  </w:num>
  <w:num w:numId="23" w16cid:durableId="1184125337">
    <w:abstractNumId w:val="4"/>
  </w:num>
  <w:num w:numId="24" w16cid:durableId="633758885">
    <w:abstractNumId w:val="4"/>
  </w:num>
  <w:num w:numId="25" w16cid:durableId="11809797">
    <w:abstractNumId w:val="1"/>
  </w:num>
  <w:num w:numId="26" w16cid:durableId="630399569">
    <w:abstractNumId w:val="0"/>
  </w:num>
  <w:num w:numId="27" w16cid:durableId="1762751113">
    <w:abstractNumId w:val="3"/>
  </w:num>
  <w:num w:numId="28" w16cid:durableId="644509450">
    <w:abstractNumId w:val="2"/>
  </w:num>
  <w:num w:numId="29" w16cid:durableId="1634749104">
    <w:abstractNumId w:val="9"/>
  </w:num>
  <w:num w:numId="30" w16cid:durableId="62145475">
    <w:abstractNumId w:val="7"/>
  </w:num>
  <w:num w:numId="31" w16cid:durableId="409427947">
    <w:abstractNumId w:val="5"/>
    <w:lvlOverride w:ilvl="0">
      <w:lvl w:ilvl="0">
        <w:start w:val="1"/>
        <w:numFmt w:val="bullet"/>
        <w:lvlText w:val="▪"/>
        <w:lvlJc w:val="left"/>
        <w:pPr>
          <w:ind w:left="568" w:hanging="284"/>
        </w:pPr>
        <w:rPr>
          <w:rFonts w:hint="default"/>
          <w:color w:val="auto"/>
          <w:sz w:val="24"/>
        </w:rPr>
      </w:lvl>
    </w:lvlOverride>
  </w:num>
  <w:num w:numId="32" w16cid:durableId="104748963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8"/>
    <w:rsid w:val="00012F6F"/>
    <w:rsid w:val="00014213"/>
    <w:rsid w:val="00014B55"/>
    <w:rsid w:val="00020E3E"/>
    <w:rsid w:val="00023BF3"/>
    <w:rsid w:val="00026811"/>
    <w:rsid w:val="00043296"/>
    <w:rsid w:val="0004356D"/>
    <w:rsid w:val="00045296"/>
    <w:rsid w:val="00072A2A"/>
    <w:rsid w:val="00075E6C"/>
    <w:rsid w:val="00090171"/>
    <w:rsid w:val="000B29AD"/>
    <w:rsid w:val="000C6372"/>
    <w:rsid w:val="000C6DA9"/>
    <w:rsid w:val="000D593F"/>
    <w:rsid w:val="000E392D"/>
    <w:rsid w:val="000F4288"/>
    <w:rsid w:val="000F5D2A"/>
    <w:rsid w:val="000F7165"/>
    <w:rsid w:val="00102379"/>
    <w:rsid w:val="001065D6"/>
    <w:rsid w:val="00121252"/>
    <w:rsid w:val="00124609"/>
    <w:rsid w:val="001254CE"/>
    <w:rsid w:val="00126AF9"/>
    <w:rsid w:val="00134CEA"/>
    <w:rsid w:val="001422CC"/>
    <w:rsid w:val="001617B6"/>
    <w:rsid w:val="00165E66"/>
    <w:rsid w:val="001A32FF"/>
    <w:rsid w:val="001A3DD1"/>
    <w:rsid w:val="001C7BAE"/>
    <w:rsid w:val="001D717E"/>
    <w:rsid w:val="001E31FA"/>
    <w:rsid w:val="001E64F6"/>
    <w:rsid w:val="00200BB3"/>
    <w:rsid w:val="00222BEB"/>
    <w:rsid w:val="00225E60"/>
    <w:rsid w:val="00227C39"/>
    <w:rsid w:val="0023202C"/>
    <w:rsid w:val="00236203"/>
    <w:rsid w:val="00243CF8"/>
    <w:rsid w:val="00245043"/>
    <w:rsid w:val="00257760"/>
    <w:rsid w:val="00292D36"/>
    <w:rsid w:val="00297281"/>
    <w:rsid w:val="002B023E"/>
    <w:rsid w:val="002C54E0"/>
    <w:rsid w:val="002D667F"/>
    <w:rsid w:val="002D711A"/>
    <w:rsid w:val="002D7336"/>
    <w:rsid w:val="002E3396"/>
    <w:rsid w:val="0031149C"/>
    <w:rsid w:val="00330A9A"/>
    <w:rsid w:val="003643DF"/>
    <w:rsid w:val="00365A89"/>
    <w:rsid w:val="00367C3A"/>
    <w:rsid w:val="00383747"/>
    <w:rsid w:val="0038771C"/>
    <w:rsid w:val="00392A8F"/>
    <w:rsid w:val="0039405B"/>
    <w:rsid w:val="003A1C92"/>
    <w:rsid w:val="003A541A"/>
    <w:rsid w:val="003A6923"/>
    <w:rsid w:val="003B4EFB"/>
    <w:rsid w:val="003C2C67"/>
    <w:rsid w:val="003C2EA2"/>
    <w:rsid w:val="003C5BA4"/>
    <w:rsid w:val="003D3695"/>
    <w:rsid w:val="003E3E26"/>
    <w:rsid w:val="003F1295"/>
    <w:rsid w:val="003F76FC"/>
    <w:rsid w:val="004002EB"/>
    <w:rsid w:val="004038D8"/>
    <w:rsid w:val="00405C57"/>
    <w:rsid w:val="0041689E"/>
    <w:rsid w:val="004236C8"/>
    <w:rsid w:val="00427681"/>
    <w:rsid w:val="00433DB7"/>
    <w:rsid w:val="00453750"/>
    <w:rsid w:val="00456941"/>
    <w:rsid w:val="004669E3"/>
    <w:rsid w:val="004702EA"/>
    <w:rsid w:val="00482D02"/>
    <w:rsid w:val="004A7519"/>
    <w:rsid w:val="004B41CA"/>
    <w:rsid w:val="004B6F45"/>
    <w:rsid w:val="004D3518"/>
    <w:rsid w:val="004D62D6"/>
    <w:rsid w:val="00522F8A"/>
    <w:rsid w:val="0053416C"/>
    <w:rsid w:val="00541C2F"/>
    <w:rsid w:val="00563527"/>
    <w:rsid w:val="00573C31"/>
    <w:rsid w:val="0058124E"/>
    <w:rsid w:val="00584301"/>
    <w:rsid w:val="005875A3"/>
    <w:rsid w:val="005A3416"/>
    <w:rsid w:val="005B27FE"/>
    <w:rsid w:val="005B356C"/>
    <w:rsid w:val="005C3E6D"/>
    <w:rsid w:val="005F0229"/>
    <w:rsid w:val="005F331D"/>
    <w:rsid w:val="005F4FEF"/>
    <w:rsid w:val="005F61DF"/>
    <w:rsid w:val="006023F9"/>
    <w:rsid w:val="00605E9C"/>
    <w:rsid w:val="00610559"/>
    <w:rsid w:val="006332F6"/>
    <w:rsid w:val="006361E7"/>
    <w:rsid w:val="00641096"/>
    <w:rsid w:val="00652625"/>
    <w:rsid w:val="006534B2"/>
    <w:rsid w:val="0065615D"/>
    <w:rsid w:val="00657011"/>
    <w:rsid w:val="006650B5"/>
    <w:rsid w:val="006651B1"/>
    <w:rsid w:val="00665778"/>
    <w:rsid w:val="006738C4"/>
    <w:rsid w:val="00691C09"/>
    <w:rsid w:val="006A04F3"/>
    <w:rsid w:val="006A5B34"/>
    <w:rsid w:val="006A5F5B"/>
    <w:rsid w:val="006C77A9"/>
    <w:rsid w:val="006F6693"/>
    <w:rsid w:val="00707FE8"/>
    <w:rsid w:val="00724962"/>
    <w:rsid w:val="00724A0F"/>
    <w:rsid w:val="0073072C"/>
    <w:rsid w:val="007320B4"/>
    <w:rsid w:val="00732162"/>
    <w:rsid w:val="007335A5"/>
    <w:rsid w:val="00736732"/>
    <w:rsid w:val="00750CBE"/>
    <w:rsid w:val="007549FF"/>
    <w:rsid w:val="00766B5A"/>
    <w:rsid w:val="007834F2"/>
    <w:rsid w:val="00791020"/>
    <w:rsid w:val="007A5F82"/>
    <w:rsid w:val="007B75A4"/>
    <w:rsid w:val="007D5C88"/>
    <w:rsid w:val="007F049A"/>
    <w:rsid w:val="007F1A4C"/>
    <w:rsid w:val="007F4067"/>
    <w:rsid w:val="008022C3"/>
    <w:rsid w:val="008041E6"/>
    <w:rsid w:val="008065D2"/>
    <w:rsid w:val="0082194C"/>
    <w:rsid w:val="008220C4"/>
    <w:rsid w:val="008222FF"/>
    <w:rsid w:val="008241FF"/>
    <w:rsid w:val="008411E9"/>
    <w:rsid w:val="0084200F"/>
    <w:rsid w:val="00843B2C"/>
    <w:rsid w:val="008471C4"/>
    <w:rsid w:val="008A4900"/>
    <w:rsid w:val="008D0281"/>
    <w:rsid w:val="008E3C4E"/>
    <w:rsid w:val="008F6D45"/>
    <w:rsid w:val="00973844"/>
    <w:rsid w:val="009834C0"/>
    <w:rsid w:val="00984C95"/>
    <w:rsid w:val="00986AAC"/>
    <w:rsid w:val="009A1DA2"/>
    <w:rsid w:val="009A3704"/>
    <w:rsid w:val="009A4739"/>
    <w:rsid w:val="009A674F"/>
    <w:rsid w:val="009B199C"/>
    <w:rsid w:val="009B54C8"/>
    <w:rsid w:val="009B61F1"/>
    <w:rsid w:val="009B62E0"/>
    <w:rsid w:val="009C3D88"/>
    <w:rsid w:val="009D2B85"/>
    <w:rsid w:val="009E3858"/>
    <w:rsid w:val="009E70DD"/>
    <w:rsid w:val="009F1269"/>
    <w:rsid w:val="009F2ED9"/>
    <w:rsid w:val="009F3231"/>
    <w:rsid w:val="009F5C58"/>
    <w:rsid w:val="00A023A0"/>
    <w:rsid w:val="00A12A11"/>
    <w:rsid w:val="00A1562B"/>
    <w:rsid w:val="00A170F4"/>
    <w:rsid w:val="00A230D0"/>
    <w:rsid w:val="00A2559E"/>
    <w:rsid w:val="00A25FD9"/>
    <w:rsid w:val="00A46BA8"/>
    <w:rsid w:val="00A47634"/>
    <w:rsid w:val="00A51A54"/>
    <w:rsid w:val="00A612FE"/>
    <w:rsid w:val="00A6286F"/>
    <w:rsid w:val="00AA26B8"/>
    <w:rsid w:val="00AA6FB5"/>
    <w:rsid w:val="00AB3FE2"/>
    <w:rsid w:val="00AD3322"/>
    <w:rsid w:val="00AD7E4E"/>
    <w:rsid w:val="00AE01C6"/>
    <w:rsid w:val="00AE0BEF"/>
    <w:rsid w:val="00AE1F26"/>
    <w:rsid w:val="00AF34DE"/>
    <w:rsid w:val="00AF4D58"/>
    <w:rsid w:val="00AF6666"/>
    <w:rsid w:val="00B10154"/>
    <w:rsid w:val="00B1676B"/>
    <w:rsid w:val="00B30735"/>
    <w:rsid w:val="00B65BB2"/>
    <w:rsid w:val="00B81B44"/>
    <w:rsid w:val="00B9053B"/>
    <w:rsid w:val="00BC3422"/>
    <w:rsid w:val="00BF52D9"/>
    <w:rsid w:val="00C015B9"/>
    <w:rsid w:val="00C022F9"/>
    <w:rsid w:val="00C032EA"/>
    <w:rsid w:val="00C06EB5"/>
    <w:rsid w:val="00C1145F"/>
    <w:rsid w:val="00C637E1"/>
    <w:rsid w:val="00C70D50"/>
    <w:rsid w:val="00C8243E"/>
    <w:rsid w:val="00C907D7"/>
    <w:rsid w:val="00C92338"/>
    <w:rsid w:val="00CA24D2"/>
    <w:rsid w:val="00CA7C3A"/>
    <w:rsid w:val="00CC2DB2"/>
    <w:rsid w:val="00CD0307"/>
    <w:rsid w:val="00CD3D1B"/>
    <w:rsid w:val="00CD7A97"/>
    <w:rsid w:val="00CE62B3"/>
    <w:rsid w:val="00CF7DCA"/>
    <w:rsid w:val="00D211E9"/>
    <w:rsid w:val="00D2312F"/>
    <w:rsid w:val="00D269C1"/>
    <w:rsid w:val="00D42C10"/>
    <w:rsid w:val="00D44953"/>
    <w:rsid w:val="00D542F3"/>
    <w:rsid w:val="00D543E5"/>
    <w:rsid w:val="00D5644B"/>
    <w:rsid w:val="00D56E25"/>
    <w:rsid w:val="00D71896"/>
    <w:rsid w:val="00D718D7"/>
    <w:rsid w:val="00D73212"/>
    <w:rsid w:val="00D814B7"/>
    <w:rsid w:val="00D90688"/>
    <w:rsid w:val="00DA3AAD"/>
    <w:rsid w:val="00DB312B"/>
    <w:rsid w:val="00DC5654"/>
    <w:rsid w:val="00DC658F"/>
    <w:rsid w:val="00DE60CC"/>
    <w:rsid w:val="00DF4867"/>
    <w:rsid w:val="00E26B32"/>
    <w:rsid w:val="00E31444"/>
    <w:rsid w:val="00E407B6"/>
    <w:rsid w:val="00E41EF1"/>
    <w:rsid w:val="00E42942"/>
    <w:rsid w:val="00E468A6"/>
    <w:rsid w:val="00E46A9E"/>
    <w:rsid w:val="00E71BDF"/>
    <w:rsid w:val="00E83CA7"/>
    <w:rsid w:val="00EB511F"/>
    <w:rsid w:val="00EC171D"/>
    <w:rsid w:val="00ED487E"/>
    <w:rsid w:val="00EE7A0D"/>
    <w:rsid w:val="00EF0D21"/>
    <w:rsid w:val="00F12351"/>
    <w:rsid w:val="00F17CE1"/>
    <w:rsid w:val="00F2115C"/>
    <w:rsid w:val="00F22ABA"/>
    <w:rsid w:val="00F36B12"/>
    <w:rsid w:val="00F417C3"/>
    <w:rsid w:val="00F60F9F"/>
    <w:rsid w:val="00F64F08"/>
    <w:rsid w:val="00F734F5"/>
    <w:rsid w:val="00F966B1"/>
    <w:rsid w:val="00F97D48"/>
    <w:rsid w:val="00FA0311"/>
    <w:rsid w:val="00FC42E5"/>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AD4"/>
  <w15:docId w15:val="{C09D1530-E925-42A4-BD29-253205A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semiHidden/>
    <w:qFormat/>
    <w:rsid w:val="007F049A"/>
    <w:pPr>
      <w:spacing w:before="120" w:after="120" w:line="264" w:lineRule="auto"/>
    </w:pPr>
    <w:rPr>
      <w:color w:val="232B39" w:themeColor="text1"/>
    </w:rPr>
  </w:style>
  <w:style w:type="paragraph" w:styleId="Heading1">
    <w:name w:val="heading 1"/>
    <w:next w:val="Normal"/>
    <w:link w:val="Heading1Char"/>
    <w:uiPriority w:val="1"/>
    <w:qFormat/>
    <w:rsid w:val="009F1269"/>
    <w:pPr>
      <w:keepNext/>
      <w:keepLines/>
      <w:spacing w:before="360" w:after="24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semiHidden/>
    <w:qFormat/>
    <w:rsid w:val="009F1269"/>
    <w:pPr>
      <w:keepNext/>
      <w:keepLines/>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1"/>
    <w:qFormat/>
    <w:rsid w:val="009F1269"/>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uiPriority w:val="1"/>
    <w:qFormat/>
    <w:rsid w:val="009F1269"/>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9F1269"/>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F1269"/>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9F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9F1269"/>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F1269"/>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7F049A"/>
    <w:pPr>
      <w:pBdr>
        <w:bottom w:val="single" w:sz="12" w:space="2" w:color="auto"/>
        <w:between w:val="single" w:sz="6" w:space="1" w:color="A6A6A6" w:themeColor="background1" w:themeShade="A6"/>
      </w:pBdr>
      <w:tabs>
        <w:tab w:val="left" w:pos="450"/>
        <w:tab w:val="right" w:pos="9000"/>
      </w:tabs>
      <w:spacing w:after="60"/>
      <w:ind w:right="29"/>
    </w:pPr>
    <w:rPr>
      <w:noProof/>
      <w:color w:val="4C4C4C"/>
      <w:spacing w:val="2"/>
      <w:sz w:val="24"/>
      <w:szCs w:val="28"/>
    </w:rPr>
  </w:style>
  <w:style w:type="paragraph" w:styleId="TOC2">
    <w:name w:val="toc 2"/>
    <w:next w:val="Normal"/>
    <w:uiPriority w:val="39"/>
    <w:semiHidden/>
    <w:rsid w:val="00B65BB2"/>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65BB2"/>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9F1269"/>
    <w:pPr>
      <w:spacing w:after="60" w:line="240" w:lineRule="auto"/>
    </w:pPr>
    <w:rPr>
      <w:sz w:val="16"/>
    </w:rPr>
  </w:style>
  <w:style w:type="paragraph" w:styleId="Index2">
    <w:name w:val="index 2"/>
    <w:basedOn w:val="Normal"/>
    <w:next w:val="Normal"/>
    <w:uiPriority w:val="99"/>
    <w:semiHidden/>
    <w:rsid w:val="009F1269"/>
    <w:pPr>
      <w:spacing w:after="0" w:line="240" w:lineRule="auto"/>
      <w:ind w:left="216"/>
    </w:pPr>
    <w:rPr>
      <w:sz w:val="16"/>
      <w:szCs w:val="16"/>
    </w:rPr>
  </w:style>
  <w:style w:type="character" w:styleId="Hyperlink">
    <w:name w:val="Hyperlink"/>
    <w:basedOn w:val="DefaultParagraphFont"/>
    <w:uiPriority w:val="99"/>
    <w:rsid w:val="00F12351"/>
    <w:rPr>
      <w:color w:val="004C97" w:themeColor="accent3"/>
      <w:u w:val="none"/>
    </w:rPr>
  </w:style>
  <w:style w:type="character" w:customStyle="1" w:styleId="Heading1Char">
    <w:name w:val="Heading 1 Char"/>
    <w:basedOn w:val="DefaultParagraphFont"/>
    <w:link w:val="Heading1"/>
    <w:uiPriority w:val="1"/>
    <w:rsid w:val="007335A5"/>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semiHidden/>
    <w:rsid w:val="007335A5"/>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9F1269"/>
    <w:pPr>
      <w:numPr>
        <w:numId w:val="10"/>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9F1269"/>
    <w:pPr>
      <w:numPr>
        <w:ilvl w:val="1"/>
      </w:numPr>
    </w:pPr>
  </w:style>
  <w:style w:type="paragraph" w:customStyle="1" w:styleId="Bulletindent">
    <w:name w:val="Bullet indent"/>
    <w:basedOn w:val="Bullet2"/>
    <w:uiPriority w:val="2"/>
    <w:qFormat/>
    <w:rsid w:val="007F049A"/>
    <w:pPr>
      <w:keepLines/>
      <w:numPr>
        <w:ilvl w:val="2"/>
      </w:numPr>
      <w:spacing w:line="264" w:lineRule="auto"/>
    </w:pPr>
  </w:style>
  <w:style w:type="paragraph" w:customStyle="1" w:styleId="Heading1numbered">
    <w:name w:val="Heading 1 numbered"/>
    <w:basedOn w:val="Heading1"/>
    <w:next w:val="NormalIndent"/>
    <w:uiPriority w:val="1"/>
    <w:qFormat/>
    <w:rsid w:val="003B4EFB"/>
    <w:pPr>
      <w:numPr>
        <w:ilvl w:val="2"/>
        <w:numId w:val="2"/>
      </w:numPr>
      <w:spacing w:before="200" w:after="120"/>
    </w:pPr>
    <w:rPr>
      <w:sz w:val="28"/>
    </w:rPr>
  </w:style>
  <w:style w:type="paragraph" w:customStyle="1" w:styleId="Heading2numbered">
    <w:name w:val="Heading 2 numbered"/>
    <w:basedOn w:val="Heading2"/>
    <w:next w:val="NormalIndent"/>
    <w:uiPriority w:val="1"/>
    <w:qFormat/>
    <w:rsid w:val="009F1269"/>
    <w:pPr>
      <w:numPr>
        <w:ilvl w:val="3"/>
        <w:numId w:val="20"/>
      </w:numPr>
    </w:pPr>
  </w:style>
  <w:style w:type="paragraph" w:customStyle="1" w:styleId="Heading3numbered">
    <w:name w:val="Heading 3 numbered"/>
    <w:basedOn w:val="Heading3"/>
    <w:next w:val="NormalIndent"/>
    <w:uiPriority w:val="1"/>
    <w:qFormat/>
    <w:rsid w:val="009F1269"/>
    <w:pPr>
      <w:numPr>
        <w:ilvl w:val="4"/>
        <w:numId w:val="20"/>
      </w:numPr>
    </w:pPr>
  </w:style>
  <w:style w:type="character" w:customStyle="1" w:styleId="Heading3Char">
    <w:name w:val="Heading 3 Char"/>
    <w:basedOn w:val="DefaultParagraphFont"/>
    <w:link w:val="Heading3"/>
    <w:uiPriority w:val="1"/>
    <w:rsid w:val="007335A5"/>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1"/>
    <w:qFormat/>
    <w:rsid w:val="009F1269"/>
    <w:pPr>
      <w:numPr>
        <w:ilvl w:val="5"/>
        <w:numId w:val="20"/>
      </w:numPr>
    </w:pPr>
  </w:style>
  <w:style w:type="character" w:customStyle="1" w:styleId="Heading4Char">
    <w:name w:val="Heading 4 Char"/>
    <w:basedOn w:val="DefaultParagraphFont"/>
    <w:link w:val="Heading4"/>
    <w:uiPriority w:val="1"/>
    <w:rsid w:val="007335A5"/>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9F1269"/>
    <w:pPr>
      <w:keepLines/>
      <w:ind w:left="792"/>
    </w:pPr>
  </w:style>
  <w:style w:type="paragraph" w:customStyle="1" w:styleId="NoteNormal">
    <w:name w:val="Note Normal"/>
    <w:basedOn w:val="Normal"/>
    <w:semiHidden/>
    <w:rsid w:val="009F1269"/>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F1269"/>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9F1269"/>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5F4FEF"/>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9F1269"/>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D2B85"/>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9D2B85"/>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2"/>
    <w:qFormat/>
    <w:rsid w:val="009F1269"/>
    <w:pPr>
      <w:numPr>
        <w:ilvl w:val="3"/>
        <w:numId w:val="10"/>
      </w:numPr>
      <w:contextualSpacing/>
    </w:pPr>
  </w:style>
  <w:style w:type="paragraph" w:styleId="IndexHeading">
    <w:name w:val="index heading"/>
    <w:basedOn w:val="Normal"/>
    <w:next w:val="Index1"/>
    <w:uiPriority w:val="99"/>
    <w:semiHidden/>
    <w:rsid w:val="009F1269"/>
    <w:rPr>
      <w:rFonts w:asciiTheme="majorHAnsi" w:eastAsiaTheme="majorEastAsia" w:hAnsiTheme="majorHAnsi" w:cstheme="majorBidi"/>
      <w:b/>
      <w:bCs/>
    </w:rPr>
  </w:style>
  <w:style w:type="paragraph" w:styleId="Header">
    <w:name w:val="header"/>
    <w:basedOn w:val="Normal"/>
    <w:link w:val="HeaderChar"/>
    <w:uiPriority w:val="99"/>
    <w:semiHidden/>
    <w:rsid w:val="009F12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1269"/>
    <w:rPr>
      <w:color w:val="232B39" w:themeColor="text1"/>
    </w:rPr>
  </w:style>
  <w:style w:type="paragraph" w:styleId="Footer">
    <w:name w:val="footer"/>
    <w:basedOn w:val="Normal"/>
    <w:link w:val="FooterChar"/>
    <w:uiPriority w:val="99"/>
    <w:semiHidden/>
    <w:rsid w:val="009F126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335A5"/>
    <w:rPr>
      <w:noProof/>
      <w:color w:val="232B39" w:themeColor="text1"/>
      <w:sz w:val="18"/>
      <w:szCs w:val="18"/>
    </w:rPr>
  </w:style>
  <w:style w:type="character" w:styleId="PageNumber">
    <w:name w:val="page number"/>
    <w:uiPriority w:val="49"/>
    <w:semiHidden/>
    <w:rsid w:val="009F1269"/>
    <w:rPr>
      <w:rFonts w:asciiTheme="minorHAnsi" w:hAnsiTheme="minorHAnsi"/>
      <w:b w:val="0"/>
      <w:color w:val="232B39" w:themeColor="text1"/>
    </w:rPr>
  </w:style>
  <w:style w:type="paragraph" w:styleId="TOCHeading">
    <w:name w:val="TOC Heading"/>
    <w:basedOn w:val="Heading1"/>
    <w:next w:val="Normal"/>
    <w:uiPriority w:val="38"/>
    <w:semiHidden/>
    <w:rsid w:val="009F1269"/>
    <w:pPr>
      <w:spacing w:before="480" w:after="440"/>
      <w:outlineLvl w:val="9"/>
    </w:pPr>
    <w:rPr>
      <w:spacing w:val="2"/>
    </w:rPr>
  </w:style>
  <w:style w:type="paragraph" w:customStyle="1" w:styleId="NormalTight">
    <w:name w:val="Normal Tight"/>
    <w:uiPriority w:val="99"/>
    <w:semiHidden/>
    <w:rsid w:val="009F1269"/>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9F1269"/>
    <w:pPr>
      <w:spacing w:before="3800"/>
      <w:ind w:right="1382"/>
    </w:pPr>
  </w:style>
  <w:style w:type="paragraph" w:styleId="TOC4">
    <w:name w:val="toc 4"/>
    <w:basedOn w:val="TOC1"/>
    <w:next w:val="Normal"/>
    <w:uiPriority w:val="39"/>
    <w:semiHidden/>
    <w:rsid w:val="00B65BB2"/>
    <w:pPr>
      <w:spacing w:before="280"/>
      <w:ind w:left="446" w:hanging="446"/>
    </w:pPr>
    <w:rPr>
      <w:lang w:eastAsia="en-US"/>
    </w:rPr>
  </w:style>
  <w:style w:type="paragraph" w:styleId="TOC5">
    <w:name w:val="toc 5"/>
    <w:basedOn w:val="TOC2"/>
    <w:next w:val="Normal"/>
    <w:uiPriority w:val="39"/>
    <w:semiHidden/>
    <w:rsid w:val="00B65BB2"/>
    <w:pPr>
      <w:ind w:left="1080" w:hanging="634"/>
    </w:pPr>
    <w:rPr>
      <w:lang w:eastAsia="en-US"/>
    </w:rPr>
  </w:style>
  <w:style w:type="paragraph" w:styleId="TOC6">
    <w:name w:val="toc 6"/>
    <w:basedOn w:val="TOC3"/>
    <w:next w:val="Normal"/>
    <w:uiPriority w:val="39"/>
    <w:semiHidden/>
    <w:rsid w:val="00B65BB2"/>
    <w:pPr>
      <w:ind w:left="1800" w:hanging="720"/>
    </w:pPr>
    <w:rPr>
      <w:lang w:eastAsia="en-US"/>
    </w:rPr>
  </w:style>
  <w:style w:type="table" w:customStyle="1" w:styleId="DTFtexttable">
    <w:name w:val="DTF text table"/>
    <w:basedOn w:val="TableNormal"/>
    <w:uiPriority w:val="99"/>
    <w:rsid w:val="009F1269"/>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9F1269"/>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9F1269"/>
    <w:pPr>
      <w:spacing w:before="60" w:after="60"/>
    </w:pPr>
    <w:rPr>
      <w:sz w:val="17"/>
    </w:rPr>
  </w:style>
  <w:style w:type="paragraph" w:customStyle="1" w:styleId="Tabletextright">
    <w:name w:val="Table text right"/>
    <w:basedOn w:val="Tabletext"/>
    <w:uiPriority w:val="5"/>
    <w:qFormat/>
    <w:rsid w:val="009F1269"/>
    <w:pPr>
      <w:jc w:val="right"/>
    </w:pPr>
  </w:style>
  <w:style w:type="paragraph" w:customStyle="1" w:styleId="Listnumindent2">
    <w:name w:val="List num indent 2"/>
    <w:basedOn w:val="Normal"/>
    <w:uiPriority w:val="2"/>
    <w:qFormat/>
    <w:rsid w:val="009F1269"/>
    <w:pPr>
      <w:numPr>
        <w:ilvl w:val="7"/>
        <w:numId w:val="20"/>
      </w:numPr>
      <w:spacing w:before="100"/>
      <w:contextualSpacing/>
    </w:pPr>
  </w:style>
  <w:style w:type="paragraph" w:customStyle="1" w:styleId="Listnumindent">
    <w:name w:val="List num indent"/>
    <w:basedOn w:val="Normal"/>
    <w:uiPriority w:val="2"/>
    <w:qFormat/>
    <w:rsid w:val="009F1269"/>
    <w:pPr>
      <w:numPr>
        <w:ilvl w:val="6"/>
        <w:numId w:val="20"/>
      </w:numPr>
      <w:spacing w:before="100"/>
    </w:pPr>
  </w:style>
  <w:style w:type="paragraph" w:customStyle="1" w:styleId="Listnum">
    <w:name w:val="List num"/>
    <w:basedOn w:val="Normal"/>
    <w:uiPriority w:val="2"/>
    <w:semiHidden/>
    <w:qFormat/>
    <w:rsid w:val="009F1269"/>
    <w:pPr>
      <w:numPr>
        <w:numId w:val="20"/>
      </w:numPr>
    </w:pPr>
  </w:style>
  <w:style w:type="paragraph" w:customStyle="1" w:styleId="Listnum2">
    <w:name w:val="List num 2"/>
    <w:basedOn w:val="Normal"/>
    <w:uiPriority w:val="2"/>
    <w:semiHidden/>
    <w:qFormat/>
    <w:rsid w:val="009F1269"/>
    <w:pPr>
      <w:numPr>
        <w:ilvl w:val="1"/>
        <w:numId w:val="20"/>
      </w:numPr>
    </w:pPr>
  </w:style>
  <w:style w:type="paragraph" w:customStyle="1" w:styleId="Tabletextcentred">
    <w:name w:val="Table text centred"/>
    <w:basedOn w:val="Tabletext"/>
    <w:uiPriority w:val="5"/>
    <w:qFormat/>
    <w:rsid w:val="009F1269"/>
    <w:pPr>
      <w:jc w:val="center"/>
    </w:pPr>
  </w:style>
  <w:style w:type="paragraph" w:customStyle="1" w:styleId="Tableheader">
    <w:name w:val="Table header"/>
    <w:basedOn w:val="Tabletext"/>
    <w:uiPriority w:val="5"/>
    <w:qFormat/>
    <w:rsid w:val="009F1269"/>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F1269"/>
    <w:pPr>
      <w:numPr>
        <w:numId w:val="24"/>
      </w:numPr>
    </w:pPr>
  </w:style>
  <w:style w:type="paragraph" w:customStyle="1" w:styleId="Tabledash">
    <w:name w:val="Table dash"/>
    <w:basedOn w:val="Tablebullet"/>
    <w:uiPriority w:val="6"/>
    <w:rsid w:val="009F1269"/>
    <w:pPr>
      <w:numPr>
        <w:ilvl w:val="1"/>
      </w:numPr>
    </w:pPr>
  </w:style>
  <w:style w:type="paragraph" w:customStyle="1" w:styleId="Tabletextindent">
    <w:name w:val="Table text indent"/>
    <w:basedOn w:val="Tabletext"/>
    <w:uiPriority w:val="5"/>
    <w:qFormat/>
    <w:rsid w:val="009F1269"/>
    <w:pPr>
      <w:ind w:left="288"/>
    </w:pPr>
  </w:style>
  <w:style w:type="paragraph" w:customStyle="1" w:styleId="Numpara">
    <w:name w:val="Num para"/>
    <w:basedOn w:val="ListParagraph"/>
    <w:uiPriority w:val="2"/>
    <w:semiHidden/>
    <w:qFormat/>
    <w:rsid w:val="009F1269"/>
    <w:pPr>
      <w:numPr>
        <w:numId w:val="19"/>
      </w:numPr>
      <w:tabs>
        <w:tab w:val="left" w:pos="540"/>
      </w:tabs>
    </w:pPr>
  </w:style>
  <w:style w:type="paragraph" w:styleId="ListParagraph">
    <w:name w:val="List Paragraph"/>
    <w:basedOn w:val="Normal"/>
    <w:uiPriority w:val="34"/>
    <w:qFormat/>
    <w:rsid w:val="009F1269"/>
    <w:pPr>
      <w:ind w:left="720"/>
      <w:contextualSpacing/>
    </w:pPr>
  </w:style>
  <w:style w:type="paragraph" w:styleId="FootnoteText">
    <w:name w:val="footnote text"/>
    <w:basedOn w:val="Normal"/>
    <w:link w:val="FootnoteTextChar"/>
    <w:uiPriority w:val="99"/>
    <w:semiHidden/>
    <w:rsid w:val="009F1269"/>
    <w:pPr>
      <w:spacing w:before="0" w:after="0" w:line="240" w:lineRule="auto"/>
    </w:pPr>
    <w:rPr>
      <w:sz w:val="17"/>
    </w:rPr>
  </w:style>
  <w:style w:type="character" w:customStyle="1" w:styleId="FootnoteTextChar">
    <w:name w:val="Footnote Text Char"/>
    <w:basedOn w:val="DefaultParagraphFont"/>
    <w:link w:val="FootnoteText"/>
    <w:uiPriority w:val="99"/>
    <w:semiHidden/>
    <w:rsid w:val="009F1269"/>
    <w:rPr>
      <w:color w:val="232B39" w:themeColor="text1"/>
      <w:sz w:val="17"/>
    </w:rPr>
  </w:style>
  <w:style w:type="character" w:styleId="FootnoteReference">
    <w:name w:val="footnote reference"/>
    <w:basedOn w:val="DefaultParagraphFont"/>
    <w:uiPriority w:val="99"/>
    <w:semiHidden/>
    <w:rsid w:val="009F1269"/>
    <w:rPr>
      <w:vertAlign w:val="superscript"/>
    </w:rPr>
  </w:style>
  <w:style w:type="table" w:customStyle="1" w:styleId="DTFfinancialtableindent">
    <w:name w:val="DTF financial table indent"/>
    <w:basedOn w:val="DTFfinancial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2"/>
    <w:qFormat/>
    <w:rsid w:val="009F1269"/>
    <w:pPr>
      <w:numPr>
        <w:ilvl w:val="8"/>
        <w:numId w:val="20"/>
      </w:numPr>
      <w:tabs>
        <w:tab w:val="clear" w:pos="540"/>
      </w:tabs>
    </w:pPr>
  </w:style>
  <w:style w:type="paragraph" w:customStyle="1" w:styleId="Tablenum1">
    <w:name w:val="Table num 1"/>
    <w:basedOn w:val="Normal"/>
    <w:uiPriority w:val="6"/>
    <w:rsid w:val="009F1269"/>
    <w:pPr>
      <w:numPr>
        <w:ilvl w:val="2"/>
        <w:numId w:val="24"/>
      </w:numPr>
      <w:spacing w:before="60" w:after="60"/>
    </w:pPr>
    <w:rPr>
      <w:sz w:val="17"/>
    </w:rPr>
  </w:style>
  <w:style w:type="paragraph" w:customStyle="1" w:styleId="Tablenum2">
    <w:name w:val="Table num 2"/>
    <w:basedOn w:val="Normal"/>
    <w:uiPriority w:val="6"/>
    <w:rsid w:val="009F1269"/>
    <w:pPr>
      <w:numPr>
        <w:ilvl w:val="3"/>
        <w:numId w:val="24"/>
      </w:numPr>
      <w:spacing w:before="60" w:after="60"/>
    </w:pPr>
    <w:rPr>
      <w:sz w:val="17"/>
    </w:rPr>
  </w:style>
  <w:style w:type="paragraph" w:customStyle="1" w:styleId="NoteNormalindent">
    <w:name w:val="Note Normal indent"/>
    <w:basedOn w:val="NoteNormal"/>
    <w:uiPriority w:val="2"/>
    <w:rsid w:val="009F1269"/>
    <w:pPr>
      <w:ind w:left="792"/>
    </w:pPr>
  </w:style>
  <w:style w:type="paragraph" w:styleId="Caption">
    <w:name w:val="caption"/>
    <w:basedOn w:val="Normal"/>
    <w:next w:val="Normal"/>
    <w:uiPriority w:val="5"/>
    <w:semiHidden/>
    <w:rsid w:val="009F1269"/>
    <w:pPr>
      <w:spacing w:before="200" w:after="60" w:line="240" w:lineRule="auto"/>
    </w:pPr>
    <w:rPr>
      <w:b/>
      <w:bCs/>
      <w:color w:val="3A3467" w:themeColor="text2"/>
      <w:sz w:val="18"/>
      <w:szCs w:val="18"/>
    </w:rPr>
  </w:style>
  <w:style w:type="paragraph" w:customStyle="1" w:styleId="Captionindent">
    <w:name w:val="Caption indent"/>
    <w:basedOn w:val="Caption"/>
    <w:uiPriority w:val="2"/>
    <w:qFormat/>
    <w:rsid w:val="009F1269"/>
    <w:pPr>
      <w:spacing w:before="240"/>
      <w:ind w:left="792"/>
    </w:pPr>
  </w:style>
  <w:style w:type="paragraph" w:customStyle="1" w:styleId="CM">
    <w:name w:val="CM"/>
    <w:next w:val="Normal"/>
    <w:uiPriority w:val="79"/>
    <w:semiHidden/>
    <w:rsid w:val="009F1269"/>
    <w:pPr>
      <w:spacing w:after="800" w:line="240" w:lineRule="auto"/>
      <w:ind w:right="2909"/>
    </w:pPr>
    <w:rPr>
      <w:caps/>
    </w:rPr>
  </w:style>
  <w:style w:type="paragraph" w:customStyle="1" w:styleId="CoverSpacer">
    <w:name w:val="CoverSpacer"/>
    <w:basedOn w:val="Normal"/>
    <w:semiHidden/>
    <w:qFormat/>
    <w:rsid w:val="009F1269"/>
    <w:pPr>
      <w:spacing w:before="4600" w:after="0"/>
    </w:pPr>
  </w:style>
  <w:style w:type="character" w:styleId="FollowedHyperlink">
    <w:name w:val="FollowedHyperlink"/>
    <w:basedOn w:val="DefaultParagraphFont"/>
    <w:uiPriority w:val="99"/>
    <w:semiHidden/>
    <w:rsid w:val="009F1269"/>
    <w:rPr>
      <w:color w:val="808080" w:themeColor="background1" w:themeShade="80"/>
      <w:u w:val="none"/>
    </w:rPr>
  </w:style>
  <w:style w:type="character" w:customStyle="1" w:styleId="Heading5Char">
    <w:name w:val="Heading 5 Char"/>
    <w:basedOn w:val="DefaultParagraphFont"/>
    <w:link w:val="Heading5"/>
    <w:semiHidden/>
    <w:rsid w:val="007335A5"/>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9F1269"/>
    <w:rPr>
      <w:color w:val="808080"/>
    </w:rPr>
  </w:style>
  <w:style w:type="table" w:styleId="PlainTable4">
    <w:name w:val="Plain Table 4"/>
    <w:basedOn w:val="TableNormal"/>
    <w:uiPriority w:val="44"/>
    <w:rsid w:val="009F1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9F1269"/>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5F4FEF"/>
    <w:rPr>
      <w:i/>
      <w:iCs/>
      <w:color w:val="4B5B79" w:themeColor="text1" w:themeTint="BF"/>
      <w:sz w:val="18"/>
      <w:szCs w:val="18"/>
    </w:rPr>
  </w:style>
  <w:style w:type="paragraph" w:customStyle="1" w:styleId="ReportDate">
    <w:name w:val="ReportDate"/>
    <w:uiPriority w:val="79"/>
    <w:semiHidden/>
    <w:rsid w:val="009F1269"/>
    <w:pPr>
      <w:spacing w:after="0" w:line="240" w:lineRule="auto"/>
      <w:ind w:right="2909"/>
    </w:pPr>
    <w:rPr>
      <w:b/>
      <w:bCs/>
      <w:caps/>
    </w:rPr>
  </w:style>
  <w:style w:type="paragraph" w:customStyle="1" w:styleId="DPCbody">
    <w:name w:val="DPC body"/>
    <w:qFormat/>
    <w:rsid w:val="007D5C88"/>
    <w:pPr>
      <w:spacing w:after="160" w:line="300" w:lineRule="atLeast"/>
    </w:pPr>
    <w:rPr>
      <w:rFonts w:eastAsia="Times" w:cstheme="minorHAnsi"/>
      <w:color w:val="232B39" w:themeColor="text1"/>
      <w:lang w:eastAsia="en-US"/>
    </w:rPr>
  </w:style>
  <w:style w:type="paragraph" w:customStyle="1" w:styleId="DPCbullet1">
    <w:name w:val="DPC bullet 1"/>
    <w:basedOn w:val="DPCbody"/>
    <w:qFormat/>
    <w:rsid w:val="007D5C88"/>
    <w:pPr>
      <w:numPr>
        <w:numId w:val="27"/>
      </w:numPr>
    </w:pPr>
  </w:style>
  <w:style w:type="paragraph" w:customStyle="1" w:styleId="DPCnumberloweralphaindent">
    <w:name w:val="DPC number lower alpha indent"/>
    <w:basedOn w:val="DPCbody"/>
    <w:uiPriority w:val="3"/>
    <w:rsid w:val="007D5C88"/>
    <w:pPr>
      <w:numPr>
        <w:ilvl w:val="1"/>
        <w:numId w:val="25"/>
      </w:numPr>
    </w:pPr>
    <w:rPr>
      <w:rFonts w:ascii="Arial" w:hAnsi="Arial"/>
    </w:rPr>
  </w:style>
  <w:style w:type="paragraph" w:customStyle="1" w:styleId="DPCnumberloweralpha">
    <w:name w:val="DPC number lower alpha"/>
    <w:basedOn w:val="DPCbody"/>
    <w:uiPriority w:val="3"/>
    <w:rsid w:val="007D5C88"/>
    <w:pPr>
      <w:numPr>
        <w:numId w:val="25"/>
      </w:numPr>
    </w:pPr>
    <w:rPr>
      <w:rFonts w:ascii="Arial" w:hAnsi="Arial"/>
    </w:rPr>
  </w:style>
  <w:style w:type="numbering" w:customStyle="1" w:styleId="ZZNumbersloweralpha">
    <w:name w:val="ZZ Numbers lower alpha"/>
    <w:basedOn w:val="NoList"/>
    <w:rsid w:val="007D5C88"/>
    <w:pPr>
      <w:numPr>
        <w:numId w:val="25"/>
      </w:numPr>
    </w:pPr>
  </w:style>
  <w:style w:type="paragraph" w:customStyle="1" w:styleId="DPCbullet2">
    <w:name w:val="DPC bullet 2"/>
    <w:basedOn w:val="DPCbody"/>
    <w:uiPriority w:val="2"/>
    <w:qFormat/>
    <w:rsid w:val="00BF52D9"/>
    <w:pPr>
      <w:tabs>
        <w:tab w:val="num" w:pos="568"/>
      </w:tabs>
      <w:spacing w:after="60"/>
      <w:ind w:left="851" w:hanging="283"/>
    </w:pPr>
    <w:rPr>
      <w:rFonts w:cs="Arial"/>
      <w:sz w:val="22"/>
      <w:szCs w:val="22"/>
    </w:rPr>
  </w:style>
  <w:style w:type="numbering" w:customStyle="1" w:styleId="ZZBullets">
    <w:name w:val="ZZ Bullets"/>
    <w:rsid w:val="00BF52D9"/>
    <w:pPr>
      <w:numPr>
        <w:numId w:val="32"/>
      </w:numPr>
    </w:pPr>
  </w:style>
  <w:style w:type="character" w:styleId="UnresolvedMention">
    <w:name w:val="Unresolved Mention"/>
    <w:basedOn w:val="DefaultParagraphFont"/>
    <w:uiPriority w:val="99"/>
    <w:semiHidden/>
    <w:rsid w:val="00BF5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Policy.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717ACB7B9250E4E910CB67A59A8D52E" ma:contentTypeVersion="29" ma:contentTypeDescription="DEDJTR Document" ma:contentTypeScope="" ma:versionID="51a72472163d25acaf761d88a5df86b1">
  <xsd:schema xmlns:xsd="http://www.w3.org/2001/XMLSchema" xmlns:xs="http://www.w3.org/2001/XMLSchema" xmlns:p="http://schemas.microsoft.com/office/2006/metadata/properties" xmlns:ns2="72567383-1e26-4692-bdad-5f5be69e1590" xmlns:ns3="7e95c623-c612-4f6a-8665-41b24c4e2cfd" xmlns:ns4="0c0c61c1-9abd-4d32-9fc0-ba4f67a95f61" targetNamespace="http://schemas.microsoft.com/office/2006/metadata/properties" ma:root="true" ma:fieldsID="18fff29553372e7120c0ac550803ca42" ns2:_="" ns3:_="" ns4:_="">
    <xsd:import namespace="72567383-1e26-4692-bdad-5f5be69e1590"/>
    <xsd:import namespace="7e95c623-c612-4f6a-8665-41b24c4e2cfd"/>
    <xsd:import namespace="0c0c61c1-9abd-4d32-9fc0-ba4f67a95f6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61c1-9abd-4d32-9fc0-ba4f67a95f6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0c0c61c1-9abd-4d32-9fc0-ba4f67a95f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384C0B-5151-4325-B6A8-E1BA192CA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0c0c61c1-9abd-4d32-9fc0-ba4f67a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1BFC1-CABC-4C59-AF9E-06DB70D40654}">
  <ds:schemaRefs>
    <ds:schemaRef ds:uri="http://schemas.openxmlformats.org/officeDocument/2006/bibliography"/>
  </ds:schemaRefs>
</ds:datastoreItem>
</file>

<file path=customXml/itemProps3.xml><?xml version="1.0" encoding="utf-8"?>
<ds:datastoreItem xmlns:ds="http://schemas.openxmlformats.org/officeDocument/2006/customXml" ds:itemID="{3B43AC41-9DFB-45C6-BBF0-4BB50AFFB32E}">
  <ds:schemaRefs>
    <ds:schemaRef ds:uri="http://www.w3.org/2001/XMLSchema"/>
  </ds:schemaRefs>
</ds:datastoreItem>
</file>

<file path=customXml/itemProps4.xml><?xml version="1.0" encoding="utf-8"?>
<ds:datastoreItem xmlns:ds="http://schemas.openxmlformats.org/officeDocument/2006/customXml" ds:itemID="{7FA4619F-B75A-4290-B7C0-26A1F8EE882E}">
  <ds:schemaRefs>
    <ds:schemaRef ds:uri="http://schemas.microsoft.com/sharepoint/v3/contenttype/forms"/>
  </ds:schemaRefs>
</ds:datastoreItem>
</file>

<file path=customXml/itemProps5.xml><?xml version="1.0" encoding="utf-8"?>
<ds:datastoreItem xmlns:ds="http://schemas.openxmlformats.org/officeDocument/2006/customXml" ds:itemID="{274BD171-9A0E-4F54-A9D8-80311C84AFD9}">
  <ds:schemaRefs>
    <ds:schemaRef ds:uri="http://schemas.microsoft.com/office/2006/metadata/properties"/>
    <ds:schemaRef ds:uri="http://schemas.microsoft.com/office/infopath/2007/PartnerControls"/>
    <ds:schemaRef ds:uri="7e95c623-c612-4f6a-8665-41b24c4e2cfd"/>
    <ds:schemaRef ds:uri="72567383-1e26-4692-bdad-5f5be69e1590"/>
    <ds:schemaRef ds:uri="0c0c61c1-9abd-4d32-9fc0-ba4f67a95f61"/>
  </ds:schemaRefs>
</ds:datastoreItem>
</file>

<file path=docProps/app.xml><?xml version="1.0" encoding="utf-8"?>
<Properties xmlns="http://schemas.openxmlformats.org/officeDocument/2006/extended-properties" xmlns:vt="http://schemas.openxmlformats.org/officeDocument/2006/docPropsVTypes">
  <Template>Policy.dotm</Template>
  <TotalTime>8</TotalTime>
  <Pages>2</Pages>
  <Words>489</Words>
  <Characters>2926</Characters>
  <Application>Microsoft Office Word</Application>
  <DocSecurity>0</DocSecurity>
  <Lines>57</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Broadhurst (DTF)</dc:creator>
  <cp:lastModifiedBy>Zach Broadhurst (DTF)</cp:lastModifiedBy>
  <cp:revision>4</cp:revision>
  <cp:lastPrinted>2016-02-09T01:59:00Z</cp:lastPrinted>
  <dcterms:created xsi:type="dcterms:W3CDTF">2026-02-12T05:28:00Z</dcterms:created>
  <dcterms:modified xsi:type="dcterms:W3CDTF">2026-02-12T05:35:00Z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2021-09-07T01:59:20Z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ontentTypeId">
    <vt:lpwstr>0x010100611F6414DFB111E7BA88F9DF1743E31700F717ACB7B9250E4E910CB67A59A8D52E</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