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2AE2" w14:textId="77777777" w:rsidR="002E2398" w:rsidRPr="00F1343A" w:rsidRDefault="001F74D2">
      <w:pPr>
        <w:pStyle w:val="Title"/>
        <w:rPr>
          <w:color w:val="85179C"/>
          <w:lang w:val="en-AU"/>
        </w:rPr>
      </w:pPr>
      <w:bookmarkStart w:id="0" w:name="Central_Registration_and_Enrolment_Schem"/>
      <w:bookmarkEnd w:id="0"/>
      <w:r w:rsidRPr="00F1343A">
        <w:rPr>
          <w:color w:val="85179C"/>
          <w:lang w:val="en-AU"/>
        </w:rPr>
        <w:t>Central</w:t>
      </w:r>
      <w:r w:rsidRPr="00F1343A">
        <w:rPr>
          <w:color w:val="85179C"/>
          <w:spacing w:val="-14"/>
          <w:lang w:val="en-AU"/>
        </w:rPr>
        <w:t xml:space="preserve"> </w:t>
      </w:r>
      <w:r w:rsidRPr="00F1343A">
        <w:rPr>
          <w:color w:val="85179C"/>
          <w:lang w:val="en-AU"/>
        </w:rPr>
        <w:t>Registration</w:t>
      </w:r>
      <w:r w:rsidRPr="00F1343A">
        <w:rPr>
          <w:color w:val="85179C"/>
          <w:spacing w:val="-14"/>
          <w:lang w:val="en-AU"/>
        </w:rPr>
        <w:t xml:space="preserve"> </w:t>
      </w:r>
      <w:r w:rsidRPr="00F1343A">
        <w:rPr>
          <w:color w:val="85179C"/>
          <w:lang w:val="en-AU"/>
        </w:rPr>
        <w:t>and</w:t>
      </w:r>
      <w:r w:rsidRPr="00F1343A">
        <w:rPr>
          <w:color w:val="85179C"/>
          <w:spacing w:val="-14"/>
          <w:lang w:val="en-AU"/>
        </w:rPr>
        <w:t xml:space="preserve"> </w:t>
      </w:r>
      <w:r w:rsidRPr="00F1343A">
        <w:rPr>
          <w:color w:val="85179C"/>
          <w:lang w:val="en-AU"/>
        </w:rPr>
        <w:t>Enrolment Scheme – Funding Requirements</w:t>
      </w:r>
    </w:p>
    <w:p w14:paraId="6504EC4A" w14:textId="1964EE99" w:rsidR="00E57B61" w:rsidRPr="00F1343A" w:rsidRDefault="00BB754B" w:rsidP="00533FA0">
      <w:pPr>
        <w:pStyle w:val="Title"/>
        <w:rPr>
          <w:color w:val="85179C"/>
          <w:sz w:val="22"/>
          <w:szCs w:val="22"/>
          <w:lang w:val="en-AU"/>
        </w:rPr>
      </w:pPr>
      <w:r>
        <w:rPr>
          <w:color w:val="85179C"/>
          <w:sz w:val="22"/>
          <w:szCs w:val="22"/>
          <w:lang w:val="en-AU"/>
        </w:rPr>
        <w:t>Version 2 – published March 2026</w:t>
      </w:r>
    </w:p>
    <w:p w14:paraId="10A82AE3" w14:textId="3FA6CF25" w:rsidR="002E2398" w:rsidRPr="00F1343A" w:rsidRDefault="001F74D2">
      <w:pPr>
        <w:pStyle w:val="BodyText"/>
        <w:spacing w:before="495" w:line="242" w:lineRule="auto"/>
        <w:ind w:left="2" w:right="14"/>
        <w:rPr>
          <w:lang w:val="en-AU"/>
        </w:rPr>
      </w:pPr>
      <w:r w:rsidRPr="00F1343A">
        <w:rPr>
          <w:lang w:val="en-AU"/>
        </w:rPr>
        <w:t>Central</w:t>
      </w:r>
      <w:r w:rsidRPr="00F1343A">
        <w:rPr>
          <w:spacing w:val="-4"/>
          <w:lang w:val="en-AU"/>
        </w:rPr>
        <w:t xml:space="preserve"> </w:t>
      </w:r>
      <w:r w:rsidRPr="00F1343A">
        <w:rPr>
          <w:lang w:val="en-AU"/>
        </w:rPr>
        <w:t>Registration</w:t>
      </w:r>
      <w:r w:rsidRPr="00F1343A">
        <w:rPr>
          <w:spacing w:val="-2"/>
          <w:lang w:val="en-AU"/>
        </w:rPr>
        <w:t xml:space="preserve"> </w:t>
      </w:r>
      <w:r w:rsidRPr="00F1343A">
        <w:rPr>
          <w:lang w:val="en-AU"/>
        </w:rPr>
        <w:t>and</w:t>
      </w:r>
      <w:r w:rsidRPr="00F1343A">
        <w:rPr>
          <w:spacing w:val="-2"/>
          <w:lang w:val="en-AU"/>
        </w:rPr>
        <w:t xml:space="preserve"> </w:t>
      </w:r>
      <w:r w:rsidRPr="00F1343A">
        <w:rPr>
          <w:lang w:val="en-AU"/>
        </w:rPr>
        <w:t>Enrolment</w:t>
      </w:r>
      <w:r w:rsidRPr="00F1343A">
        <w:rPr>
          <w:spacing w:val="-6"/>
          <w:lang w:val="en-AU"/>
        </w:rPr>
        <w:t xml:space="preserve"> </w:t>
      </w:r>
      <w:r w:rsidRPr="00F1343A">
        <w:rPr>
          <w:lang w:val="en-AU"/>
        </w:rPr>
        <w:t>Scheme</w:t>
      </w:r>
      <w:r w:rsidRPr="00F1343A">
        <w:rPr>
          <w:spacing w:val="-2"/>
          <w:lang w:val="en-AU"/>
        </w:rPr>
        <w:t xml:space="preserve"> </w:t>
      </w:r>
      <w:r w:rsidRPr="00F1343A">
        <w:rPr>
          <w:lang w:val="en-AU"/>
        </w:rPr>
        <w:t>(CRES)</w:t>
      </w:r>
      <w:r w:rsidRPr="00F1343A">
        <w:rPr>
          <w:spacing w:val="-3"/>
          <w:lang w:val="en-AU"/>
        </w:rPr>
        <w:t xml:space="preserve"> </w:t>
      </w:r>
      <w:r w:rsidRPr="00F1343A">
        <w:rPr>
          <w:lang w:val="en-AU"/>
        </w:rPr>
        <w:t>is</w:t>
      </w:r>
      <w:r w:rsidRPr="00F1343A">
        <w:rPr>
          <w:spacing w:val="-5"/>
          <w:lang w:val="en-AU"/>
        </w:rPr>
        <w:t xml:space="preserve"> </w:t>
      </w:r>
      <w:r w:rsidRPr="00F1343A">
        <w:rPr>
          <w:lang w:val="en-AU"/>
        </w:rPr>
        <w:t>a</w:t>
      </w:r>
      <w:r w:rsidRPr="00F1343A">
        <w:rPr>
          <w:spacing w:val="-2"/>
          <w:lang w:val="en-AU"/>
        </w:rPr>
        <w:t xml:space="preserve"> </w:t>
      </w:r>
      <w:r w:rsidRPr="00F1343A">
        <w:rPr>
          <w:lang w:val="en-AU"/>
        </w:rPr>
        <w:t>best</w:t>
      </w:r>
      <w:r w:rsidRPr="00F1343A">
        <w:rPr>
          <w:spacing w:val="-10"/>
          <w:lang w:val="en-AU"/>
        </w:rPr>
        <w:t xml:space="preserve"> </w:t>
      </w:r>
      <w:r w:rsidRPr="00F1343A">
        <w:rPr>
          <w:lang w:val="en-AU"/>
        </w:rPr>
        <w:t>practice</w:t>
      </w:r>
      <w:r w:rsidRPr="00F1343A">
        <w:rPr>
          <w:spacing w:val="-2"/>
          <w:lang w:val="en-AU"/>
        </w:rPr>
        <w:t xml:space="preserve"> </w:t>
      </w:r>
      <w:r w:rsidRPr="00F1343A">
        <w:rPr>
          <w:lang w:val="en-AU"/>
        </w:rPr>
        <w:t>model</w:t>
      </w:r>
      <w:r w:rsidRPr="00F1343A">
        <w:rPr>
          <w:spacing w:val="-4"/>
          <w:lang w:val="en-AU"/>
        </w:rPr>
        <w:t xml:space="preserve"> </w:t>
      </w:r>
      <w:r w:rsidRPr="00F1343A">
        <w:rPr>
          <w:lang w:val="en-AU"/>
        </w:rPr>
        <w:t>for</w:t>
      </w:r>
      <w:r w:rsidRPr="00F1343A">
        <w:rPr>
          <w:spacing w:val="-3"/>
          <w:lang w:val="en-AU"/>
        </w:rPr>
        <w:t xml:space="preserve"> </w:t>
      </w:r>
      <w:r w:rsidRPr="00F1343A">
        <w:rPr>
          <w:lang w:val="en-AU"/>
        </w:rPr>
        <w:t>local</w:t>
      </w:r>
      <w:r w:rsidRPr="00F1343A">
        <w:rPr>
          <w:spacing w:val="-4"/>
          <w:lang w:val="en-AU"/>
        </w:rPr>
        <w:t xml:space="preserve"> </w:t>
      </w:r>
      <w:r w:rsidRPr="00F1343A">
        <w:rPr>
          <w:lang w:val="en-AU"/>
        </w:rPr>
        <w:t>councils</w:t>
      </w:r>
      <w:r w:rsidRPr="00F1343A">
        <w:rPr>
          <w:spacing w:val="-9"/>
          <w:lang w:val="en-AU"/>
        </w:rPr>
        <w:t xml:space="preserve"> </w:t>
      </w:r>
      <w:r w:rsidRPr="00F1343A">
        <w:rPr>
          <w:lang w:val="en-AU"/>
        </w:rPr>
        <w:t>and other organisations to support families and carers to secure a kindergarten place for their child.</w:t>
      </w:r>
    </w:p>
    <w:p w14:paraId="10A82AE4" w14:textId="6817BA18" w:rsidR="002E2398" w:rsidRPr="00F1343A" w:rsidRDefault="001F74D2">
      <w:pPr>
        <w:pStyle w:val="BodyText"/>
        <w:spacing w:before="115" w:line="242" w:lineRule="auto"/>
        <w:ind w:left="2" w:right="14"/>
        <w:rPr>
          <w:lang w:val="en-AU"/>
        </w:rPr>
      </w:pPr>
      <w:r w:rsidRPr="00F1343A">
        <w:rPr>
          <w:lang w:val="en-AU"/>
        </w:rPr>
        <w:t>The</w:t>
      </w:r>
      <w:r w:rsidRPr="00F1343A">
        <w:rPr>
          <w:spacing w:val="-2"/>
          <w:lang w:val="en-AU"/>
        </w:rPr>
        <w:t xml:space="preserve"> </w:t>
      </w:r>
      <w:r w:rsidRPr="00F1343A">
        <w:rPr>
          <w:lang w:val="en-AU"/>
        </w:rPr>
        <w:t>Department</w:t>
      </w:r>
      <w:r w:rsidRPr="00F1343A">
        <w:rPr>
          <w:spacing w:val="-6"/>
          <w:lang w:val="en-AU"/>
        </w:rPr>
        <w:t xml:space="preserve"> </w:t>
      </w:r>
      <w:r w:rsidRPr="00F1343A">
        <w:rPr>
          <w:lang w:val="en-AU"/>
        </w:rPr>
        <w:t>of</w:t>
      </w:r>
      <w:r w:rsidRPr="00F1343A">
        <w:rPr>
          <w:spacing w:val="-6"/>
          <w:lang w:val="en-AU"/>
        </w:rPr>
        <w:t xml:space="preserve"> </w:t>
      </w:r>
      <w:r w:rsidRPr="00F1343A">
        <w:rPr>
          <w:lang w:val="en-AU"/>
        </w:rPr>
        <w:t>Education</w:t>
      </w:r>
      <w:r w:rsidRPr="00F1343A">
        <w:rPr>
          <w:spacing w:val="-2"/>
          <w:lang w:val="en-AU"/>
        </w:rPr>
        <w:t xml:space="preserve"> </w:t>
      </w:r>
      <w:r w:rsidRPr="00F1343A">
        <w:rPr>
          <w:lang w:val="en-AU"/>
        </w:rPr>
        <w:t>(the</w:t>
      </w:r>
      <w:r w:rsidRPr="00F1343A">
        <w:rPr>
          <w:spacing w:val="-2"/>
          <w:lang w:val="en-AU"/>
        </w:rPr>
        <w:t xml:space="preserve"> </w:t>
      </w:r>
      <w:r w:rsidRPr="00F1343A">
        <w:rPr>
          <w:lang w:val="en-AU"/>
        </w:rPr>
        <w:t>department)</w:t>
      </w:r>
      <w:r w:rsidRPr="00F1343A">
        <w:rPr>
          <w:spacing w:val="-3"/>
          <w:lang w:val="en-AU"/>
        </w:rPr>
        <w:t xml:space="preserve"> </w:t>
      </w:r>
      <w:r w:rsidRPr="00F1343A">
        <w:rPr>
          <w:lang w:val="en-AU"/>
        </w:rPr>
        <w:t>offers</w:t>
      </w:r>
      <w:r w:rsidRPr="00F1343A">
        <w:rPr>
          <w:spacing w:val="-5"/>
          <w:lang w:val="en-AU"/>
        </w:rPr>
        <w:t xml:space="preserve"> </w:t>
      </w:r>
      <w:r w:rsidRPr="00F1343A">
        <w:rPr>
          <w:lang w:val="en-AU"/>
        </w:rPr>
        <w:t>funding</w:t>
      </w:r>
      <w:r w:rsidRPr="00F1343A">
        <w:rPr>
          <w:spacing w:val="-7"/>
          <w:lang w:val="en-AU"/>
        </w:rPr>
        <w:t xml:space="preserve"> </w:t>
      </w:r>
      <w:r w:rsidRPr="00F1343A">
        <w:rPr>
          <w:lang w:val="en-AU"/>
        </w:rPr>
        <w:t>to</w:t>
      </w:r>
      <w:r w:rsidRPr="00F1343A">
        <w:rPr>
          <w:spacing w:val="-2"/>
          <w:lang w:val="en-AU"/>
        </w:rPr>
        <w:t xml:space="preserve"> </w:t>
      </w:r>
      <w:r w:rsidRPr="00F1343A">
        <w:rPr>
          <w:lang w:val="en-AU"/>
        </w:rPr>
        <w:t>eligible</w:t>
      </w:r>
      <w:r w:rsidRPr="00F1343A">
        <w:rPr>
          <w:spacing w:val="-2"/>
          <w:lang w:val="en-AU"/>
        </w:rPr>
        <w:t xml:space="preserve"> </w:t>
      </w:r>
      <w:r w:rsidRPr="00F1343A">
        <w:rPr>
          <w:lang w:val="en-AU"/>
        </w:rPr>
        <w:t>Victorian</w:t>
      </w:r>
      <w:r w:rsidRPr="00F1343A">
        <w:rPr>
          <w:spacing w:val="-2"/>
          <w:lang w:val="en-AU"/>
        </w:rPr>
        <w:t xml:space="preserve"> </w:t>
      </w:r>
      <w:r w:rsidRPr="00F1343A">
        <w:rPr>
          <w:lang w:val="en-AU"/>
        </w:rPr>
        <w:t>local</w:t>
      </w:r>
      <w:r w:rsidRPr="00F1343A">
        <w:rPr>
          <w:spacing w:val="-4"/>
          <w:lang w:val="en-AU"/>
        </w:rPr>
        <w:t xml:space="preserve"> </w:t>
      </w:r>
      <w:r w:rsidRPr="00F1343A">
        <w:rPr>
          <w:lang w:val="en-AU"/>
        </w:rPr>
        <w:t>councils</w:t>
      </w:r>
      <w:r w:rsidRPr="00F1343A">
        <w:rPr>
          <w:spacing w:val="-5"/>
          <w:lang w:val="en-AU"/>
        </w:rPr>
        <w:t xml:space="preserve"> </w:t>
      </w:r>
      <w:r w:rsidRPr="00F1343A">
        <w:rPr>
          <w:lang w:val="en-AU"/>
        </w:rPr>
        <w:t>to contribute to the operating costs of running a CRES</w:t>
      </w:r>
      <w:r w:rsidR="00341BC7" w:rsidRPr="00F1343A">
        <w:rPr>
          <w:lang w:val="en-AU"/>
        </w:rPr>
        <w:t xml:space="preserve"> in their municipality</w:t>
      </w:r>
      <w:r w:rsidRPr="00F1343A">
        <w:rPr>
          <w:lang w:val="en-AU"/>
        </w:rPr>
        <w:t>.</w:t>
      </w:r>
    </w:p>
    <w:p w14:paraId="1349762A" w14:textId="77777777" w:rsidR="002944A1" w:rsidRPr="00F1343A" w:rsidRDefault="002156AC" w:rsidP="002944A1">
      <w:pPr>
        <w:pStyle w:val="BodyText"/>
        <w:spacing w:before="114" w:line="242" w:lineRule="auto"/>
        <w:ind w:left="2" w:right="108"/>
        <w:rPr>
          <w:lang w:val="en-AU"/>
        </w:rPr>
      </w:pPr>
      <w:r w:rsidRPr="00F1343A">
        <w:rPr>
          <w:lang w:val="en-AU"/>
        </w:rPr>
        <w:t>Introduced in 2024, t</w:t>
      </w:r>
      <w:r w:rsidR="00233E6F" w:rsidRPr="00F1343A">
        <w:rPr>
          <w:lang w:val="en-AU"/>
        </w:rPr>
        <w:t>he</w:t>
      </w:r>
      <w:r w:rsidR="001F74D2" w:rsidRPr="00F1343A">
        <w:rPr>
          <w:lang w:val="en-AU"/>
        </w:rPr>
        <w:t xml:space="preserve"> CRES Funding Requirements </w:t>
      </w:r>
      <w:r w:rsidR="00E514A2" w:rsidRPr="00F1343A">
        <w:rPr>
          <w:lang w:val="en-AU"/>
        </w:rPr>
        <w:t xml:space="preserve">set out </w:t>
      </w:r>
      <w:r w:rsidR="001D2B89" w:rsidRPr="00F1343A">
        <w:rPr>
          <w:lang w:val="en-AU"/>
        </w:rPr>
        <w:t xml:space="preserve">the baseline </w:t>
      </w:r>
      <w:r w:rsidR="00E514A2" w:rsidRPr="00F1343A">
        <w:rPr>
          <w:lang w:val="en-AU"/>
        </w:rPr>
        <w:t>requirements and expectations for the provision of CRES and guide the delivery of equitable, accessible and consistent kindergarten</w:t>
      </w:r>
      <w:r w:rsidR="00355D8F" w:rsidRPr="00F1343A">
        <w:rPr>
          <w:rStyle w:val="EndnoteReference"/>
          <w:lang w:val="en-AU"/>
        </w:rPr>
        <w:endnoteReference w:id="1"/>
      </w:r>
      <w:r w:rsidR="00E514A2" w:rsidRPr="00F1343A">
        <w:rPr>
          <w:lang w:val="en-AU"/>
        </w:rPr>
        <w:t xml:space="preserve"> registration processes.</w:t>
      </w:r>
      <w:r w:rsidR="002A4B2C" w:rsidRPr="00F1343A">
        <w:rPr>
          <w:lang w:val="en-AU"/>
        </w:rPr>
        <w:t xml:space="preserve"> </w:t>
      </w:r>
      <w:r w:rsidR="002944A1" w:rsidRPr="00F1343A">
        <w:rPr>
          <w:lang w:val="en-AU"/>
        </w:rPr>
        <w:t xml:space="preserve">The requirements are set out in the table below, according to the five stages of a CRES process, as articulated in the </w:t>
      </w:r>
      <w:hyperlink r:id="rId11">
        <w:r w:rsidR="002944A1" w:rsidRPr="00F1343A">
          <w:rPr>
            <w:color w:val="0071CE"/>
            <w:u w:val="single" w:color="0071CE"/>
            <w:lang w:val="en-AU"/>
          </w:rPr>
          <w:t>CRES Practice Guide</w:t>
        </w:r>
      </w:hyperlink>
      <w:r w:rsidR="002944A1" w:rsidRPr="00F1343A">
        <w:rPr>
          <w:lang w:val="en-AU"/>
        </w:rPr>
        <w:t>.</w:t>
      </w:r>
    </w:p>
    <w:p w14:paraId="10A82AE5" w14:textId="2C1B2A74" w:rsidR="002E2398" w:rsidRPr="00F1343A" w:rsidRDefault="005A1E50">
      <w:pPr>
        <w:pStyle w:val="BodyText"/>
        <w:spacing w:before="114"/>
        <w:ind w:left="2" w:right="14"/>
        <w:rPr>
          <w:lang w:val="en-AU"/>
        </w:rPr>
      </w:pPr>
      <w:r w:rsidRPr="00F1343A">
        <w:rPr>
          <w:lang w:val="en-AU"/>
        </w:rPr>
        <w:t>T</w:t>
      </w:r>
      <w:r w:rsidR="001F74D2" w:rsidRPr="00F1343A">
        <w:rPr>
          <w:lang w:val="en-AU"/>
        </w:rPr>
        <w:t>he</w:t>
      </w:r>
      <w:r w:rsidR="003A45A1" w:rsidRPr="00F1343A">
        <w:rPr>
          <w:lang w:val="en-AU"/>
        </w:rPr>
        <w:t xml:space="preserve"> funding requirements are supported by the</w:t>
      </w:r>
      <w:r w:rsidR="001F74D2" w:rsidRPr="00F1343A">
        <w:rPr>
          <w:lang w:val="en-AU"/>
        </w:rPr>
        <w:t xml:space="preserve"> CRES</w:t>
      </w:r>
      <w:r w:rsidR="001F74D2" w:rsidRPr="00F1343A">
        <w:rPr>
          <w:spacing w:val="-1"/>
          <w:lang w:val="en-AU"/>
        </w:rPr>
        <w:t xml:space="preserve"> </w:t>
      </w:r>
      <w:r w:rsidR="001F74D2" w:rsidRPr="00F1343A">
        <w:rPr>
          <w:lang w:val="en-AU"/>
        </w:rPr>
        <w:t xml:space="preserve">practice model </w:t>
      </w:r>
      <w:r w:rsidR="003A45A1" w:rsidRPr="00F1343A">
        <w:rPr>
          <w:lang w:val="en-AU"/>
        </w:rPr>
        <w:t xml:space="preserve">which </w:t>
      </w:r>
      <w:r w:rsidRPr="00F1343A">
        <w:rPr>
          <w:lang w:val="en-AU"/>
        </w:rPr>
        <w:t xml:space="preserve">is underpinned by </w:t>
      </w:r>
      <w:r w:rsidR="000221BD" w:rsidRPr="00F1343A">
        <w:rPr>
          <w:lang w:val="en-AU"/>
        </w:rPr>
        <w:t xml:space="preserve">a set of </w:t>
      </w:r>
      <w:r w:rsidRPr="00F1343A">
        <w:rPr>
          <w:lang w:val="en-AU"/>
        </w:rPr>
        <w:t xml:space="preserve">principles </w:t>
      </w:r>
      <w:r w:rsidR="006F2EA5" w:rsidRPr="00F1343A">
        <w:rPr>
          <w:lang w:val="en-AU"/>
        </w:rPr>
        <w:t xml:space="preserve">- </w:t>
      </w:r>
      <w:r w:rsidR="00744363" w:rsidRPr="00F1343A">
        <w:rPr>
          <w:lang w:val="en-AU"/>
        </w:rPr>
        <w:t>simple, inclusive, adaptable, consistent, transparent</w:t>
      </w:r>
      <w:r w:rsidR="004D3413" w:rsidRPr="00F1343A">
        <w:rPr>
          <w:lang w:val="en-AU"/>
        </w:rPr>
        <w:t xml:space="preserve"> and</w:t>
      </w:r>
      <w:r w:rsidR="00744363" w:rsidRPr="00F1343A">
        <w:rPr>
          <w:lang w:val="en-AU"/>
        </w:rPr>
        <w:t xml:space="preserve"> collaborative </w:t>
      </w:r>
      <w:r w:rsidR="006F2EA5" w:rsidRPr="00F1343A">
        <w:rPr>
          <w:lang w:val="en-AU"/>
        </w:rPr>
        <w:t>–</w:t>
      </w:r>
      <w:r w:rsidR="002352A7" w:rsidRPr="00F1343A">
        <w:rPr>
          <w:lang w:val="en-AU"/>
        </w:rPr>
        <w:t xml:space="preserve"> to</w:t>
      </w:r>
      <w:r w:rsidR="006F2EA5" w:rsidRPr="00F1343A">
        <w:rPr>
          <w:lang w:val="en-AU"/>
        </w:rPr>
        <w:t xml:space="preserve"> guide providers to </w:t>
      </w:r>
      <w:r w:rsidR="001F74D2" w:rsidRPr="00F1343A">
        <w:rPr>
          <w:lang w:val="en-AU"/>
        </w:rPr>
        <w:t xml:space="preserve">consistently </w:t>
      </w:r>
      <w:r w:rsidR="006F2EA5" w:rsidRPr="00F1343A">
        <w:rPr>
          <w:lang w:val="en-AU"/>
        </w:rPr>
        <w:t xml:space="preserve">implement </w:t>
      </w:r>
      <w:r w:rsidR="001F74D2" w:rsidRPr="00F1343A">
        <w:rPr>
          <w:lang w:val="en-AU"/>
        </w:rPr>
        <w:t>high-quality CRES across all contexts.</w:t>
      </w:r>
    </w:p>
    <w:p w14:paraId="4CCD334F" w14:textId="1F01929F" w:rsidR="00337632" w:rsidRPr="00F1343A" w:rsidRDefault="00337632" w:rsidP="00337632">
      <w:pPr>
        <w:pStyle w:val="BodyText"/>
        <w:spacing w:before="120" w:line="242" w:lineRule="auto"/>
        <w:ind w:left="2" w:right="14"/>
        <w:rPr>
          <w:lang w:val="en-AU"/>
        </w:rPr>
      </w:pPr>
      <w:r w:rsidRPr="00F1343A">
        <w:rPr>
          <w:lang w:val="en-AU"/>
        </w:rPr>
        <w:t xml:space="preserve">The </w:t>
      </w:r>
      <w:r w:rsidR="00443BAE" w:rsidRPr="00F1343A">
        <w:rPr>
          <w:lang w:val="en-AU"/>
        </w:rPr>
        <w:t>f</w:t>
      </w:r>
      <w:r w:rsidRPr="00F1343A">
        <w:rPr>
          <w:lang w:val="en-AU"/>
        </w:rPr>
        <w:t xml:space="preserve">unding </w:t>
      </w:r>
      <w:r w:rsidR="00443BAE" w:rsidRPr="00F1343A">
        <w:rPr>
          <w:lang w:val="en-AU"/>
        </w:rPr>
        <w:t>r</w:t>
      </w:r>
      <w:r w:rsidRPr="00F1343A">
        <w:rPr>
          <w:lang w:val="en-AU"/>
        </w:rPr>
        <w:t xml:space="preserve">equirements are expected to be applied along with relevant policies in the </w:t>
      </w:r>
      <w:hyperlink r:id="rId12" w:history="1">
        <w:r w:rsidRPr="00F1343A">
          <w:rPr>
            <w:rStyle w:val="Hyperlink"/>
            <w:lang w:val="en-AU"/>
          </w:rPr>
          <w:t>Kindergarten Funding Guide</w:t>
        </w:r>
      </w:hyperlink>
      <w:r w:rsidRPr="00F1343A">
        <w:rPr>
          <w:lang w:val="en-AU"/>
        </w:rPr>
        <w:t xml:space="preserve"> and under the Best Start, Best Life (BSBL) reforms. </w:t>
      </w:r>
    </w:p>
    <w:p w14:paraId="00D826A5" w14:textId="0FABC8DF" w:rsidR="008A03E0" w:rsidRPr="00F1343A" w:rsidRDefault="001C51BF" w:rsidP="008A03E0">
      <w:pPr>
        <w:pStyle w:val="BodyText"/>
        <w:spacing w:before="114"/>
        <w:ind w:left="2" w:right="14"/>
        <w:rPr>
          <w:lang w:val="en-AU"/>
        </w:rPr>
      </w:pPr>
      <w:r w:rsidRPr="00F1343A">
        <w:rPr>
          <w:lang w:val="en-AU"/>
        </w:rPr>
        <w:t>Local councils receiving</w:t>
      </w:r>
      <w:r w:rsidRPr="00F1343A">
        <w:rPr>
          <w:spacing w:val="-7"/>
          <w:lang w:val="en-AU"/>
        </w:rPr>
        <w:t xml:space="preserve"> </w:t>
      </w:r>
      <w:r w:rsidRPr="00F1343A">
        <w:rPr>
          <w:lang w:val="en-AU"/>
        </w:rPr>
        <w:t>a</w:t>
      </w:r>
      <w:r w:rsidRPr="00F1343A">
        <w:rPr>
          <w:spacing w:val="-2"/>
          <w:lang w:val="en-AU"/>
        </w:rPr>
        <w:t xml:space="preserve"> </w:t>
      </w:r>
      <w:r w:rsidRPr="00F1343A">
        <w:rPr>
          <w:lang w:val="en-AU"/>
        </w:rPr>
        <w:t>funding</w:t>
      </w:r>
      <w:r w:rsidRPr="00F1343A">
        <w:rPr>
          <w:spacing w:val="-7"/>
          <w:lang w:val="en-AU"/>
        </w:rPr>
        <w:t xml:space="preserve"> </w:t>
      </w:r>
      <w:r w:rsidRPr="00F1343A">
        <w:rPr>
          <w:lang w:val="en-AU"/>
        </w:rPr>
        <w:t xml:space="preserve">contribution from the department are expected to operate their CRES in line with the requirements. </w:t>
      </w:r>
      <w:r w:rsidR="005D4F47" w:rsidRPr="00F1343A">
        <w:rPr>
          <w:lang w:val="en-AU"/>
        </w:rPr>
        <w:t>The department’s Early Childhood Improvement Branches (ECIBs)</w:t>
      </w:r>
      <w:r w:rsidR="00912B55" w:rsidRPr="00F1343A">
        <w:rPr>
          <w:lang w:val="en-AU"/>
        </w:rPr>
        <w:t xml:space="preserve"> monitor </w:t>
      </w:r>
      <w:r w:rsidR="008A03E0" w:rsidRPr="00F1343A">
        <w:rPr>
          <w:lang w:val="en-AU"/>
        </w:rPr>
        <w:t>adherence</w:t>
      </w:r>
      <w:r w:rsidR="00912B55" w:rsidRPr="00F1343A">
        <w:rPr>
          <w:lang w:val="en-AU"/>
        </w:rPr>
        <w:t xml:space="preserve"> to the requirements</w:t>
      </w:r>
      <w:r w:rsidR="008A03E0" w:rsidRPr="00F1343A">
        <w:rPr>
          <w:lang w:val="en-AU"/>
        </w:rPr>
        <w:t xml:space="preserve"> as part of </w:t>
      </w:r>
      <w:r w:rsidR="00B3526D" w:rsidRPr="00F1343A">
        <w:rPr>
          <w:lang w:val="en-AU"/>
        </w:rPr>
        <w:t>Service Agreement compliance</w:t>
      </w:r>
      <w:r w:rsidR="008A03E0" w:rsidRPr="00F1343A">
        <w:rPr>
          <w:lang w:val="en-AU"/>
        </w:rPr>
        <w:t xml:space="preserve"> activity.</w:t>
      </w:r>
    </w:p>
    <w:p w14:paraId="16AB34B2" w14:textId="6EF9D11D" w:rsidR="001C153A" w:rsidRPr="00F1343A" w:rsidRDefault="001C153A" w:rsidP="008A03E0">
      <w:pPr>
        <w:pStyle w:val="BodyText"/>
        <w:spacing w:before="114"/>
        <w:ind w:left="2" w:right="14"/>
        <w:rPr>
          <w:lang w:val="en-AU"/>
        </w:rPr>
      </w:pPr>
      <w:r w:rsidRPr="00F1343A">
        <w:rPr>
          <w:lang w:val="en-AU"/>
        </w:rPr>
        <w:t xml:space="preserve">The </w:t>
      </w:r>
      <w:r w:rsidR="00B23630" w:rsidRPr="00F1343A">
        <w:rPr>
          <w:lang w:val="en-AU"/>
        </w:rPr>
        <w:t>r</w:t>
      </w:r>
      <w:r w:rsidRPr="00F1343A">
        <w:rPr>
          <w:lang w:val="en-AU"/>
        </w:rPr>
        <w:t>equirements will be the subject of ongoing periodic review, with councils informed of any changes.</w:t>
      </w:r>
    </w:p>
    <w:p w14:paraId="10A82AE8" w14:textId="77777777" w:rsidR="002E2398" w:rsidRPr="00F1343A" w:rsidRDefault="002E2398">
      <w:pPr>
        <w:pStyle w:val="BodyText"/>
        <w:rPr>
          <w:sz w:val="20"/>
          <w:lang w:val="en-AU"/>
        </w:rPr>
      </w:pPr>
    </w:p>
    <w:p w14:paraId="1E82B507" w14:textId="77777777" w:rsidR="00C76502" w:rsidRPr="00F1343A" w:rsidRDefault="00C76502">
      <w:pPr>
        <w:rPr>
          <w:b/>
          <w:bCs/>
          <w:color w:val="85179C"/>
          <w:sz w:val="36"/>
          <w:szCs w:val="36"/>
          <w:lang w:val="en-AU"/>
        </w:rPr>
      </w:pPr>
      <w:r w:rsidRPr="00F1343A">
        <w:rPr>
          <w:b/>
          <w:bCs/>
          <w:color w:val="85179C"/>
          <w:sz w:val="36"/>
          <w:szCs w:val="36"/>
          <w:lang w:val="en-AU"/>
        </w:rPr>
        <w:br w:type="page"/>
      </w:r>
    </w:p>
    <w:p w14:paraId="21C67242" w14:textId="59B56223" w:rsidR="007E2DCD" w:rsidRPr="00F1343A" w:rsidRDefault="00654FB6">
      <w:pPr>
        <w:pStyle w:val="BodyText"/>
        <w:rPr>
          <w:b/>
          <w:bCs/>
          <w:color w:val="85179C"/>
          <w:sz w:val="36"/>
          <w:szCs w:val="36"/>
          <w:lang w:val="en-AU"/>
        </w:rPr>
      </w:pPr>
      <w:r w:rsidRPr="00F1343A">
        <w:rPr>
          <w:b/>
          <w:bCs/>
          <w:color w:val="85179C"/>
          <w:sz w:val="36"/>
          <w:szCs w:val="36"/>
          <w:lang w:val="en-AU"/>
        </w:rPr>
        <w:lastRenderedPageBreak/>
        <w:t>CRES Funding Requirements</w:t>
      </w:r>
    </w:p>
    <w:p w14:paraId="09BD5D30" w14:textId="77777777" w:rsidR="00C76502" w:rsidRPr="00F1343A" w:rsidRDefault="00C76502">
      <w:pPr>
        <w:pStyle w:val="BodyText"/>
        <w:rPr>
          <w:b/>
          <w:bCs/>
          <w:color w:val="85179C"/>
          <w:sz w:val="36"/>
          <w:szCs w:val="36"/>
          <w:lang w:val="en-AU"/>
        </w:rPr>
      </w:pPr>
    </w:p>
    <w:tbl>
      <w:tblPr>
        <w:tblStyle w:val="TableGrid"/>
        <w:tblW w:w="0" w:type="auto"/>
        <w:tblLook w:val="04A0" w:firstRow="1" w:lastRow="0" w:firstColumn="1" w:lastColumn="0" w:noHBand="0" w:noVBand="1"/>
      </w:tblPr>
      <w:tblGrid>
        <w:gridCol w:w="9624"/>
      </w:tblGrid>
      <w:tr w:rsidR="00DE0226" w:rsidRPr="00F1343A" w14:paraId="5812462F" w14:textId="77777777" w:rsidTr="00570D6F">
        <w:trPr>
          <w:cantSplit/>
          <w:tblHeader/>
        </w:trPr>
        <w:tc>
          <w:tcPr>
            <w:tcW w:w="9850" w:type="dxa"/>
            <w:shd w:val="clear" w:color="auto" w:fill="92CDDC" w:themeFill="accent5" w:themeFillTint="99"/>
          </w:tcPr>
          <w:p w14:paraId="25F8E267" w14:textId="68A54A06" w:rsidR="00DE0226" w:rsidRPr="00F1343A" w:rsidRDefault="00DE0226" w:rsidP="00451CEB">
            <w:pPr>
              <w:pStyle w:val="BodyText"/>
              <w:spacing w:before="120" w:after="120"/>
              <w:rPr>
                <w:b/>
                <w:bCs/>
                <w:color w:val="85179C"/>
                <w:sz w:val="36"/>
                <w:szCs w:val="36"/>
              </w:rPr>
            </w:pPr>
            <w:r w:rsidRPr="00F1343A">
              <w:rPr>
                <w:b/>
                <w:bCs/>
                <w:sz w:val="24"/>
                <w:szCs w:val="24"/>
              </w:rPr>
              <w:t>Stage 1: Proactive engagement and awareness</w:t>
            </w:r>
          </w:p>
        </w:tc>
      </w:tr>
      <w:tr w:rsidR="00DE0226" w:rsidRPr="00F1343A" w14:paraId="4511B81E" w14:textId="77777777" w:rsidTr="00570D6F">
        <w:trPr>
          <w:cantSplit/>
          <w:tblHeader/>
        </w:trPr>
        <w:tc>
          <w:tcPr>
            <w:tcW w:w="9850" w:type="dxa"/>
          </w:tcPr>
          <w:p w14:paraId="4CDF134E" w14:textId="77777777" w:rsidR="00DE0226" w:rsidRPr="00F1343A" w:rsidRDefault="00DE0226" w:rsidP="008101E3">
            <w:pPr>
              <w:pStyle w:val="ListParagraph"/>
              <w:numPr>
                <w:ilvl w:val="1"/>
                <w:numId w:val="7"/>
              </w:numPr>
              <w:tabs>
                <w:tab w:val="left" w:pos="567"/>
              </w:tabs>
              <w:spacing w:before="117" w:line="242" w:lineRule="auto"/>
              <w:ind w:left="567" w:right="144" w:hanging="425"/>
            </w:pPr>
            <w:r w:rsidRPr="00F1343A">
              <w:t>CRES providers register (and enrol as applicable) children eligible for Early Start Kindergarten (ESK) and include information to families about the availability of ESK as part of council’s CRES policy and CRES communications.</w:t>
            </w:r>
          </w:p>
          <w:p w14:paraId="50C35BBA" w14:textId="77777777" w:rsidR="00DE0226" w:rsidRPr="00F1343A" w:rsidRDefault="00DE0226" w:rsidP="008101E3">
            <w:pPr>
              <w:pStyle w:val="ListParagraph"/>
              <w:numPr>
                <w:ilvl w:val="1"/>
                <w:numId w:val="7"/>
              </w:numPr>
              <w:tabs>
                <w:tab w:val="left" w:pos="567"/>
              </w:tabs>
              <w:spacing w:before="117" w:line="242" w:lineRule="auto"/>
              <w:ind w:left="567" w:right="144" w:hanging="425"/>
            </w:pPr>
            <w:r w:rsidRPr="00F1343A">
              <w:t>CRES providers accept registrations at any time throughout the year. This includes children that meet the Pre-Purchased Places (PPP) eligibility criteria being supported to register (and enrol as applicable) at a service that has been allocated PPPs in the current kindergarten year.</w:t>
            </w:r>
          </w:p>
          <w:p w14:paraId="71A2C51C" w14:textId="4041C259" w:rsidR="00DE0226" w:rsidRPr="00E56B4A" w:rsidRDefault="00DE0226" w:rsidP="008101E3">
            <w:pPr>
              <w:pStyle w:val="ListParagraph"/>
              <w:numPr>
                <w:ilvl w:val="1"/>
                <w:numId w:val="7"/>
              </w:numPr>
              <w:tabs>
                <w:tab w:val="left" w:pos="567"/>
              </w:tabs>
              <w:spacing w:before="117" w:line="242" w:lineRule="auto"/>
              <w:ind w:left="567" w:right="144" w:hanging="425"/>
            </w:pPr>
            <w:r w:rsidRPr="00F1343A">
              <w:t xml:space="preserve">CRES providers ensure children are registered (and enrolled as applicable) in line with kindergarten funding policies including Best Start, Best </w:t>
            </w:r>
            <w:r w:rsidRPr="00E56B4A">
              <w:t xml:space="preserve">Life </w:t>
            </w:r>
            <w:r w:rsidR="00B03C37" w:rsidRPr="00E56B4A">
              <w:t xml:space="preserve">operational policy settings </w:t>
            </w:r>
            <w:r w:rsidRPr="00E56B4A">
              <w:t>and ensure required information is collected to do so</w:t>
            </w:r>
            <w:r w:rsidR="00B03C37" w:rsidRPr="00E56B4A">
              <w:t>. This includes delivering Pre-Prep to eligible children from priority cohort groups.</w:t>
            </w:r>
          </w:p>
          <w:p w14:paraId="0C70BB83" w14:textId="77777777" w:rsidR="00DE0226" w:rsidRPr="00E56B4A" w:rsidRDefault="00DE0226" w:rsidP="008101E3">
            <w:pPr>
              <w:pStyle w:val="ListParagraph"/>
              <w:numPr>
                <w:ilvl w:val="1"/>
                <w:numId w:val="7"/>
              </w:numPr>
              <w:tabs>
                <w:tab w:val="left" w:pos="567"/>
              </w:tabs>
              <w:spacing w:before="117" w:line="242" w:lineRule="auto"/>
              <w:ind w:left="567" w:right="144" w:hanging="425"/>
            </w:pPr>
            <w:r w:rsidRPr="00E56B4A">
              <w:t>CRES providers communicate with families and carers using their preferred contact method. Where needed, CRES providers supply translated materials and access to interpreters to ensure CALD families can understand and participate fully in the kindergarten central registration and enrolment process.</w:t>
            </w:r>
          </w:p>
          <w:p w14:paraId="5BD63946" w14:textId="77777777" w:rsidR="00DE0226" w:rsidRPr="00E56B4A" w:rsidRDefault="00DE0226" w:rsidP="008101E3">
            <w:pPr>
              <w:pStyle w:val="ListParagraph"/>
              <w:numPr>
                <w:ilvl w:val="1"/>
                <w:numId w:val="7"/>
              </w:numPr>
              <w:tabs>
                <w:tab w:val="left" w:pos="567"/>
              </w:tabs>
              <w:spacing w:before="117" w:line="242" w:lineRule="auto"/>
              <w:ind w:left="567" w:right="144" w:hanging="425"/>
            </w:pPr>
            <w:r w:rsidRPr="00E56B4A">
              <w:t>CRES providers promote the benefits of kindergarten and the registration process to families and carers to support kindergarten enrolment, working collaboratively with CALD Outreach workers, where relevant.</w:t>
            </w:r>
          </w:p>
          <w:p w14:paraId="12079462" w14:textId="63ABD523" w:rsidR="007355AD" w:rsidRPr="00E56B4A" w:rsidRDefault="00DE0226" w:rsidP="008101E3">
            <w:pPr>
              <w:pStyle w:val="ListParagraph"/>
              <w:numPr>
                <w:ilvl w:val="1"/>
                <w:numId w:val="7"/>
              </w:numPr>
              <w:tabs>
                <w:tab w:val="left" w:pos="567"/>
              </w:tabs>
              <w:spacing w:before="117" w:line="242" w:lineRule="auto"/>
              <w:ind w:left="567" w:right="144" w:hanging="425"/>
            </w:pPr>
            <w:r w:rsidRPr="00E56B4A">
              <w:t xml:space="preserve">CRES providers make families aware of all funded kindergarten services operating in the local government area by including a link to the </w:t>
            </w:r>
            <w:hyperlink r:id="rId13">
              <w:r w:rsidRPr="00E56B4A">
                <w:rPr>
                  <w:rStyle w:val="Hyperlink"/>
                </w:rPr>
                <w:t>Find a Kinder</w:t>
              </w:r>
            </w:hyperlink>
            <w:r w:rsidRPr="00E56B4A">
              <w:rPr>
                <w:rStyle w:val="Hyperlink"/>
              </w:rPr>
              <w:t xml:space="preserve"> </w:t>
            </w:r>
            <w:r w:rsidRPr="00E56B4A">
              <w:t>website and information regarding upcoming community-based services including Kinders on School Sites</w:t>
            </w:r>
            <w:r w:rsidRPr="00E56B4A">
              <w:rPr>
                <w:vertAlign w:val="superscript"/>
              </w:rPr>
              <w:endnoteReference w:id="2"/>
            </w:r>
            <w:r w:rsidRPr="00E56B4A">
              <w:rPr>
                <w:vertAlign w:val="superscript"/>
              </w:rPr>
              <w:t xml:space="preserve"> </w:t>
            </w:r>
            <w:r w:rsidRPr="00E56B4A">
              <w:t>in council and CRES communications.</w:t>
            </w:r>
          </w:p>
          <w:p w14:paraId="501B5ED4" w14:textId="1FBEBDDA" w:rsidR="00DE0226" w:rsidRPr="00F1343A" w:rsidRDefault="00DE0226" w:rsidP="008101E3">
            <w:pPr>
              <w:pStyle w:val="ListParagraph"/>
              <w:numPr>
                <w:ilvl w:val="1"/>
                <w:numId w:val="7"/>
              </w:numPr>
              <w:tabs>
                <w:tab w:val="left" w:pos="567"/>
              </w:tabs>
              <w:spacing w:before="120" w:after="120" w:line="242" w:lineRule="auto"/>
              <w:ind w:left="567" w:right="142" w:hanging="425"/>
            </w:pPr>
            <w:r w:rsidRPr="00E56B4A">
              <w:t>CRES providers communicate information for the current year’s process to CRES partners (kindergarten service providers, MCH and other support services) to ensure they are well-equipped to support families and carers to register (and enrol as applicable) via the CRES.</w:t>
            </w:r>
          </w:p>
        </w:tc>
      </w:tr>
      <w:tr w:rsidR="00DE0226" w:rsidRPr="00F1343A" w14:paraId="1AC07A6A" w14:textId="77777777" w:rsidTr="00570D6F">
        <w:trPr>
          <w:cantSplit/>
          <w:tblHeader/>
        </w:trPr>
        <w:tc>
          <w:tcPr>
            <w:tcW w:w="9850" w:type="dxa"/>
            <w:shd w:val="clear" w:color="auto" w:fill="92CDDC" w:themeFill="accent5" w:themeFillTint="99"/>
          </w:tcPr>
          <w:p w14:paraId="53D12D37" w14:textId="5E5CAAFC" w:rsidR="00DE0226" w:rsidRPr="00F1343A" w:rsidRDefault="00451CEB" w:rsidP="00451CEB">
            <w:pPr>
              <w:pStyle w:val="BodyText"/>
              <w:spacing w:before="120" w:after="120"/>
              <w:rPr>
                <w:b/>
                <w:bCs/>
                <w:sz w:val="24"/>
                <w:szCs w:val="24"/>
              </w:rPr>
            </w:pPr>
            <w:r w:rsidRPr="00F1343A">
              <w:rPr>
                <w:b/>
                <w:bCs/>
                <w:sz w:val="24"/>
                <w:szCs w:val="24"/>
              </w:rPr>
              <w:t>Stage 2: Registration with CRES</w:t>
            </w:r>
          </w:p>
        </w:tc>
      </w:tr>
      <w:tr w:rsidR="00DE0226" w:rsidRPr="00F1343A" w14:paraId="541B1DC3" w14:textId="77777777" w:rsidTr="009C1AF6">
        <w:trPr>
          <w:cantSplit/>
          <w:trHeight w:val="2449"/>
          <w:tblHeader/>
        </w:trPr>
        <w:tc>
          <w:tcPr>
            <w:tcW w:w="9850" w:type="dxa"/>
          </w:tcPr>
          <w:p w14:paraId="1A9A74EE" w14:textId="77777777" w:rsidR="007355AD" w:rsidRPr="00E56B4A" w:rsidRDefault="007355AD" w:rsidP="00A85708">
            <w:pPr>
              <w:pStyle w:val="ListParagraph"/>
              <w:numPr>
                <w:ilvl w:val="1"/>
                <w:numId w:val="8"/>
              </w:numPr>
              <w:spacing w:before="118"/>
              <w:ind w:left="567" w:right="0" w:hanging="425"/>
            </w:pPr>
            <w:r w:rsidRPr="00F1343A">
              <w:t>Councils</w:t>
            </w:r>
            <w:r w:rsidRPr="00F1343A">
              <w:rPr>
                <w:spacing w:val="-9"/>
              </w:rPr>
              <w:t xml:space="preserve"> </w:t>
            </w:r>
            <w:r w:rsidRPr="00F1343A">
              <w:t>publish</w:t>
            </w:r>
            <w:r w:rsidRPr="00F1343A">
              <w:rPr>
                <w:spacing w:val="-2"/>
              </w:rPr>
              <w:t xml:space="preserve"> </w:t>
            </w:r>
            <w:r w:rsidRPr="00F1343A">
              <w:t>a</w:t>
            </w:r>
            <w:r w:rsidRPr="00F1343A">
              <w:rPr>
                <w:spacing w:val="-2"/>
              </w:rPr>
              <w:t xml:space="preserve"> </w:t>
            </w:r>
            <w:r w:rsidRPr="00F1343A">
              <w:t>current, compliant CRES</w:t>
            </w:r>
            <w:r w:rsidRPr="00F1343A">
              <w:rPr>
                <w:spacing w:val="-6"/>
              </w:rPr>
              <w:t xml:space="preserve"> </w:t>
            </w:r>
            <w:r w:rsidRPr="00F1343A">
              <w:t>policy</w:t>
            </w:r>
            <w:r w:rsidRPr="00F1343A">
              <w:rPr>
                <w:spacing w:val="-5"/>
              </w:rPr>
              <w:t xml:space="preserve"> </w:t>
            </w:r>
            <w:r w:rsidRPr="00F1343A">
              <w:t>document (reviewed annually)</w:t>
            </w:r>
            <w:r w:rsidRPr="00F1343A">
              <w:rPr>
                <w:spacing w:val="-6"/>
              </w:rPr>
              <w:t xml:space="preserve"> </w:t>
            </w:r>
            <w:r w:rsidRPr="00F1343A">
              <w:t>that</w:t>
            </w:r>
            <w:r w:rsidRPr="00F1343A">
              <w:rPr>
                <w:spacing w:val="-6"/>
              </w:rPr>
              <w:t xml:space="preserve"> </w:t>
            </w:r>
            <w:r w:rsidRPr="00F1343A">
              <w:t>is</w:t>
            </w:r>
            <w:r w:rsidRPr="00F1343A">
              <w:rPr>
                <w:spacing w:val="-5"/>
              </w:rPr>
              <w:t xml:space="preserve"> </w:t>
            </w:r>
            <w:r w:rsidRPr="00E56B4A">
              <w:t>accessible</w:t>
            </w:r>
            <w:r w:rsidRPr="00E56B4A">
              <w:rPr>
                <w:spacing w:val="-2"/>
              </w:rPr>
              <w:t xml:space="preserve"> </w:t>
            </w:r>
            <w:r w:rsidRPr="00E56B4A">
              <w:t>for</w:t>
            </w:r>
            <w:r w:rsidRPr="00E56B4A">
              <w:rPr>
                <w:spacing w:val="-3"/>
              </w:rPr>
              <w:t xml:space="preserve"> </w:t>
            </w:r>
            <w:r w:rsidRPr="00E56B4A">
              <w:t>families</w:t>
            </w:r>
            <w:r w:rsidRPr="00E56B4A">
              <w:rPr>
                <w:spacing w:val="-5"/>
              </w:rPr>
              <w:t xml:space="preserve"> </w:t>
            </w:r>
            <w:r w:rsidRPr="00E56B4A">
              <w:t>and articulates and guides the scheme's delivery.</w:t>
            </w:r>
          </w:p>
          <w:p w14:paraId="32849532" w14:textId="77777777" w:rsidR="007355AD" w:rsidRPr="00E56B4A" w:rsidRDefault="007355AD" w:rsidP="00A85708">
            <w:pPr>
              <w:pStyle w:val="ListParagraph"/>
              <w:numPr>
                <w:ilvl w:val="1"/>
                <w:numId w:val="8"/>
              </w:numPr>
              <w:spacing w:before="118"/>
              <w:ind w:left="567" w:right="0" w:hanging="425"/>
            </w:pPr>
            <w:r w:rsidRPr="00E56B4A">
              <w:t>Provide kindergarten registration services at no cost to families.</w:t>
            </w:r>
          </w:p>
          <w:p w14:paraId="3BD07D7A" w14:textId="77777777" w:rsidR="00825B13" w:rsidRPr="00E56B4A" w:rsidRDefault="007355AD" w:rsidP="00A85708">
            <w:pPr>
              <w:pStyle w:val="ListParagraph"/>
              <w:numPr>
                <w:ilvl w:val="1"/>
                <w:numId w:val="8"/>
              </w:numPr>
              <w:spacing w:before="118"/>
              <w:ind w:left="567" w:right="0" w:hanging="425"/>
            </w:pPr>
            <w:r w:rsidRPr="00E56B4A">
              <w:t>Provide registration forms that allow families and carers to select more than one preferred kindergarten service.</w:t>
            </w:r>
          </w:p>
          <w:p w14:paraId="6524E968" w14:textId="63119DB3" w:rsidR="009C1AF6" w:rsidRPr="00F1343A" w:rsidRDefault="007355AD" w:rsidP="009C1AF6">
            <w:pPr>
              <w:pStyle w:val="ListParagraph"/>
              <w:numPr>
                <w:ilvl w:val="1"/>
                <w:numId w:val="8"/>
              </w:numPr>
              <w:spacing w:before="118"/>
              <w:ind w:left="567" w:right="0" w:hanging="425"/>
            </w:pPr>
            <w:r w:rsidRPr="00E56B4A">
              <w:t>Ensure that data collected through the CRES process is captured, stored and transferred in line with data privacy requirements and relevant legislative and regulatory responsibilities.</w:t>
            </w:r>
          </w:p>
        </w:tc>
      </w:tr>
    </w:tbl>
    <w:p w14:paraId="1CDD23F4" w14:textId="77777777" w:rsidR="00D61514" w:rsidRPr="00F1343A" w:rsidRDefault="00D61514">
      <w:pPr>
        <w:rPr>
          <w:lang w:val="en-AU"/>
        </w:rPr>
      </w:pPr>
      <w:r w:rsidRPr="00F1343A">
        <w:rPr>
          <w:lang w:val="en-AU"/>
        </w:rPr>
        <w:br w:type="page"/>
      </w:r>
    </w:p>
    <w:tbl>
      <w:tblPr>
        <w:tblStyle w:val="TableGrid"/>
        <w:tblW w:w="0" w:type="auto"/>
        <w:tblLook w:val="04A0" w:firstRow="1" w:lastRow="0" w:firstColumn="1" w:lastColumn="0" w:noHBand="0" w:noVBand="1"/>
      </w:tblPr>
      <w:tblGrid>
        <w:gridCol w:w="9624"/>
      </w:tblGrid>
      <w:tr w:rsidR="00DE0226" w:rsidRPr="00F1343A" w14:paraId="6880975F" w14:textId="77777777" w:rsidTr="00570D6F">
        <w:trPr>
          <w:cantSplit/>
          <w:tblHeader/>
        </w:trPr>
        <w:tc>
          <w:tcPr>
            <w:tcW w:w="9850" w:type="dxa"/>
            <w:shd w:val="clear" w:color="auto" w:fill="92CDDC" w:themeFill="accent5" w:themeFillTint="99"/>
          </w:tcPr>
          <w:p w14:paraId="2F5199A8" w14:textId="5A9B8F81" w:rsidR="00DE0226" w:rsidRPr="00F1343A" w:rsidRDefault="00825B13" w:rsidP="00825B13">
            <w:pPr>
              <w:pStyle w:val="BodyText"/>
              <w:spacing w:before="120" w:after="120"/>
              <w:rPr>
                <w:b/>
                <w:bCs/>
                <w:color w:val="85179C"/>
                <w:sz w:val="36"/>
                <w:szCs w:val="36"/>
              </w:rPr>
            </w:pPr>
            <w:r w:rsidRPr="00F1343A">
              <w:rPr>
                <w:b/>
                <w:bCs/>
                <w:sz w:val="24"/>
                <w:szCs w:val="24"/>
              </w:rPr>
              <w:lastRenderedPageBreak/>
              <w:t>Stage 3: Allocation</w:t>
            </w:r>
          </w:p>
        </w:tc>
      </w:tr>
      <w:tr w:rsidR="00DE0226" w:rsidRPr="00F1343A" w14:paraId="23C2C087" w14:textId="77777777" w:rsidTr="00570D6F">
        <w:trPr>
          <w:cantSplit/>
          <w:tblHeader/>
        </w:trPr>
        <w:tc>
          <w:tcPr>
            <w:tcW w:w="9850" w:type="dxa"/>
          </w:tcPr>
          <w:p w14:paraId="2BFB75E3" w14:textId="7BEC01C7" w:rsidR="00B943EB" w:rsidRPr="00E56B4A" w:rsidRDefault="00B943EB" w:rsidP="00A85708">
            <w:pPr>
              <w:pStyle w:val="ListParagraph"/>
              <w:numPr>
                <w:ilvl w:val="1"/>
                <w:numId w:val="10"/>
              </w:numPr>
              <w:tabs>
                <w:tab w:val="left" w:pos="567"/>
              </w:tabs>
              <w:spacing w:before="118"/>
              <w:ind w:left="567" w:right="132" w:hanging="425"/>
            </w:pPr>
            <w:r w:rsidRPr="00F1343A">
              <w:t xml:space="preserve">CRES providers apply the department’s </w:t>
            </w:r>
            <w:hyperlink r:id="rId14" w:history="1">
              <w:r w:rsidR="00BE68F9" w:rsidRPr="00F1343A">
                <w:rPr>
                  <w:rStyle w:val="Hyperlink"/>
                </w:rPr>
                <w:t>Priority of Access</w:t>
              </w:r>
            </w:hyperlink>
            <w:r w:rsidR="00BE68F9" w:rsidRPr="00F1343A">
              <w:t xml:space="preserve"> </w:t>
            </w:r>
            <w:r w:rsidRPr="00F1343A">
              <w:t xml:space="preserve">(PoA) criteria transparently </w:t>
            </w:r>
            <w:r w:rsidRPr="00E56B4A">
              <w:t>and with integrity and collect an appropriate level of information to do so. This includes applying PoA to all registrations before applying locally agreed criteria.</w:t>
            </w:r>
          </w:p>
          <w:p w14:paraId="68E64155" w14:textId="4F3F1FD8" w:rsidR="00B943EB" w:rsidRPr="00E56B4A" w:rsidRDefault="00B943EB" w:rsidP="00A85708">
            <w:pPr>
              <w:pStyle w:val="ListParagraph"/>
              <w:numPr>
                <w:ilvl w:val="1"/>
                <w:numId w:val="10"/>
              </w:numPr>
              <w:tabs>
                <w:tab w:val="left" w:pos="567"/>
              </w:tabs>
              <w:spacing w:before="118"/>
              <w:ind w:left="567" w:right="132" w:hanging="425"/>
            </w:pPr>
            <w:r w:rsidRPr="00E56B4A">
              <w:t>Locally agreed criteria are clearly communicated with families, and kindergarten places are allocated in accordance with anti-discrimination and human rights laws. Characteristics such as</w:t>
            </w:r>
            <w:r w:rsidR="00E33A2C" w:rsidRPr="00E56B4A">
              <w:t xml:space="preserve"> gender,</w:t>
            </w:r>
            <w:r w:rsidRPr="00E56B4A">
              <w:t xml:space="preserve"> </w:t>
            </w:r>
            <w:r w:rsidR="00E33A2C" w:rsidRPr="00E56B4A">
              <w:t>date of birth/age</w:t>
            </w:r>
            <w:r w:rsidR="00E33A2C" w:rsidRPr="00E56B4A">
              <w:rPr>
                <w:rStyle w:val="EndnoteReference"/>
              </w:rPr>
              <w:endnoteReference w:id="3"/>
            </w:r>
            <w:r w:rsidR="00E33A2C" w:rsidRPr="00E56B4A">
              <w:t xml:space="preserve"> or </w:t>
            </w:r>
            <w:r w:rsidRPr="00E56B4A">
              <w:t>the date of registration</w:t>
            </w:r>
            <w:r w:rsidR="00E33A2C" w:rsidRPr="00E56B4A">
              <w:t xml:space="preserve"> </w:t>
            </w:r>
            <w:r w:rsidRPr="00E56B4A">
              <w:t xml:space="preserve">should not be used to determine </w:t>
            </w:r>
            <w:r w:rsidR="000669B0" w:rsidRPr="00E56B4A">
              <w:t xml:space="preserve">the </w:t>
            </w:r>
            <w:r w:rsidRPr="00E56B4A">
              <w:t>allocation of places.</w:t>
            </w:r>
          </w:p>
          <w:p w14:paraId="646538BC" w14:textId="77777777" w:rsidR="00B943EB" w:rsidRPr="00E56B4A" w:rsidRDefault="00B943EB" w:rsidP="00A85708">
            <w:pPr>
              <w:pStyle w:val="ListParagraph"/>
              <w:numPr>
                <w:ilvl w:val="1"/>
                <w:numId w:val="10"/>
              </w:numPr>
              <w:tabs>
                <w:tab w:val="left" w:pos="567"/>
              </w:tabs>
              <w:spacing w:before="118"/>
              <w:ind w:left="567" w:right="132" w:hanging="425"/>
            </w:pPr>
            <w:r w:rsidRPr="00E56B4A">
              <w:t>Where there are more registrations than available kindergarten places following the application of PoA and locally agreed criteria, a ballot should be conducted to randomly allocate remaining places according to the family’s nominated preferences. This process must be communicated in the public facing CRES policy document.</w:t>
            </w:r>
          </w:p>
          <w:p w14:paraId="283C1372" w14:textId="1667AE6E" w:rsidR="00DE0226" w:rsidRPr="00F1343A" w:rsidRDefault="00B943EB" w:rsidP="00A85708">
            <w:pPr>
              <w:pStyle w:val="ListParagraph"/>
              <w:numPr>
                <w:ilvl w:val="1"/>
                <w:numId w:val="10"/>
              </w:numPr>
              <w:tabs>
                <w:tab w:val="left" w:pos="567"/>
              </w:tabs>
              <w:spacing w:before="120" w:after="120"/>
              <w:ind w:left="567" w:right="132" w:hanging="425"/>
            </w:pPr>
            <w:r w:rsidRPr="00E56B4A">
              <w:t>CRES providers communicate with kindergarten</w:t>
            </w:r>
            <w:r w:rsidRPr="00F1343A">
              <w:t xml:space="preserve"> services that the department’s PoA criteria must be applied by all funded kindergarten providers when allocating enrolments.</w:t>
            </w:r>
          </w:p>
        </w:tc>
      </w:tr>
      <w:tr w:rsidR="00FD4F51" w:rsidRPr="00F1343A" w14:paraId="544BA05A" w14:textId="77777777" w:rsidTr="00570D6F">
        <w:trPr>
          <w:cantSplit/>
          <w:tblHeader/>
        </w:trPr>
        <w:tc>
          <w:tcPr>
            <w:tcW w:w="9850" w:type="dxa"/>
            <w:shd w:val="clear" w:color="auto" w:fill="92CDDC" w:themeFill="accent5" w:themeFillTint="99"/>
          </w:tcPr>
          <w:p w14:paraId="54441E4F" w14:textId="1A322540" w:rsidR="00FD4F51" w:rsidRPr="00F1343A" w:rsidRDefault="00433150" w:rsidP="00433150">
            <w:pPr>
              <w:pStyle w:val="BodyText"/>
              <w:spacing w:before="120" w:after="120"/>
            </w:pPr>
            <w:r w:rsidRPr="00F1343A">
              <w:rPr>
                <w:b/>
                <w:bCs/>
                <w:sz w:val="24"/>
                <w:szCs w:val="24"/>
              </w:rPr>
              <w:t>Stage 4: Confirmation and communication</w:t>
            </w:r>
          </w:p>
        </w:tc>
      </w:tr>
      <w:tr w:rsidR="00FD4F51" w:rsidRPr="00F1343A" w14:paraId="444FD0E7" w14:textId="77777777" w:rsidTr="00570D6F">
        <w:trPr>
          <w:cantSplit/>
          <w:tblHeader/>
        </w:trPr>
        <w:tc>
          <w:tcPr>
            <w:tcW w:w="9850" w:type="dxa"/>
          </w:tcPr>
          <w:p w14:paraId="01B16147" w14:textId="77777777" w:rsidR="00433150" w:rsidRPr="00F1343A" w:rsidRDefault="00433150" w:rsidP="00A85708">
            <w:pPr>
              <w:pStyle w:val="ListParagraph"/>
              <w:numPr>
                <w:ilvl w:val="1"/>
                <w:numId w:val="11"/>
              </w:numPr>
              <w:tabs>
                <w:tab w:val="left" w:pos="567"/>
              </w:tabs>
              <w:spacing w:before="120" w:line="237" w:lineRule="auto"/>
              <w:ind w:left="567" w:right="0" w:hanging="425"/>
            </w:pPr>
            <w:r w:rsidRPr="00F1343A">
              <w:t>CRES</w:t>
            </w:r>
            <w:r w:rsidRPr="00F1343A">
              <w:rPr>
                <w:spacing w:val="-7"/>
              </w:rPr>
              <w:t xml:space="preserve"> </w:t>
            </w:r>
            <w:r w:rsidRPr="00F1343A">
              <w:t>providers</w:t>
            </w:r>
            <w:r w:rsidRPr="00F1343A">
              <w:rPr>
                <w:spacing w:val="-6"/>
              </w:rPr>
              <w:t xml:space="preserve"> </w:t>
            </w:r>
            <w:r w:rsidRPr="00F1343A">
              <w:t>advise</w:t>
            </w:r>
            <w:r w:rsidRPr="00F1343A">
              <w:rPr>
                <w:spacing w:val="-3"/>
              </w:rPr>
              <w:t xml:space="preserve"> </w:t>
            </w:r>
            <w:r w:rsidRPr="00F1343A">
              <w:t>the</w:t>
            </w:r>
            <w:r w:rsidRPr="00F1343A">
              <w:rPr>
                <w:spacing w:val="-3"/>
              </w:rPr>
              <w:t xml:space="preserve"> </w:t>
            </w:r>
            <w:r w:rsidRPr="00F1343A">
              <w:t>department</w:t>
            </w:r>
            <w:r w:rsidRPr="00F1343A">
              <w:rPr>
                <w:spacing w:val="-7"/>
              </w:rPr>
              <w:t xml:space="preserve"> </w:t>
            </w:r>
            <w:r w:rsidRPr="00F1343A">
              <w:t>via</w:t>
            </w:r>
            <w:r w:rsidRPr="00F1343A">
              <w:rPr>
                <w:spacing w:val="-3"/>
              </w:rPr>
              <w:t xml:space="preserve"> </w:t>
            </w:r>
            <w:r w:rsidRPr="00F1343A">
              <w:t>the</w:t>
            </w:r>
            <w:r w:rsidRPr="00F1343A">
              <w:rPr>
                <w:spacing w:val="-3"/>
              </w:rPr>
              <w:t xml:space="preserve"> </w:t>
            </w:r>
            <w:r w:rsidRPr="00F1343A">
              <w:t>local</w:t>
            </w:r>
            <w:r w:rsidRPr="00F1343A">
              <w:rPr>
                <w:spacing w:val="-9"/>
              </w:rPr>
              <w:t xml:space="preserve"> </w:t>
            </w:r>
            <w:r w:rsidRPr="00F1343A">
              <w:t>ECIB in the event there are more children than available kindergarten places (e.g., as indicated by waitlist across the LGA).</w:t>
            </w:r>
          </w:p>
          <w:p w14:paraId="0CED84E9" w14:textId="77777777" w:rsidR="00433150" w:rsidRPr="00F1343A" w:rsidRDefault="00433150" w:rsidP="00A85708">
            <w:pPr>
              <w:pStyle w:val="ListParagraph"/>
              <w:numPr>
                <w:ilvl w:val="1"/>
                <w:numId w:val="11"/>
              </w:numPr>
              <w:tabs>
                <w:tab w:val="left" w:pos="567"/>
              </w:tabs>
              <w:spacing w:before="120" w:line="237" w:lineRule="auto"/>
              <w:ind w:left="567" w:right="0" w:hanging="425"/>
            </w:pPr>
            <w:r w:rsidRPr="00F1343A">
              <w:t>Where</w:t>
            </w:r>
            <w:r w:rsidRPr="00F1343A">
              <w:rPr>
                <w:spacing w:val="-7"/>
              </w:rPr>
              <w:t xml:space="preserve"> </w:t>
            </w:r>
            <w:r w:rsidRPr="00F1343A">
              <w:t>practical,</w:t>
            </w:r>
            <w:r w:rsidRPr="00F1343A">
              <w:rPr>
                <w:spacing w:val="-6"/>
              </w:rPr>
              <w:t xml:space="preserve"> </w:t>
            </w:r>
            <w:r w:rsidRPr="00F1343A">
              <w:t>CRES</w:t>
            </w:r>
            <w:r w:rsidRPr="00F1343A">
              <w:rPr>
                <w:spacing w:val="-6"/>
              </w:rPr>
              <w:t xml:space="preserve"> </w:t>
            </w:r>
            <w:r w:rsidRPr="00F1343A">
              <w:t>providers</w:t>
            </w:r>
            <w:r w:rsidRPr="00F1343A">
              <w:rPr>
                <w:spacing w:val="-5"/>
              </w:rPr>
              <w:t xml:space="preserve"> </w:t>
            </w:r>
            <w:r w:rsidRPr="00F1343A">
              <w:t>follow</w:t>
            </w:r>
            <w:r w:rsidRPr="00F1343A">
              <w:rPr>
                <w:spacing w:val="-4"/>
              </w:rPr>
              <w:t xml:space="preserve"> </w:t>
            </w:r>
            <w:r w:rsidRPr="00F1343A">
              <w:t>up</w:t>
            </w:r>
            <w:r w:rsidRPr="00F1343A">
              <w:rPr>
                <w:spacing w:val="-2"/>
              </w:rPr>
              <w:t xml:space="preserve"> </w:t>
            </w:r>
            <w:r w:rsidRPr="00F1343A">
              <w:t>if</w:t>
            </w:r>
            <w:r w:rsidRPr="00F1343A">
              <w:rPr>
                <w:spacing w:val="-6"/>
              </w:rPr>
              <w:t xml:space="preserve"> </w:t>
            </w:r>
            <w:r w:rsidRPr="00F1343A">
              <w:t>an</w:t>
            </w:r>
            <w:r w:rsidRPr="00F1343A">
              <w:rPr>
                <w:spacing w:val="-2"/>
              </w:rPr>
              <w:t xml:space="preserve"> </w:t>
            </w:r>
            <w:r w:rsidRPr="00F1343A">
              <w:t>offer</w:t>
            </w:r>
            <w:r w:rsidRPr="00F1343A">
              <w:rPr>
                <w:spacing w:val="-3"/>
              </w:rPr>
              <w:t xml:space="preserve"> </w:t>
            </w:r>
            <w:r w:rsidRPr="00F1343A">
              <w:t>of</w:t>
            </w:r>
            <w:r w:rsidRPr="00F1343A">
              <w:rPr>
                <w:spacing w:val="-6"/>
              </w:rPr>
              <w:t xml:space="preserve"> </w:t>
            </w:r>
            <w:r w:rsidRPr="00F1343A">
              <w:t>a</w:t>
            </w:r>
            <w:r w:rsidRPr="00F1343A">
              <w:rPr>
                <w:spacing w:val="-2"/>
              </w:rPr>
              <w:t xml:space="preserve"> </w:t>
            </w:r>
            <w:r w:rsidRPr="00F1343A">
              <w:t>kindergarten</w:t>
            </w:r>
            <w:r w:rsidRPr="00F1343A">
              <w:rPr>
                <w:spacing w:val="-2"/>
              </w:rPr>
              <w:t xml:space="preserve"> </w:t>
            </w:r>
            <w:r w:rsidRPr="00F1343A">
              <w:t>place</w:t>
            </w:r>
            <w:r w:rsidRPr="00F1343A">
              <w:rPr>
                <w:spacing w:val="-2"/>
              </w:rPr>
              <w:t xml:space="preserve"> </w:t>
            </w:r>
            <w:r w:rsidRPr="00F1343A">
              <w:t>to</w:t>
            </w:r>
            <w:r w:rsidRPr="00F1343A">
              <w:rPr>
                <w:spacing w:val="-2"/>
              </w:rPr>
              <w:t xml:space="preserve"> </w:t>
            </w:r>
            <w:r w:rsidRPr="00F1343A">
              <w:t>a child experiencing vulnerability or disadvantage is not accepted.</w:t>
            </w:r>
          </w:p>
          <w:p w14:paraId="0F10A741" w14:textId="77777777" w:rsidR="00433150" w:rsidRPr="00F1343A" w:rsidRDefault="00433150" w:rsidP="00A85708">
            <w:pPr>
              <w:pStyle w:val="ListParagraph"/>
              <w:numPr>
                <w:ilvl w:val="1"/>
                <w:numId w:val="11"/>
              </w:numPr>
              <w:tabs>
                <w:tab w:val="left" w:pos="567"/>
              </w:tabs>
              <w:spacing w:before="120" w:line="237" w:lineRule="auto"/>
              <w:ind w:left="567" w:right="0" w:hanging="425"/>
            </w:pPr>
            <w:r w:rsidRPr="00F1343A">
              <w:t>CRES</w:t>
            </w:r>
            <w:r w:rsidRPr="00F1343A">
              <w:rPr>
                <w:spacing w:val="-6"/>
              </w:rPr>
              <w:t xml:space="preserve"> </w:t>
            </w:r>
            <w:r w:rsidRPr="00F1343A">
              <w:t>providers</w:t>
            </w:r>
            <w:r w:rsidRPr="00F1343A">
              <w:rPr>
                <w:spacing w:val="-5"/>
              </w:rPr>
              <w:t xml:space="preserve"> </w:t>
            </w:r>
            <w:r w:rsidRPr="00F1343A">
              <w:t>ensure</w:t>
            </w:r>
            <w:r w:rsidRPr="00F1343A">
              <w:rPr>
                <w:spacing w:val="-2"/>
              </w:rPr>
              <w:t xml:space="preserve"> </w:t>
            </w:r>
            <w:r w:rsidRPr="00F1343A">
              <w:t>second</w:t>
            </w:r>
            <w:r w:rsidRPr="00F1343A">
              <w:rPr>
                <w:spacing w:val="-2"/>
              </w:rPr>
              <w:t xml:space="preserve"> </w:t>
            </w:r>
            <w:r w:rsidRPr="00F1343A">
              <w:t>and</w:t>
            </w:r>
            <w:r w:rsidRPr="00F1343A">
              <w:rPr>
                <w:spacing w:val="-2"/>
              </w:rPr>
              <w:t xml:space="preserve"> </w:t>
            </w:r>
            <w:r w:rsidRPr="00F1343A">
              <w:t>subsequent</w:t>
            </w:r>
            <w:r w:rsidRPr="00F1343A">
              <w:rPr>
                <w:spacing w:val="-6"/>
              </w:rPr>
              <w:t xml:space="preserve"> </w:t>
            </w:r>
            <w:r w:rsidRPr="00F1343A">
              <w:t>rounds</w:t>
            </w:r>
            <w:r w:rsidRPr="00F1343A">
              <w:rPr>
                <w:spacing w:val="-5"/>
              </w:rPr>
              <w:t xml:space="preserve"> </w:t>
            </w:r>
            <w:r w:rsidRPr="00F1343A">
              <w:t>of</w:t>
            </w:r>
            <w:r w:rsidRPr="00F1343A">
              <w:rPr>
                <w:spacing w:val="-6"/>
              </w:rPr>
              <w:t xml:space="preserve"> </w:t>
            </w:r>
            <w:r w:rsidRPr="00F1343A">
              <w:t>allocations,</w:t>
            </w:r>
            <w:r w:rsidRPr="00F1343A">
              <w:rPr>
                <w:spacing w:val="-6"/>
              </w:rPr>
              <w:t xml:space="preserve"> </w:t>
            </w:r>
            <w:r w:rsidRPr="00F1343A">
              <w:t>including</w:t>
            </w:r>
            <w:r w:rsidRPr="00F1343A">
              <w:rPr>
                <w:spacing w:val="-7"/>
              </w:rPr>
              <w:t xml:space="preserve"> </w:t>
            </w:r>
            <w:r w:rsidRPr="00F1343A">
              <w:t>for late registrations, are conducted using the same process as the first round.</w:t>
            </w:r>
          </w:p>
          <w:p w14:paraId="5C4D597F" w14:textId="77777777" w:rsidR="000F07A6" w:rsidRPr="00E56B4A" w:rsidRDefault="00433150" w:rsidP="00A85708">
            <w:pPr>
              <w:pStyle w:val="ListParagraph"/>
              <w:numPr>
                <w:ilvl w:val="1"/>
                <w:numId w:val="11"/>
              </w:numPr>
              <w:tabs>
                <w:tab w:val="left" w:pos="567"/>
              </w:tabs>
              <w:spacing w:before="120" w:line="237" w:lineRule="auto"/>
              <w:ind w:left="567" w:right="0" w:hanging="425"/>
            </w:pPr>
            <w:r w:rsidRPr="00E56B4A">
              <w:t>CRES</w:t>
            </w:r>
            <w:r w:rsidRPr="00E56B4A">
              <w:rPr>
                <w:spacing w:val="-7"/>
              </w:rPr>
              <w:t xml:space="preserve"> </w:t>
            </w:r>
            <w:r w:rsidRPr="00E56B4A">
              <w:t>providers</w:t>
            </w:r>
            <w:r w:rsidRPr="00E56B4A">
              <w:rPr>
                <w:spacing w:val="-6"/>
              </w:rPr>
              <w:t xml:space="preserve"> </w:t>
            </w:r>
            <w:r w:rsidRPr="00E56B4A">
              <w:t>ensure</w:t>
            </w:r>
            <w:r w:rsidRPr="00E56B4A">
              <w:rPr>
                <w:spacing w:val="-3"/>
              </w:rPr>
              <w:t xml:space="preserve"> </w:t>
            </w:r>
            <w:r w:rsidRPr="00E56B4A">
              <w:t>consistent</w:t>
            </w:r>
            <w:r w:rsidRPr="00E56B4A">
              <w:rPr>
                <w:spacing w:val="-7"/>
              </w:rPr>
              <w:t xml:space="preserve"> </w:t>
            </w:r>
            <w:r w:rsidRPr="00E56B4A">
              <w:t>and</w:t>
            </w:r>
            <w:r w:rsidRPr="00E56B4A">
              <w:rPr>
                <w:spacing w:val="-3"/>
              </w:rPr>
              <w:t xml:space="preserve"> </w:t>
            </w:r>
            <w:r w:rsidRPr="00E56B4A">
              <w:t>transparent</w:t>
            </w:r>
            <w:r w:rsidRPr="00E56B4A">
              <w:rPr>
                <w:spacing w:val="-12"/>
              </w:rPr>
              <w:t xml:space="preserve"> </w:t>
            </w:r>
            <w:r w:rsidRPr="00E56B4A">
              <w:t>communication</w:t>
            </w:r>
            <w:r w:rsidRPr="00E56B4A">
              <w:rPr>
                <w:spacing w:val="-3"/>
              </w:rPr>
              <w:t xml:space="preserve"> </w:t>
            </w:r>
            <w:r w:rsidRPr="00E56B4A">
              <w:t>to</w:t>
            </w:r>
            <w:r w:rsidRPr="00E56B4A">
              <w:rPr>
                <w:spacing w:val="-3"/>
              </w:rPr>
              <w:t xml:space="preserve"> </w:t>
            </w:r>
            <w:r w:rsidRPr="00E56B4A">
              <w:t>families about the CRES process and their child’s allocation of a place.</w:t>
            </w:r>
          </w:p>
          <w:p w14:paraId="74538CDC" w14:textId="50BC2111" w:rsidR="00FD4F51" w:rsidRPr="00F1343A" w:rsidRDefault="00433150" w:rsidP="00A85708">
            <w:pPr>
              <w:pStyle w:val="ListParagraph"/>
              <w:numPr>
                <w:ilvl w:val="1"/>
                <w:numId w:val="11"/>
              </w:numPr>
              <w:tabs>
                <w:tab w:val="left" w:pos="567"/>
              </w:tabs>
              <w:spacing w:before="120" w:after="120" w:line="238" w:lineRule="auto"/>
              <w:ind w:left="567" w:right="0" w:hanging="425"/>
            </w:pPr>
            <w:r w:rsidRPr="00E56B4A">
              <w:t>CRES providers have a clearly communicated process for responding to and resolving complaints. This may include referring families to council general complaints process in CRES Policy.</w:t>
            </w:r>
          </w:p>
        </w:tc>
      </w:tr>
      <w:tr w:rsidR="00FD4F51" w:rsidRPr="00F1343A" w14:paraId="4B0B24F8" w14:textId="77777777" w:rsidTr="00570D6F">
        <w:trPr>
          <w:cantSplit/>
          <w:tblHeader/>
        </w:trPr>
        <w:tc>
          <w:tcPr>
            <w:tcW w:w="9850" w:type="dxa"/>
            <w:shd w:val="clear" w:color="auto" w:fill="92CDDC" w:themeFill="accent5" w:themeFillTint="99"/>
          </w:tcPr>
          <w:p w14:paraId="388B1757" w14:textId="3277A76D" w:rsidR="00FD4F51" w:rsidRPr="00F1343A" w:rsidRDefault="00433150" w:rsidP="00433150">
            <w:pPr>
              <w:pStyle w:val="BodyText"/>
              <w:spacing w:before="120" w:after="120"/>
              <w:rPr>
                <w:b/>
                <w:bCs/>
                <w:sz w:val="24"/>
                <w:szCs w:val="24"/>
              </w:rPr>
            </w:pPr>
            <w:r w:rsidRPr="00F1343A">
              <w:rPr>
                <w:b/>
                <w:bCs/>
                <w:sz w:val="24"/>
                <w:szCs w:val="24"/>
              </w:rPr>
              <w:t>Stage 5: CRES planning, maintenance and development in partnership with ECIB</w:t>
            </w:r>
          </w:p>
        </w:tc>
      </w:tr>
      <w:tr w:rsidR="00FD4F51" w:rsidRPr="00F1343A" w14:paraId="6A4C1B8E" w14:textId="77777777" w:rsidTr="00570D6F">
        <w:trPr>
          <w:cantSplit/>
          <w:tblHeader/>
        </w:trPr>
        <w:tc>
          <w:tcPr>
            <w:tcW w:w="9850" w:type="dxa"/>
          </w:tcPr>
          <w:p w14:paraId="29CECD21" w14:textId="77777777" w:rsidR="00433150" w:rsidRPr="00E56B4A" w:rsidRDefault="00433150" w:rsidP="00A85708">
            <w:pPr>
              <w:pStyle w:val="ListParagraph"/>
              <w:numPr>
                <w:ilvl w:val="1"/>
                <w:numId w:val="13"/>
              </w:numPr>
              <w:tabs>
                <w:tab w:val="left" w:pos="567"/>
                <w:tab w:val="left" w:pos="9379"/>
              </w:tabs>
              <w:spacing w:before="120" w:line="237" w:lineRule="auto"/>
              <w:ind w:left="567" w:right="240" w:hanging="425"/>
            </w:pPr>
            <w:r w:rsidRPr="00F1343A">
              <w:t xml:space="preserve">Councils provide the department (via the local ECIB) with CRES data to support the monitoring and evaluation of the policy, and supply and demand for local kindergarten </w:t>
            </w:r>
            <w:r w:rsidRPr="00E56B4A">
              <w:t>places through the development of agreed ECIB/CRES council processes.</w:t>
            </w:r>
          </w:p>
          <w:p w14:paraId="7DA03EFB" w14:textId="77777777" w:rsidR="00433150" w:rsidRPr="00E56B4A" w:rsidRDefault="00433150" w:rsidP="00A85708">
            <w:pPr>
              <w:pStyle w:val="ListParagraph"/>
              <w:numPr>
                <w:ilvl w:val="1"/>
                <w:numId w:val="13"/>
              </w:numPr>
              <w:tabs>
                <w:tab w:val="left" w:pos="567"/>
                <w:tab w:val="left" w:pos="9379"/>
              </w:tabs>
              <w:spacing w:before="120" w:line="237" w:lineRule="auto"/>
              <w:ind w:left="567" w:right="240" w:hanging="425"/>
            </w:pPr>
            <w:r w:rsidRPr="00E56B4A">
              <w:t>CRES providers work with ECIBs to annually review CRES processes, procedures and adherence with these funding requirements.</w:t>
            </w:r>
          </w:p>
          <w:p w14:paraId="079D14C7" w14:textId="77777777" w:rsidR="00433150" w:rsidRPr="00F1343A" w:rsidRDefault="00433150" w:rsidP="00A85708">
            <w:pPr>
              <w:pStyle w:val="ListParagraph"/>
              <w:numPr>
                <w:ilvl w:val="1"/>
                <w:numId w:val="13"/>
              </w:numPr>
              <w:tabs>
                <w:tab w:val="left" w:pos="567"/>
                <w:tab w:val="left" w:pos="9379"/>
              </w:tabs>
              <w:spacing w:before="120" w:line="237" w:lineRule="auto"/>
              <w:ind w:left="567" w:right="240" w:hanging="425"/>
            </w:pPr>
            <w:r w:rsidRPr="00F1343A">
              <w:t>CRES providers encourage non-CRES services in the area to participate in the CRES to support equitable access to kindergarten places.</w:t>
            </w:r>
          </w:p>
          <w:p w14:paraId="281796EF" w14:textId="77777777" w:rsidR="000F07A6" w:rsidRPr="00F1343A" w:rsidRDefault="00433150" w:rsidP="00A85708">
            <w:pPr>
              <w:pStyle w:val="ListParagraph"/>
              <w:numPr>
                <w:ilvl w:val="1"/>
                <w:numId w:val="13"/>
              </w:numPr>
              <w:tabs>
                <w:tab w:val="left" w:pos="567"/>
                <w:tab w:val="left" w:pos="9379"/>
              </w:tabs>
              <w:spacing w:before="120" w:line="237" w:lineRule="auto"/>
              <w:ind w:left="567" w:right="240" w:hanging="425"/>
            </w:pPr>
            <w:r w:rsidRPr="00F1343A">
              <w:t>Councils ensure the inclusion of CRES as part of their corporate quality improvement process.</w:t>
            </w:r>
          </w:p>
          <w:p w14:paraId="05961910" w14:textId="514D9345" w:rsidR="00FD4F51" w:rsidRPr="00F1343A" w:rsidRDefault="00433150" w:rsidP="00A85708">
            <w:pPr>
              <w:pStyle w:val="ListParagraph"/>
              <w:numPr>
                <w:ilvl w:val="1"/>
                <w:numId w:val="13"/>
              </w:numPr>
              <w:tabs>
                <w:tab w:val="left" w:pos="567"/>
                <w:tab w:val="left" w:pos="9379"/>
              </w:tabs>
              <w:spacing w:before="120" w:after="120" w:line="238" w:lineRule="auto"/>
              <w:ind w:left="567" w:right="238" w:hanging="425"/>
            </w:pPr>
            <w:r w:rsidRPr="00F1343A">
              <w:t>Councils set up appropriate contract management arrangements, where they have chosen to include a third party in the CRES operating structure.</w:t>
            </w:r>
          </w:p>
        </w:tc>
      </w:tr>
    </w:tbl>
    <w:p w14:paraId="3A9EA6EF" w14:textId="77777777" w:rsidR="00C76502" w:rsidRPr="00F1343A" w:rsidRDefault="00C76502">
      <w:pPr>
        <w:pStyle w:val="BodyText"/>
        <w:rPr>
          <w:b/>
          <w:bCs/>
          <w:color w:val="85179C"/>
          <w:sz w:val="36"/>
          <w:szCs w:val="36"/>
          <w:lang w:val="en-AU"/>
        </w:rPr>
      </w:pPr>
    </w:p>
    <w:p w14:paraId="10A82AF5" w14:textId="77777777" w:rsidR="002E2398" w:rsidRPr="00F1343A" w:rsidRDefault="002E2398">
      <w:pPr>
        <w:pStyle w:val="TableParagraph"/>
        <w:spacing w:line="242" w:lineRule="auto"/>
        <w:rPr>
          <w:lang w:val="en-AU"/>
        </w:rPr>
        <w:sectPr w:rsidR="002E2398" w:rsidRPr="00F1343A" w:rsidSect="007E2DCD">
          <w:headerReference w:type="default" r:id="rId15"/>
          <w:footerReference w:type="default" r:id="rId16"/>
          <w:type w:val="continuous"/>
          <w:pgSz w:w="11900" w:h="16840"/>
          <w:pgMar w:top="2127" w:right="1133" w:bottom="1060" w:left="1133" w:header="9" w:footer="865" w:gutter="0"/>
          <w:pgNumType w:start="1"/>
          <w:cols w:space="720"/>
        </w:sectPr>
      </w:pPr>
    </w:p>
    <w:p w14:paraId="50798BF3" w14:textId="77777777" w:rsidR="008037C7" w:rsidRPr="00F1343A" w:rsidRDefault="008037C7">
      <w:pPr>
        <w:spacing w:before="1"/>
        <w:ind w:left="2"/>
        <w:rPr>
          <w:b/>
          <w:color w:val="85179C"/>
          <w:sz w:val="24"/>
          <w:lang w:val="en-AU"/>
        </w:rPr>
      </w:pPr>
    </w:p>
    <w:p w14:paraId="10A82B0E" w14:textId="7BA05213" w:rsidR="002E2398" w:rsidRPr="00F1343A" w:rsidRDefault="001F74D2">
      <w:pPr>
        <w:spacing w:before="1"/>
        <w:ind w:left="2"/>
        <w:rPr>
          <w:b/>
          <w:sz w:val="24"/>
          <w:lang w:val="en-AU"/>
        </w:rPr>
      </w:pPr>
      <w:r w:rsidRPr="00F1343A">
        <w:rPr>
          <w:b/>
          <w:color w:val="85179C"/>
          <w:sz w:val="24"/>
          <w:lang w:val="en-AU"/>
        </w:rPr>
        <w:t>CRES</w:t>
      </w:r>
      <w:r w:rsidRPr="00F1343A">
        <w:rPr>
          <w:b/>
          <w:color w:val="85179C"/>
          <w:spacing w:val="-4"/>
          <w:sz w:val="24"/>
          <w:lang w:val="en-AU"/>
        </w:rPr>
        <w:t xml:space="preserve"> </w:t>
      </w:r>
      <w:r w:rsidRPr="00F1343A">
        <w:rPr>
          <w:b/>
          <w:color w:val="85179C"/>
          <w:sz w:val="24"/>
          <w:lang w:val="en-AU"/>
        </w:rPr>
        <w:t>delivery</w:t>
      </w:r>
      <w:r w:rsidRPr="00F1343A">
        <w:rPr>
          <w:b/>
          <w:color w:val="85179C"/>
          <w:spacing w:val="-8"/>
          <w:sz w:val="24"/>
          <w:lang w:val="en-AU"/>
        </w:rPr>
        <w:t xml:space="preserve"> </w:t>
      </w:r>
      <w:r w:rsidRPr="00F1343A">
        <w:rPr>
          <w:b/>
          <w:color w:val="85179C"/>
          <w:spacing w:val="-2"/>
          <w:sz w:val="24"/>
          <w:lang w:val="en-AU"/>
        </w:rPr>
        <w:t>expectations</w:t>
      </w:r>
    </w:p>
    <w:p w14:paraId="10A82B0F" w14:textId="77777777" w:rsidR="002E2398" w:rsidRPr="00F1343A" w:rsidRDefault="001F74D2" w:rsidP="00CC6AAC">
      <w:pPr>
        <w:pStyle w:val="BodyText"/>
        <w:spacing w:before="115" w:line="242" w:lineRule="auto"/>
        <w:ind w:left="2" w:right="14"/>
        <w:rPr>
          <w:lang w:val="en-AU"/>
        </w:rPr>
      </w:pPr>
      <w:r w:rsidRPr="00F1343A">
        <w:rPr>
          <w:lang w:val="en-AU"/>
        </w:rPr>
        <w:t>It is acknowledged that the provider coordinating a CRES may be the local council, or a contracted third party funded by the local council. The department provides a CRES funding contribution to local councils with the expectation that the local council will ensure CRES delivery in all contexts is aligned to these Funding Requirements.</w:t>
      </w:r>
    </w:p>
    <w:p w14:paraId="1CF07629" w14:textId="77777777" w:rsidR="00B14918" w:rsidRPr="00F1343A" w:rsidRDefault="29A32B5B" w:rsidP="00B14918">
      <w:pPr>
        <w:pStyle w:val="BodyText"/>
        <w:spacing w:before="115" w:line="242" w:lineRule="auto"/>
        <w:ind w:left="2" w:right="14"/>
        <w:rPr>
          <w:lang w:val="en-AU"/>
        </w:rPr>
      </w:pPr>
      <w:r w:rsidRPr="00F1343A">
        <w:rPr>
          <w:lang w:val="en-AU"/>
        </w:rPr>
        <w:t>The department’s expectations for CRES providers and councils beyond the Funding Requirements (Table 1) include:</w:t>
      </w:r>
    </w:p>
    <w:p w14:paraId="64A70022" w14:textId="77777777" w:rsidR="00B14918" w:rsidRPr="00F1343A" w:rsidRDefault="00B14918" w:rsidP="00B14918">
      <w:pPr>
        <w:pStyle w:val="ListParagraph"/>
        <w:numPr>
          <w:ilvl w:val="0"/>
          <w:numId w:val="1"/>
        </w:numPr>
        <w:tabs>
          <w:tab w:val="left" w:pos="723"/>
        </w:tabs>
        <w:spacing w:before="114"/>
        <w:ind w:right="317"/>
        <w:rPr>
          <w:lang w:val="en-AU"/>
        </w:rPr>
      </w:pPr>
      <w:r w:rsidRPr="00F1343A">
        <w:rPr>
          <w:lang w:val="en-AU"/>
        </w:rPr>
        <w:t>relationships with local partners such as Maternal and Child Health (MCH) nurses, family day care services and kindergarten</w:t>
      </w:r>
      <w:r w:rsidRPr="00F1343A">
        <w:rPr>
          <w:spacing w:val="-3"/>
          <w:lang w:val="en-AU"/>
        </w:rPr>
        <w:t xml:space="preserve"> </w:t>
      </w:r>
      <w:r w:rsidRPr="00F1343A">
        <w:rPr>
          <w:lang w:val="en-AU"/>
        </w:rPr>
        <w:t>service</w:t>
      </w:r>
      <w:r w:rsidRPr="00F1343A">
        <w:rPr>
          <w:spacing w:val="-3"/>
          <w:lang w:val="en-AU"/>
        </w:rPr>
        <w:t xml:space="preserve"> </w:t>
      </w:r>
      <w:r w:rsidRPr="00F1343A">
        <w:rPr>
          <w:lang w:val="en-AU"/>
        </w:rPr>
        <w:t>providers,</w:t>
      </w:r>
      <w:r w:rsidRPr="00F1343A">
        <w:rPr>
          <w:spacing w:val="-7"/>
          <w:lang w:val="en-AU"/>
        </w:rPr>
        <w:t xml:space="preserve"> </w:t>
      </w:r>
      <w:r w:rsidRPr="00F1343A">
        <w:rPr>
          <w:lang w:val="en-AU"/>
        </w:rPr>
        <w:t>including</w:t>
      </w:r>
      <w:r w:rsidRPr="00F1343A">
        <w:rPr>
          <w:spacing w:val="-8"/>
          <w:lang w:val="en-AU"/>
        </w:rPr>
        <w:t xml:space="preserve"> </w:t>
      </w:r>
      <w:r w:rsidRPr="00F1343A">
        <w:rPr>
          <w:lang w:val="en-AU"/>
        </w:rPr>
        <w:t>Early</w:t>
      </w:r>
      <w:r w:rsidRPr="00F1343A">
        <w:rPr>
          <w:spacing w:val="-6"/>
          <w:lang w:val="en-AU"/>
        </w:rPr>
        <w:t xml:space="preserve"> </w:t>
      </w:r>
      <w:r w:rsidRPr="00F1343A">
        <w:rPr>
          <w:lang w:val="en-AU"/>
        </w:rPr>
        <w:t>Years</w:t>
      </w:r>
      <w:r w:rsidRPr="00F1343A">
        <w:rPr>
          <w:spacing w:val="-6"/>
          <w:lang w:val="en-AU"/>
        </w:rPr>
        <w:t xml:space="preserve"> </w:t>
      </w:r>
      <w:r w:rsidRPr="00F1343A">
        <w:rPr>
          <w:lang w:val="en-AU"/>
        </w:rPr>
        <w:t>Management</w:t>
      </w:r>
      <w:r w:rsidRPr="00F1343A">
        <w:rPr>
          <w:spacing w:val="-7"/>
          <w:lang w:val="en-AU"/>
        </w:rPr>
        <w:t xml:space="preserve"> </w:t>
      </w:r>
      <w:r w:rsidRPr="00F1343A">
        <w:rPr>
          <w:lang w:val="en-AU"/>
        </w:rPr>
        <w:t>(EYM)</w:t>
      </w:r>
      <w:r w:rsidRPr="00F1343A">
        <w:rPr>
          <w:spacing w:val="-4"/>
          <w:lang w:val="en-AU"/>
        </w:rPr>
        <w:t xml:space="preserve"> </w:t>
      </w:r>
      <w:r w:rsidRPr="00F1343A">
        <w:rPr>
          <w:lang w:val="en-AU"/>
        </w:rPr>
        <w:t>organisations, private providers, long-day care services and standalone providers</w:t>
      </w:r>
    </w:p>
    <w:p w14:paraId="75BCF928" w14:textId="77777777" w:rsidR="00B14918" w:rsidRPr="00F1343A" w:rsidRDefault="00B14918" w:rsidP="00B14918">
      <w:pPr>
        <w:pStyle w:val="ListParagraph"/>
        <w:numPr>
          <w:ilvl w:val="0"/>
          <w:numId w:val="1"/>
        </w:numPr>
        <w:tabs>
          <w:tab w:val="left" w:pos="723"/>
        </w:tabs>
        <w:spacing w:before="120"/>
        <w:ind w:right="137"/>
        <w:rPr>
          <w:lang w:val="en-AU"/>
        </w:rPr>
      </w:pPr>
      <w:r w:rsidRPr="00F1343A">
        <w:rPr>
          <w:lang w:val="en-AU"/>
        </w:rPr>
        <w:t>a</w:t>
      </w:r>
      <w:r w:rsidRPr="00F1343A">
        <w:rPr>
          <w:spacing w:val="-3"/>
          <w:lang w:val="en-AU"/>
        </w:rPr>
        <w:t xml:space="preserve"> </w:t>
      </w:r>
      <w:r w:rsidRPr="00F1343A">
        <w:rPr>
          <w:lang w:val="en-AU"/>
        </w:rPr>
        <w:t>structured</w:t>
      </w:r>
      <w:r w:rsidRPr="00F1343A">
        <w:rPr>
          <w:spacing w:val="-3"/>
          <w:lang w:val="en-AU"/>
        </w:rPr>
        <w:t xml:space="preserve"> </w:t>
      </w:r>
      <w:r w:rsidRPr="00F1343A">
        <w:rPr>
          <w:lang w:val="en-AU"/>
        </w:rPr>
        <w:t>approach</w:t>
      </w:r>
      <w:r w:rsidRPr="00F1343A">
        <w:rPr>
          <w:spacing w:val="-3"/>
          <w:lang w:val="en-AU"/>
        </w:rPr>
        <w:t xml:space="preserve"> </w:t>
      </w:r>
      <w:r w:rsidRPr="00F1343A">
        <w:rPr>
          <w:lang w:val="en-AU"/>
        </w:rPr>
        <w:t>to</w:t>
      </w:r>
      <w:r w:rsidRPr="00F1343A">
        <w:rPr>
          <w:spacing w:val="-3"/>
          <w:lang w:val="en-AU"/>
        </w:rPr>
        <w:t xml:space="preserve"> </w:t>
      </w:r>
      <w:r w:rsidRPr="00F1343A">
        <w:rPr>
          <w:lang w:val="en-AU"/>
        </w:rPr>
        <w:t>engaging</w:t>
      </w:r>
      <w:r w:rsidRPr="00F1343A">
        <w:rPr>
          <w:spacing w:val="-7"/>
          <w:lang w:val="en-AU"/>
        </w:rPr>
        <w:t xml:space="preserve"> </w:t>
      </w:r>
      <w:r w:rsidRPr="00F1343A">
        <w:rPr>
          <w:lang w:val="en-AU"/>
        </w:rPr>
        <w:t>CRES</w:t>
      </w:r>
      <w:r w:rsidRPr="00F1343A">
        <w:rPr>
          <w:spacing w:val="-6"/>
          <w:lang w:val="en-AU"/>
        </w:rPr>
        <w:t xml:space="preserve"> </w:t>
      </w:r>
      <w:r w:rsidRPr="00F1343A">
        <w:rPr>
          <w:lang w:val="en-AU"/>
        </w:rPr>
        <w:t>partners</w:t>
      </w:r>
      <w:r w:rsidRPr="00F1343A">
        <w:rPr>
          <w:spacing w:val="-5"/>
          <w:lang w:val="en-AU"/>
        </w:rPr>
        <w:t xml:space="preserve"> </w:t>
      </w:r>
      <w:r w:rsidRPr="00F1343A">
        <w:rPr>
          <w:lang w:val="en-AU"/>
        </w:rPr>
        <w:t>including</w:t>
      </w:r>
      <w:r w:rsidRPr="00F1343A">
        <w:rPr>
          <w:spacing w:val="-7"/>
          <w:lang w:val="en-AU"/>
        </w:rPr>
        <w:t xml:space="preserve"> </w:t>
      </w:r>
      <w:r w:rsidRPr="00F1343A">
        <w:rPr>
          <w:lang w:val="en-AU"/>
        </w:rPr>
        <w:t>providing</w:t>
      </w:r>
      <w:r w:rsidRPr="00F1343A">
        <w:rPr>
          <w:spacing w:val="-7"/>
          <w:lang w:val="en-AU"/>
        </w:rPr>
        <w:t xml:space="preserve"> </w:t>
      </w:r>
      <w:r w:rsidRPr="00F1343A">
        <w:rPr>
          <w:lang w:val="en-AU"/>
        </w:rPr>
        <w:t>the</w:t>
      </w:r>
      <w:r w:rsidRPr="00F1343A">
        <w:rPr>
          <w:spacing w:val="-3"/>
          <w:lang w:val="en-AU"/>
        </w:rPr>
        <w:t xml:space="preserve"> </w:t>
      </w:r>
      <w:r w:rsidRPr="00F1343A">
        <w:rPr>
          <w:lang w:val="en-AU"/>
        </w:rPr>
        <w:t>right</w:t>
      </w:r>
      <w:r w:rsidRPr="00F1343A">
        <w:rPr>
          <w:spacing w:val="-6"/>
          <w:lang w:val="en-AU"/>
        </w:rPr>
        <w:t xml:space="preserve"> </w:t>
      </w:r>
      <w:r w:rsidRPr="00F1343A">
        <w:rPr>
          <w:lang w:val="en-AU"/>
        </w:rPr>
        <w:t>information at the right time</w:t>
      </w:r>
    </w:p>
    <w:p w14:paraId="6DAF6771" w14:textId="6CA1B1E8" w:rsidR="00B14918" w:rsidRPr="00F1343A" w:rsidRDefault="00B14918" w:rsidP="00B14918">
      <w:pPr>
        <w:pStyle w:val="ListParagraph"/>
        <w:numPr>
          <w:ilvl w:val="0"/>
          <w:numId w:val="1"/>
        </w:numPr>
        <w:tabs>
          <w:tab w:val="left" w:pos="723"/>
        </w:tabs>
        <w:spacing w:before="118"/>
        <w:rPr>
          <w:lang w:val="en-AU"/>
        </w:rPr>
      </w:pPr>
      <w:r w:rsidRPr="00F1343A">
        <w:rPr>
          <w:lang w:val="en-AU"/>
        </w:rPr>
        <w:t>proactive</w:t>
      </w:r>
      <w:r w:rsidRPr="00F1343A">
        <w:rPr>
          <w:spacing w:val="-7"/>
          <w:lang w:val="en-AU"/>
        </w:rPr>
        <w:t xml:space="preserve"> </w:t>
      </w:r>
      <w:r w:rsidRPr="00F1343A">
        <w:rPr>
          <w:lang w:val="en-AU"/>
        </w:rPr>
        <w:t>engagement</w:t>
      </w:r>
      <w:r w:rsidRPr="00F1343A">
        <w:rPr>
          <w:spacing w:val="-6"/>
          <w:lang w:val="en-AU"/>
        </w:rPr>
        <w:t xml:space="preserve"> </w:t>
      </w:r>
      <w:r w:rsidRPr="00F1343A">
        <w:rPr>
          <w:lang w:val="en-AU"/>
        </w:rPr>
        <w:t>of</w:t>
      </w:r>
      <w:r w:rsidRPr="00F1343A">
        <w:rPr>
          <w:spacing w:val="-6"/>
          <w:lang w:val="en-AU"/>
        </w:rPr>
        <w:t xml:space="preserve"> </w:t>
      </w:r>
      <w:r w:rsidRPr="00F1343A">
        <w:rPr>
          <w:lang w:val="en-AU"/>
        </w:rPr>
        <w:t>families,</w:t>
      </w:r>
      <w:r w:rsidRPr="00F1343A">
        <w:rPr>
          <w:spacing w:val="-6"/>
          <w:lang w:val="en-AU"/>
        </w:rPr>
        <w:t xml:space="preserve"> </w:t>
      </w:r>
      <w:r w:rsidRPr="00F1343A">
        <w:rPr>
          <w:lang w:val="en-AU"/>
        </w:rPr>
        <w:t>carers</w:t>
      </w:r>
      <w:r w:rsidRPr="00F1343A">
        <w:rPr>
          <w:spacing w:val="-5"/>
          <w:lang w:val="en-AU"/>
        </w:rPr>
        <w:t xml:space="preserve"> </w:t>
      </w:r>
      <w:r w:rsidRPr="00F1343A">
        <w:rPr>
          <w:lang w:val="en-AU"/>
        </w:rPr>
        <w:t>and</w:t>
      </w:r>
      <w:r w:rsidRPr="00F1343A">
        <w:rPr>
          <w:spacing w:val="-2"/>
          <w:lang w:val="en-AU"/>
        </w:rPr>
        <w:t xml:space="preserve"> </w:t>
      </w:r>
      <w:r w:rsidRPr="00F1343A">
        <w:rPr>
          <w:lang w:val="en-AU"/>
        </w:rPr>
        <w:t>communities</w:t>
      </w:r>
      <w:r w:rsidRPr="00F1343A">
        <w:rPr>
          <w:spacing w:val="-5"/>
          <w:lang w:val="en-AU"/>
        </w:rPr>
        <w:t xml:space="preserve"> </w:t>
      </w:r>
      <w:r w:rsidRPr="00F1343A">
        <w:rPr>
          <w:lang w:val="en-AU"/>
        </w:rPr>
        <w:t>experiencing</w:t>
      </w:r>
      <w:r w:rsidRPr="00F1343A">
        <w:rPr>
          <w:spacing w:val="-7"/>
          <w:lang w:val="en-AU"/>
        </w:rPr>
        <w:t xml:space="preserve"> </w:t>
      </w:r>
      <w:r w:rsidRPr="00F1343A">
        <w:rPr>
          <w:lang w:val="en-AU"/>
        </w:rPr>
        <w:t>vulnerability</w:t>
      </w:r>
      <w:r w:rsidRPr="00F1343A">
        <w:rPr>
          <w:spacing w:val="-5"/>
          <w:lang w:val="en-AU"/>
        </w:rPr>
        <w:t xml:space="preserve"> </w:t>
      </w:r>
      <w:r w:rsidRPr="00F1343A">
        <w:rPr>
          <w:lang w:val="en-AU"/>
        </w:rPr>
        <w:t>in</w:t>
      </w:r>
      <w:r w:rsidRPr="00F1343A">
        <w:rPr>
          <w:spacing w:val="-2"/>
          <w:lang w:val="en-AU"/>
        </w:rPr>
        <w:t xml:space="preserve"> </w:t>
      </w:r>
      <w:r w:rsidRPr="00F1343A">
        <w:rPr>
          <w:lang w:val="en-AU"/>
        </w:rPr>
        <w:t>the local area and families from culturally and linguistically diverse backgrounds</w:t>
      </w:r>
      <w:r w:rsidR="008E74C2" w:rsidRPr="00F1343A">
        <w:rPr>
          <w:lang w:val="en-AU"/>
        </w:rPr>
        <w:t xml:space="preserve"> and </w:t>
      </w:r>
      <w:r w:rsidRPr="00F1343A">
        <w:rPr>
          <w:lang w:val="en-AU"/>
        </w:rPr>
        <w:t>Aboriginal and Torres Strait Islander families</w:t>
      </w:r>
    </w:p>
    <w:p w14:paraId="7D205A40" w14:textId="77777777" w:rsidR="00B14918" w:rsidRPr="00F1343A" w:rsidRDefault="29A32B5B" w:rsidP="00B14918">
      <w:pPr>
        <w:pStyle w:val="ListParagraph"/>
        <w:numPr>
          <w:ilvl w:val="0"/>
          <w:numId w:val="1"/>
        </w:numPr>
        <w:tabs>
          <w:tab w:val="left" w:pos="723"/>
        </w:tabs>
        <w:spacing w:before="119"/>
        <w:ind w:right="319"/>
        <w:jc w:val="both"/>
        <w:rPr>
          <w:lang w:val="en-AU"/>
        </w:rPr>
      </w:pPr>
      <w:r w:rsidRPr="00F1343A">
        <w:rPr>
          <w:lang w:val="en-AU"/>
        </w:rPr>
        <w:t>collaboration</w:t>
      </w:r>
      <w:r w:rsidRPr="00F1343A">
        <w:rPr>
          <w:spacing w:val="-3"/>
          <w:lang w:val="en-AU"/>
        </w:rPr>
        <w:t xml:space="preserve"> </w:t>
      </w:r>
      <w:r w:rsidRPr="00F1343A">
        <w:rPr>
          <w:lang w:val="en-AU"/>
        </w:rPr>
        <w:t>with</w:t>
      </w:r>
      <w:r w:rsidRPr="00F1343A">
        <w:rPr>
          <w:spacing w:val="-3"/>
          <w:lang w:val="en-AU"/>
        </w:rPr>
        <w:t xml:space="preserve"> </w:t>
      </w:r>
      <w:r w:rsidRPr="00F1343A">
        <w:rPr>
          <w:lang w:val="en-AU"/>
        </w:rPr>
        <w:t>MCH</w:t>
      </w:r>
      <w:r w:rsidRPr="00F1343A">
        <w:rPr>
          <w:spacing w:val="-3"/>
          <w:lang w:val="en-AU"/>
        </w:rPr>
        <w:t xml:space="preserve"> </w:t>
      </w:r>
      <w:r w:rsidRPr="00F1343A">
        <w:rPr>
          <w:lang w:val="en-AU"/>
        </w:rPr>
        <w:t>and</w:t>
      </w:r>
      <w:r w:rsidRPr="00F1343A">
        <w:rPr>
          <w:spacing w:val="-8"/>
          <w:lang w:val="en-AU"/>
        </w:rPr>
        <w:t xml:space="preserve"> </w:t>
      </w:r>
      <w:r w:rsidRPr="00F1343A">
        <w:rPr>
          <w:lang w:val="en-AU"/>
        </w:rPr>
        <w:t>other</w:t>
      </w:r>
      <w:r w:rsidRPr="00F1343A">
        <w:rPr>
          <w:spacing w:val="-4"/>
          <w:lang w:val="en-AU"/>
        </w:rPr>
        <w:t xml:space="preserve"> </w:t>
      </w:r>
      <w:r w:rsidRPr="00F1343A">
        <w:rPr>
          <w:lang w:val="en-AU"/>
        </w:rPr>
        <w:t>family</w:t>
      </w:r>
      <w:r w:rsidRPr="00F1343A">
        <w:rPr>
          <w:spacing w:val="-6"/>
          <w:lang w:val="en-AU"/>
        </w:rPr>
        <w:t xml:space="preserve"> </w:t>
      </w:r>
      <w:r w:rsidRPr="00F1343A">
        <w:rPr>
          <w:lang w:val="en-AU"/>
        </w:rPr>
        <w:t>support</w:t>
      </w:r>
      <w:r w:rsidRPr="00F1343A">
        <w:rPr>
          <w:spacing w:val="-7"/>
          <w:lang w:val="en-AU"/>
        </w:rPr>
        <w:t xml:space="preserve"> </w:t>
      </w:r>
      <w:r w:rsidRPr="00F1343A">
        <w:rPr>
          <w:lang w:val="en-AU"/>
        </w:rPr>
        <w:t>services</w:t>
      </w:r>
      <w:r w:rsidRPr="00F1343A">
        <w:rPr>
          <w:spacing w:val="-6"/>
          <w:lang w:val="en-AU"/>
        </w:rPr>
        <w:t xml:space="preserve"> </w:t>
      </w:r>
      <w:r w:rsidRPr="00F1343A">
        <w:rPr>
          <w:lang w:val="en-AU"/>
        </w:rPr>
        <w:t>to</w:t>
      </w:r>
      <w:r w:rsidRPr="00F1343A">
        <w:rPr>
          <w:spacing w:val="-3"/>
          <w:lang w:val="en-AU"/>
        </w:rPr>
        <w:t xml:space="preserve"> </w:t>
      </w:r>
      <w:r w:rsidRPr="00F1343A">
        <w:rPr>
          <w:lang w:val="en-AU"/>
        </w:rPr>
        <w:t>identify children and families</w:t>
      </w:r>
      <w:r w:rsidRPr="00F1343A">
        <w:rPr>
          <w:spacing w:val="-3"/>
          <w:lang w:val="en-AU"/>
        </w:rPr>
        <w:t xml:space="preserve"> </w:t>
      </w:r>
      <w:r w:rsidRPr="00F1343A">
        <w:rPr>
          <w:lang w:val="en-AU"/>
        </w:rPr>
        <w:t>experiencing</w:t>
      </w:r>
      <w:r w:rsidRPr="00F1343A">
        <w:rPr>
          <w:spacing w:val="-5"/>
          <w:lang w:val="en-AU"/>
        </w:rPr>
        <w:t xml:space="preserve"> </w:t>
      </w:r>
      <w:r w:rsidRPr="00F1343A">
        <w:rPr>
          <w:lang w:val="en-AU"/>
        </w:rPr>
        <w:t>vulnerability</w:t>
      </w:r>
      <w:r w:rsidRPr="00F1343A">
        <w:rPr>
          <w:spacing w:val="-3"/>
          <w:lang w:val="en-AU"/>
        </w:rPr>
        <w:t xml:space="preserve"> </w:t>
      </w:r>
      <w:r w:rsidRPr="00F1343A">
        <w:rPr>
          <w:lang w:val="en-AU"/>
        </w:rPr>
        <w:t>and</w:t>
      </w:r>
      <w:r w:rsidRPr="00F1343A">
        <w:rPr>
          <w:spacing w:val="-5"/>
          <w:lang w:val="en-AU"/>
        </w:rPr>
        <w:t xml:space="preserve"> </w:t>
      </w:r>
      <w:r w:rsidRPr="00F1343A">
        <w:rPr>
          <w:lang w:val="en-AU"/>
        </w:rPr>
        <w:t>actively</w:t>
      </w:r>
      <w:r w:rsidRPr="00F1343A">
        <w:rPr>
          <w:spacing w:val="-3"/>
          <w:lang w:val="en-AU"/>
        </w:rPr>
        <w:t xml:space="preserve"> </w:t>
      </w:r>
      <w:r w:rsidRPr="00F1343A">
        <w:rPr>
          <w:lang w:val="en-AU"/>
        </w:rPr>
        <w:t>reach out</w:t>
      </w:r>
      <w:r w:rsidRPr="00F1343A">
        <w:rPr>
          <w:spacing w:val="-4"/>
          <w:lang w:val="en-AU"/>
        </w:rPr>
        <w:t xml:space="preserve"> </w:t>
      </w:r>
      <w:r w:rsidRPr="00F1343A">
        <w:rPr>
          <w:lang w:val="en-AU"/>
        </w:rPr>
        <w:t>to ensure they</w:t>
      </w:r>
      <w:r w:rsidRPr="00F1343A">
        <w:rPr>
          <w:spacing w:val="-3"/>
          <w:lang w:val="en-AU"/>
        </w:rPr>
        <w:t xml:space="preserve"> </w:t>
      </w:r>
      <w:r w:rsidRPr="00F1343A">
        <w:rPr>
          <w:lang w:val="en-AU"/>
        </w:rPr>
        <w:t>are aware of and engaged in the CRES process</w:t>
      </w:r>
    </w:p>
    <w:p w14:paraId="5D33415C" w14:textId="77777777" w:rsidR="00B14918" w:rsidRPr="00F1343A" w:rsidRDefault="00B14918" w:rsidP="00B14918">
      <w:pPr>
        <w:pStyle w:val="ListParagraph"/>
        <w:numPr>
          <w:ilvl w:val="0"/>
          <w:numId w:val="1"/>
        </w:numPr>
        <w:tabs>
          <w:tab w:val="left" w:pos="723"/>
        </w:tabs>
        <w:spacing w:before="120"/>
        <w:ind w:right="137"/>
        <w:rPr>
          <w:lang w:val="en-AU"/>
        </w:rPr>
      </w:pPr>
      <w:r w:rsidRPr="00F1343A">
        <w:rPr>
          <w:lang w:val="en-AU"/>
        </w:rPr>
        <w:t>that the scheme has a clear governance structure to balance accountability, responsibility and responsiveness.</w:t>
      </w:r>
    </w:p>
    <w:p w14:paraId="125F46DC" w14:textId="77777777" w:rsidR="00B14918" w:rsidRPr="00F1343A" w:rsidRDefault="00B14918" w:rsidP="00B14918">
      <w:pPr>
        <w:pStyle w:val="ListParagraph"/>
        <w:numPr>
          <w:ilvl w:val="0"/>
          <w:numId w:val="1"/>
        </w:numPr>
        <w:tabs>
          <w:tab w:val="left" w:pos="723"/>
        </w:tabs>
        <w:spacing w:before="120"/>
        <w:ind w:right="137"/>
        <w:rPr>
          <w:lang w:val="en-AU"/>
        </w:rPr>
      </w:pPr>
      <w:r w:rsidRPr="00F1343A">
        <w:rPr>
          <w:lang w:val="en-AU"/>
        </w:rPr>
        <w:t>using the</w:t>
      </w:r>
      <w:r w:rsidRPr="00F1343A">
        <w:rPr>
          <w:spacing w:val="-1"/>
          <w:lang w:val="en-AU"/>
        </w:rPr>
        <w:t xml:space="preserve"> </w:t>
      </w:r>
      <w:hyperlink r:id="rId17">
        <w:r w:rsidRPr="00F1343A">
          <w:rPr>
            <w:color w:val="0071CE"/>
            <w:u w:val="single" w:color="0071CE"/>
            <w:lang w:val="en-AU"/>
          </w:rPr>
          <w:t>CRES</w:t>
        </w:r>
        <w:r w:rsidRPr="00F1343A">
          <w:rPr>
            <w:color w:val="0071CE"/>
            <w:spacing w:val="-5"/>
            <w:u w:val="single" w:color="0071CE"/>
            <w:lang w:val="en-AU"/>
          </w:rPr>
          <w:t xml:space="preserve"> </w:t>
        </w:r>
        <w:r w:rsidRPr="00F1343A">
          <w:rPr>
            <w:color w:val="0071CE"/>
            <w:u w:val="single" w:color="0071CE"/>
            <w:lang w:val="en-AU"/>
          </w:rPr>
          <w:t>Self-Assessment</w:t>
        </w:r>
        <w:r w:rsidRPr="00F1343A">
          <w:rPr>
            <w:color w:val="0071CE"/>
            <w:spacing w:val="-5"/>
            <w:u w:val="single" w:color="0071CE"/>
            <w:lang w:val="en-AU"/>
          </w:rPr>
          <w:t xml:space="preserve"> </w:t>
        </w:r>
        <w:r w:rsidRPr="00F1343A">
          <w:rPr>
            <w:color w:val="0071CE"/>
            <w:u w:val="single" w:color="0071CE"/>
            <w:lang w:val="en-AU"/>
          </w:rPr>
          <w:t>Tool</w:t>
        </w:r>
      </w:hyperlink>
      <w:r w:rsidRPr="00F1343A">
        <w:rPr>
          <w:color w:val="0071CE"/>
          <w:spacing w:val="-1"/>
          <w:lang w:val="en-AU"/>
        </w:rPr>
        <w:t xml:space="preserve"> </w:t>
      </w:r>
      <w:r w:rsidRPr="00F1343A">
        <w:rPr>
          <w:lang w:val="en-AU"/>
        </w:rPr>
        <w:t>to</w:t>
      </w:r>
      <w:r w:rsidRPr="00F1343A">
        <w:rPr>
          <w:spacing w:val="-2"/>
          <w:lang w:val="en-AU"/>
        </w:rPr>
        <w:t xml:space="preserve"> </w:t>
      </w:r>
      <w:r w:rsidRPr="00F1343A">
        <w:rPr>
          <w:lang w:val="en-AU"/>
        </w:rPr>
        <w:t>reflect</w:t>
      </w:r>
      <w:r w:rsidRPr="00F1343A">
        <w:rPr>
          <w:spacing w:val="-5"/>
          <w:lang w:val="en-AU"/>
        </w:rPr>
        <w:t xml:space="preserve"> </w:t>
      </w:r>
      <w:r w:rsidRPr="00F1343A">
        <w:rPr>
          <w:lang w:val="en-AU"/>
        </w:rPr>
        <w:t>on</w:t>
      </w:r>
      <w:r w:rsidRPr="00F1343A">
        <w:rPr>
          <w:spacing w:val="-2"/>
          <w:lang w:val="en-AU"/>
        </w:rPr>
        <w:t xml:space="preserve"> </w:t>
      </w:r>
      <w:r w:rsidRPr="00F1343A">
        <w:rPr>
          <w:lang w:val="en-AU"/>
        </w:rPr>
        <w:t>strengths</w:t>
      </w:r>
      <w:r w:rsidRPr="00F1343A">
        <w:rPr>
          <w:spacing w:val="-4"/>
          <w:lang w:val="en-AU"/>
        </w:rPr>
        <w:t xml:space="preserve"> </w:t>
      </w:r>
      <w:r w:rsidRPr="00F1343A">
        <w:rPr>
          <w:lang w:val="en-AU"/>
        </w:rPr>
        <w:t>and</w:t>
      </w:r>
      <w:r w:rsidRPr="00F1343A">
        <w:rPr>
          <w:spacing w:val="-6"/>
          <w:lang w:val="en-AU"/>
        </w:rPr>
        <w:t xml:space="preserve"> </w:t>
      </w:r>
      <w:r w:rsidRPr="00F1343A">
        <w:rPr>
          <w:lang w:val="en-AU"/>
        </w:rPr>
        <w:t>opportunities</w:t>
      </w:r>
      <w:r w:rsidRPr="00F1343A">
        <w:rPr>
          <w:spacing w:val="-4"/>
          <w:lang w:val="en-AU"/>
        </w:rPr>
        <w:t xml:space="preserve"> </w:t>
      </w:r>
      <w:r w:rsidRPr="00F1343A">
        <w:rPr>
          <w:lang w:val="en-AU"/>
        </w:rPr>
        <w:t xml:space="preserve">for </w:t>
      </w:r>
      <w:r w:rsidRPr="00F1343A">
        <w:rPr>
          <w:spacing w:val="-2"/>
          <w:lang w:val="en-AU"/>
        </w:rPr>
        <w:t>improvement.</w:t>
      </w:r>
    </w:p>
    <w:p w14:paraId="2C09AF4B" w14:textId="77777777" w:rsidR="00B14918" w:rsidRPr="00F1343A" w:rsidRDefault="00B14918" w:rsidP="00B14918">
      <w:pPr>
        <w:pStyle w:val="BodyText"/>
        <w:spacing w:before="118" w:line="242" w:lineRule="auto"/>
        <w:ind w:left="2" w:right="14"/>
        <w:rPr>
          <w:lang w:val="en-AU"/>
        </w:rPr>
      </w:pPr>
      <w:r w:rsidRPr="00F1343A">
        <w:rPr>
          <w:lang w:val="en-AU"/>
        </w:rPr>
        <w:t>More</w:t>
      </w:r>
      <w:r w:rsidRPr="00F1343A">
        <w:rPr>
          <w:spacing w:val="-3"/>
          <w:lang w:val="en-AU"/>
        </w:rPr>
        <w:t xml:space="preserve"> </w:t>
      </w:r>
      <w:r w:rsidRPr="00F1343A">
        <w:rPr>
          <w:lang w:val="en-AU"/>
        </w:rPr>
        <w:t>information</w:t>
      </w:r>
      <w:r w:rsidRPr="00F1343A">
        <w:rPr>
          <w:spacing w:val="-3"/>
          <w:lang w:val="en-AU"/>
        </w:rPr>
        <w:t xml:space="preserve"> </w:t>
      </w:r>
      <w:r w:rsidRPr="00F1343A">
        <w:rPr>
          <w:lang w:val="en-AU"/>
        </w:rPr>
        <w:t>on</w:t>
      </w:r>
      <w:r w:rsidRPr="00F1343A">
        <w:rPr>
          <w:spacing w:val="-3"/>
          <w:lang w:val="en-AU"/>
        </w:rPr>
        <w:t xml:space="preserve"> </w:t>
      </w:r>
      <w:r w:rsidRPr="00F1343A">
        <w:rPr>
          <w:lang w:val="en-AU"/>
        </w:rPr>
        <w:t>CRES</w:t>
      </w:r>
      <w:r w:rsidRPr="00F1343A">
        <w:rPr>
          <w:spacing w:val="-6"/>
          <w:lang w:val="en-AU"/>
        </w:rPr>
        <w:t xml:space="preserve"> </w:t>
      </w:r>
      <w:r w:rsidRPr="00F1343A">
        <w:rPr>
          <w:lang w:val="en-AU"/>
        </w:rPr>
        <w:t>is</w:t>
      </w:r>
      <w:r w:rsidRPr="00F1343A">
        <w:rPr>
          <w:spacing w:val="-5"/>
          <w:lang w:val="en-AU"/>
        </w:rPr>
        <w:t xml:space="preserve"> </w:t>
      </w:r>
      <w:r w:rsidRPr="00F1343A">
        <w:rPr>
          <w:lang w:val="en-AU"/>
        </w:rPr>
        <w:t>available</w:t>
      </w:r>
      <w:r w:rsidRPr="00F1343A">
        <w:rPr>
          <w:spacing w:val="-7"/>
          <w:lang w:val="en-AU"/>
        </w:rPr>
        <w:t xml:space="preserve"> </w:t>
      </w:r>
      <w:r w:rsidRPr="00F1343A">
        <w:rPr>
          <w:lang w:val="en-AU"/>
        </w:rPr>
        <w:t xml:space="preserve">at </w:t>
      </w:r>
      <w:hyperlink r:id="rId18">
        <w:r w:rsidRPr="00F1343A">
          <w:rPr>
            <w:color w:val="0071CE"/>
            <w:u w:val="single" w:color="0071CE"/>
            <w:lang w:val="en-AU"/>
          </w:rPr>
          <w:t>Kindergarten</w:t>
        </w:r>
        <w:r w:rsidRPr="00F1343A">
          <w:rPr>
            <w:color w:val="0071CE"/>
            <w:spacing w:val="-2"/>
            <w:u w:val="single" w:color="0071CE"/>
            <w:lang w:val="en-AU"/>
          </w:rPr>
          <w:t xml:space="preserve"> </w:t>
        </w:r>
        <w:r w:rsidRPr="00F1343A">
          <w:rPr>
            <w:color w:val="0071CE"/>
            <w:u w:val="single" w:color="0071CE"/>
            <w:lang w:val="en-AU"/>
          </w:rPr>
          <w:t>Central</w:t>
        </w:r>
        <w:r w:rsidRPr="00F1343A">
          <w:rPr>
            <w:color w:val="0071CE"/>
            <w:spacing w:val="-4"/>
            <w:u w:val="single" w:color="0071CE"/>
            <w:lang w:val="en-AU"/>
          </w:rPr>
          <w:t xml:space="preserve"> </w:t>
        </w:r>
        <w:r w:rsidRPr="00F1343A">
          <w:rPr>
            <w:color w:val="0071CE"/>
            <w:u w:val="single" w:color="0071CE"/>
            <w:lang w:val="en-AU"/>
          </w:rPr>
          <w:t>Registration</w:t>
        </w:r>
        <w:r w:rsidRPr="00F1343A">
          <w:rPr>
            <w:color w:val="0071CE"/>
            <w:spacing w:val="-2"/>
            <w:u w:val="single" w:color="0071CE"/>
            <w:lang w:val="en-AU"/>
          </w:rPr>
          <w:t xml:space="preserve"> </w:t>
        </w:r>
        <w:r w:rsidRPr="00F1343A">
          <w:rPr>
            <w:color w:val="0071CE"/>
            <w:u w:val="single" w:color="0071CE"/>
            <w:lang w:val="en-AU"/>
          </w:rPr>
          <w:t>and</w:t>
        </w:r>
        <w:r w:rsidRPr="00F1343A">
          <w:rPr>
            <w:color w:val="0071CE"/>
            <w:spacing w:val="-2"/>
            <w:u w:val="single" w:color="0071CE"/>
            <w:lang w:val="en-AU"/>
          </w:rPr>
          <w:t xml:space="preserve"> </w:t>
        </w:r>
        <w:r w:rsidRPr="00F1343A">
          <w:rPr>
            <w:color w:val="0071CE"/>
            <w:u w:val="single" w:color="0071CE"/>
            <w:lang w:val="en-AU"/>
          </w:rPr>
          <w:t>Enrolment</w:t>
        </w:r>
        <w:r w:rsidRPr="00F1343A">
          <w:rPr>
            <w:color w:val="0071CE"/>
            <w:spacing w:val="-6"/>
            <w:u w:val="single" w:color="0071CE"/>
            <w:lang w:val="en-AU"/>
          </w:rPr>
          <w:t xml:space="preserve"> </w:t>
        </w:r>
        <w:r w:rsidRPr="00F1343A">
          <w:rPr>
            <w:color w:val="0071CE"/>
            <w:u w:val="single" w:color="0071CE"/>
            <w:lang w:val="en-AU"/>
          </w:rPr>
          <w:t>|</w:t>
        </w:r>
      </w:hyperlink>
      <w:r w:rsidRPr="00F1343A">
        <w:rPr>
          <w:color w:val="0071CE"/>
          <w:lang w:val="en-AU"/>
        </w:rPr>
        <w:t xml:space="preserve"> </w:t>
      </w:r>
      <w:hyperlink r:id="rId19">
        <w:r w:rsidRPr="00F1343A">
          <w:rPr>
            <w:color w:val="0071CE"/>
            <w:u w:val="single" w:color="0071CE"/>
            <w:lang w:val="en-AU"/>
          </w:rPr>
          <w:t>vic.gov.au (www.vic.gov.au)</w:t>
        </w:r>
      </w:hyperlink>
      <w:r w:rsidRPr="00F1343A">
        <w:rPr>
          <w:color w:val="0071CE"/>
          <w:lang w:val="en-AU"/>
        </w:rPr>
        <w:t xml:space="preserve"> </w:t>
      </w:r>
      <w:r w:rsidRPr="00F1343A">
        <w:rPr>
          <w:lang w:val="en-AU"/>
        </w:rPr>
        <w:t xml:space="preserve">or via the Municipal Association of Victoria (MAV) at </w:t>
      </w:r>
      <w:hyperlink r:id="rId20">
        <w:r w:rsidRPr="00F1343A">
          <w:rPr>
            <w:color w:val="0071CE"/>
            <w:spacing w:val="-2"/>
            <w:u w:val="single" w:color="0071CE"/>
            <w:lang w:val="en-AU"/>
          </w:rPr>
          <w:t>centralenrolment@mav.asn.au</w:t>
        </w:r>
      </w:hyperlink>
      <w:r w:rsidRPr="00F1343A">
        <w:rPr>
          <w:spacing w:val="-2"/>
          <w:lang w:val="en-AU"/>
        </w:rPr>
        <w:t>.</w:t>
      </w:r>
    </w:p>
    <w:p w14:paraId="57AB7D33" w14:textId="674861D1" w:rsidR="00D87D7F" w:rsidRPr="00F1343A" w:rsidRDefault="00B14918" w:rsidP="00817EA6">
      <w:pPr>
        <w:pStyle w:val="BodyText"/>
        <w:spacing w:before="114" w:line="242" w:lineRule="auto"/>
        <w:ind w:left="2" w:right="14"/>
        <w:rPr>
          <w:lang w:val="en-AU"/>
        </w:rPr>
      </w:pPr>
      <w:r w:rsidRPr="00F1343A">
        <w:rPr>
          <w:lang w:val="en-AU"/>
        </w:rPr>
        <w:t>Further</w:t>
      </w:r>
      <w:r w:rsidRPr="00F1343A">
        <w:rPr>
          <w:spacing w:val="-2"/>
          <w:lang w:val="en-AU"/>
        </w:rPr>
        <w:t xml:space="preserve"> </w:t>
      </w:r>
      <w:r w:rsidRPr="00F1343A">
        <w:rPr>
          <w:lang w:val="en-AU"/>
        </w:rPr>
        <w:t>information</w:t>
      </w:r>
      <w:r w:rsidRPr="00F1343A">
        <w:rPr>
          <w:spacing w:val="-6"/>
          <w:lang w:val="en-AU"/>
        </w:rPr>
        <w:t xml:space="preserve"> </w:t>
      </w:r>
      <w:r w:rsidRPr="00F1343A">
        <w:rPr>
          <w:lang w:val="en-AU"/>
        </w:rPr>
        <w:t>on</w:t>
      </w:r>
      <w:r w:rsidRPr="00F1343A">
        <w:rPr>
          <w:spacing w:val="-2"/>
          <w:lang w:val="en-AU"/>
        </w:rPr>
        <w:t xml:space="preserve"> </w:t>
      </w:r>
      <w:r w:rsidRPr="00F1343A">
        <w:rPr>
          <w:lang w:val="en-AU"/>
        </w:rPr>
        <w:t>the</w:t>
      </w:r>
      <w:r w:rsidRPr="00F1343A">
        <w:rPr>
          <w:spacing w:val="-2"/>
          <w:lang w:val="en-AU"/>
        </w:rPr>
        <w:t xml:space="preserve"> </w:t>
      </w:r>
      <w:r w:rsidRPr="00F1343A">
        <w:rPr>
          <w:lang w:val="en-AU"/>
        </w:rPr>
        <w:t>CRES</w:t>
      </w:r>
      <w:r w:rsidRPr="00F1343A">
        <w:rPr>
          <w:spacing w:val="-5"/>
          <w:lang w:val="en-AU"/>
        </w:rPr>
        <w:t xml:space="preserve"> </w:t>
      </w:r>
      <w:r w:rsidRPr="00F1343A">
        <w:rPr>
          <w:lang w:val="en-AU"/>
        </w:rPr>
        <w:t>Funding</w:t>
      </w:r>
      <w:r w:rsidRPr="00F1343A">
        <w:rPr>
          <w:spacing w:val="-6"/>
          <w:lang w:val="en-AU"/>
        </w:rPr>
        <w:t xml:space="preserve"> </w:t>
      </w:r>
      <w:r w:rsidRPr="00F1343A">
        <w:rPr>
          <w:lang w:val="en-AU"/>
        </w:rPr>
        <w:t>Requirements</w:t>
      </w:r>
      <w:r w:rsidRPr="00F1343A">
        <w:rPr>
          <w:spacing w:val="-4"/>
          <w:lang w:val="en-AU"/>
        </w:rPr>
        <w:t xml:space="preserve"> </w:t>
      </w:r>
      <w:r w:rsidRPr="00F1343A">
        <w:rPr>
          <w:lang w:val="en-AU"/>
        </w:rPr>
        <w:t>can</w:t>
      </w:r>
      <w:r w:rsidRPr="00F1343A">
        <w:rPr>
          <w:spacing w:val="-2"/>
          <w:lang w:val="en-AU"/>
        </w:rPr>
        <w:t xml:space="preserve"> </w:t>
      </w:r>
      <w:r w:rsidRPr="00F1343A">
        <w:rPr>
          <w:lang w:val="en-AU"/>
        </w:rPr>
        <w:t>be</w:t>
      </w:r>
      <w:r w:rsidRPr="00F1343A">
        <w:rPr>
          <w:spacing w:val="-2"/>
          <w:lang w:val="en-AU"/>
        </w:rPr>
        <w:t xml:space="preserve"> </w:t>
      </w:r>
      <w:r w:rsidRPr="00F1343A">
        <w:rPr>
          <w:lang w:val="en-AU"/>
        </w:rPr>
        <w:t>sought</w:t>
      </w:r>
      <w:r w:rsidRPr="00F1343A">
        <w:rPr>
          <w:spacing w:val="-5"/>
          <w:lang w:val="en-AU"/>
        </w:rPr>
        <w:t xml:space="preserve"> </w:t>
      </w:r>
      <w:r w:rsidRPr="00F1343A">
        <w:rPr>
          <w:lang w:val="en-AU"/>
        </w:rPr>
        <w:t>from</w:t>
      </w:r>
      <w:r w:rsidRPr="00F1343A">
        <w:rPr>
          <w:spacing w:val="-2"/>
          <w:lang w:val="en-AU"/>
        </w:rPr>
        <w:t xml:space="preserve"> </w:t>
      </w:r>
      <w:r w:rsidRPr="00F1343A">
        <w:rPr>
          <w:lang w:val="en-AU"/>
        </w:rPr>
        <w:t>the</w:t>
      </w:r>
      <w:r w:rsidRPr="00F1343A">
        <w:rPr>
          <w:spacing w:val="-2"/>
          <w:lang w:val="en-AU"/>
        </w:rPr>
        <w:t xml:space="preserve"> </w:t>
      </w:r>
      <w:r w:rsidRPr="00F1343A">
        <w:rPr>
          <w:lang w:val="en-AU"/>
        </w:rPr>
        <w:t>MAV</w:t>
      </w:r>
      <w:r w:rsidRPr="00F1343A">
        <w:rPr>
          <w:spacing w:val="-5"/>
          <w:lang w:val="en-AU"/>
        </w:rPr>
        <w:t xml:space="preserve"> </w:t>
      </w:r>
      <w:r w:rsidRPr="00F1343A">
        <w:rPr>
          <w:lang w:val="en-AU"/>
        </w:rPr>
        <w:t>or</w:t>
      </w:r>
      <w:r w:rsidRPr="00F1343A">
        <w:rPr>
          <w:spacing w:val="-2"/>
          <w:lang w:val="en-AU"/>
        </w:rPr>
        <w:t xml:space="preserve"> </w:t>
      </w:r>
      <w:r w:rsidRPr="00F1343A">
        <w:rPr>
          <w:lang w:val="en-AU"/>
        </w:rPr>
        <w:t xml:space="preserve">the Department of Education at </w:t>
      </w:r>
      <w:hyperlink r:id="rId21">
        <w:r w:rsidRPr="00F1343A">
          <w:rPr>
            <w:color w:val="0071CE"/>
            <w:u w:val="single" w:color="0071CE"/>
            <w:lang w:val="en-AU"/>
          </w:rPr>
          <w:t>central.registration@education.vic.gov.au</w:t>
        </w:r>
      </w:hyperlink>
      <w:r w:rsidRPr="00F1343A">
        <w:rPr>
          <w:lang w:val="en-AU"/>
        </w:rPr>
        <w:t>.</w:t>
      </w:r>
    </w:p>
    <w:p w14:paraId="10A82B36" w14:textId="60B056F9" w:rsidR="002E2398" w:rsidRPr="00F1343A" w:rsidRDefault="002E2398" w:rsidP="00773B41">
      <w:pPr>
        <w:pStyle w:val="BodyText"/>
        <w:spacing w:before="178"/>
        <w:rPr>
          <w:sz w:val="20"/>
          <w:lang w:val="en-AU"/>
        </w:rPr>
      </w:pPr>
      <w:bookmarkStart w:id="1" w:name="_bookmark0"/>
      <w:bookmarkEnd w:id="1"/>
    </w:p>
    <w:sectPr w:rsidR="002E2398" w:rsidRPr="00F1343A">
      <w:pgSz w:w="11900" w:h="16840"/>
      <w:pgMar w:top="1740" w:right="1133" w:bottom="1060" w:left="1133" w:header="9"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0AA4" w14:textId="77777777" w:rsidR="00D747D1" w:rsidRDefault="00D747D1">
      <w:r>
        <w:separator/>
      </w:r>
    </w:p>
  </w:endnote>
  <w:endnote w:type="continuationSeparator" w:id="0">
    <w:p w14:paraId="172FA482" w14:textId="77777777" w:rsidR="00D747D1" w:rsidRDefault="00D747D1">
      <w:r>
        <w:continuationSeparator/>
      </w:r>
    </w:p>
  </w:endnote>
  <w:endnote w:id="1">
    <w:p w14:paraId="7D84B523" w14:textId="77777777" w:rsidR="00355D8F" w:rsidRPr="00E73217" w:rsidRDefault="00355D8F" w:rsidP="00355D8F">
      <w:pPr>
        <w:rPr>
          <w:sz w:val="18"/>
          <w:szCs w:val="18"/>
        </w:rPr>
      </w:pPr>
      <w:r w:rsidRPr="00E73217">
        <w:rPr>
          <w:rStyle w:val="EndnoteReference"/>
          <w:sz w:val="18"/>
          <w:szCs w:val="18"/>
        </w:rPr>
        <w:endnoteRef/>
      </w:r>
      <w:r w:rsidRPr="00E73217">
        <w:rPr>
          <w:sz w:val="18"/>
          <w:szCs w:val="18"/>
        </w:rPr>
        <w:t xml:space="preserve"> Funded Kindergarten Programs refer to Three-Year-Old Kindergarten, Four-Year-Old Kindergarten and Pre- Prep (where appropriate).</w:t>
      </w:r>
    </w:p>
    <w:p w14:paraId="6725F81F" w14:textId="77777777" w:rsidR="00355D8F" w:rsidRPr="00E73217" w:rsidRDefault="00355D8F" w:rsidP="00355D8F">
      <w:pPr>
        <w:pStyle w:val="EndnoteText"/>
        <w:rPr>
          <w:sz w:val="18"/>
          <w:szCs w:val="18"/>
        </w:rPr>
      </w:pPr>
    </w:p>
  </w:endnote>
  <w:endnote w:id="2">
    <w:p w14:paraId="119FBABD" w14:textId="77777777" w:rsidR="00DE0226" w:rsidRDefault="00DE0226" w:rsidP="00DE0226">
      <w:pPr>
        <w:pStyle w:val="EndnoteText"/>
        <w:rPr>
          <w:sz w:val="18"/>
          <w:szCs w:val="18"/>
        </w:rPr>
      </w:pPr>
      <w:r w:rsidRPr="00E73217">
        <w:rPr>
          <w:rStyle w:val="EndnoteReference"/>
          <w:sz w:val="18"/>
          <w:szCs w:val="18"/>
        </w:rPr>
        <w:endnoteRef/>
      </w:r>
      <w:r w:rsidRPr="00E73217">
        <w:rPr>
          <w:sz w:val="18"/>
          <w:szCs w:val="18"/>
        </w:rPr>
        <w:t xml:space="preserve"> Noting that kindergarten services should not be placed on the CRES until service approval has been granted</w:t>
      </w:r>
      <w:r>
        <w:rPr>
          <w:sz w:val="18"/>
          <w:szCs w:val="18"/>
        </w:rPr>
        <w:t>.</w:t>
      </w:r>
    </w:p>
    <w:p w14:paraId="37CB9271" w14:textId="77777777" w:rsidR="00DE0226" w:rsidRPr="00051800" w:rsidRDefault="00DE0226" w:rsidP="00DE0226">
      <w:pPr>
        <w:pStyle w:val="EndnoteText"/>
        <w:rPr>
          <w:sz w:val="18"/>
          <w:szCs w:val="18"/>
        </w:rPr>
      </w:pPr>
    </w:p>
  </w:endnote>
  <w:endnote w:id="3">
    <w:p w14:paraId="047681E4" w14:textId="77777777" w:rsidR="00E33A2C" w:rsidRPr="00C4571F" w:rsidRDefault="00E33A2C" w:rsidP="00E33A2C">
      <w:pPr>
        <w:pStyle w:val="EndnoteText"/>
        <w:rPr>
          <w:sz w:val="18"/>
          <w:szCs w:val="18"/>
        </w:rPr>
      </w:pPr>
      <w:r w:rsidRPr="00051800">
        <w:rPr>
          <w:sz w:val="18"/>
          <w:szCs w:val="18"/>
        </w:rPr>
        <w:endnoteRef/>
      </w:r>
      <w:r w:rsidRPr="00051800">
        <w:rPr>
          <w:sz w:val="18"/>
          <w:szCs w:val="18"/>
        </w:rPr>
        <w:t xml:space="preserve"> </w:t>
      </w:r>
      <w:r w:rsidRPr="00C4571F">
        <w:rPr>
          <w:sz w:val="18"/>
          <w:szCs w:val="18"/>
        </w:rPr>
        <w:t>Children</w:t>
      </w:r>
      <w:r>
        <w:rPr>
          <w:sz w:val="18"/>
          <w:szCs w:val="18"/>
        </w:rPr>
        <w:t xml:space="preserve"> eligible for kindergarten</w:t>
      </w:r>
      <w:r w:rsidRPr="00C4571F">
        <w:rPr>
          <w:sz w:val="18"/>
          <w:szCs w:val="18"/>
        </w:rPr>
        <w:t xml:space="preserve"> </w:t>
      </w:r>
      <w:r>
        <w:rPr>
          <w:sz w:val="18"/>
          <w:szCs w:val="18"/>
        </w:rPr>
        <w:t>must not be allocated a place in order of their</w:t>
      </w:r>
      <w:r w:rsidRPr="00C4571F">
        <w:rPr>
          <w:sz w:val="18"/>
          <w:szCs w:val="18"/>
        </w:rPr>
        <w:t xml:space="preserve"> age</w:t>
      </w:r>
      <w:r>
        <w:rPr>
          <w:sz w:val="18"/>
          <w:szCs w:val="18"/>
        </w:rPr>
        <w:t>. For example, a child that turns 4 in July must not be prioritised over a child that turns 4 in August.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2B3A" w14:textId="77777777" w:rsidR="002E2398" w:rsidRDefault="001F74D2">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10A82B3D" wp14:editId="10A82B3E">
              <wp:simplePos x="0" y="0"/>
              <wp:positionH relativeFrom="page">
                <wp:posOffset>682942</wp:posOffset>
              </wp:positionH>
              <wp:positionV relativeFrom="page">
                <wp:posOffset>10004640</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10A82B3F" w14:textId="77777777" w:rsidR="002E2398" w:rsidRDefault="001F74D2">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0A82B3D" id="_x0000_t202" coordsize="21600,21600" o:spt="202" path="m,l,21600r21600,l21600,xe">
              <v:stroke joinstyle="miter"/>
              <v:path gradientshapeok="t" o:connecttype="rect"/>
            </v:shapetype>
            <v:shape id="Textbox 2" o:spid="_x0000_s1026" type="#_x0000_t202" style="position:absolute;margin-left:53.75pt;margin-top:787.75pt;width:13.15pt;height:14.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" filled="f" stroked="f">
              <v:textbox inset="0,0,0,0">
                <w:txbxContent>
                  <w:p w14:paraId="10A82B3F" w14:textId="77777777" w:rsidR="002E2398" w:rsidRDefault="001F74D2">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AC11" w14:textId="77777777" w:rsidR="00D747D1" w:rsidRDefault="00D747D1">
      <w:r>
        <w:separator/>
      </w:r>
    </w:p>
  </w:footnote>
  <w:footnote w:type="continuationSeparator" w:id="0">
    <w:p w14:paraId="4F8FEEF0" w14:textId="77777777" w:rsidR="00D747D1" w:rsidRDefault="00D7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2B39" w14:textId="77777777" w:rsidR="002E2398" w:rsidRDefault="001F74D2">
    <w:pPr>
      <w:pStyle w:val="BodyText"/>
      <w:spacing w:line="14" w:lineRule="auto"/>
      <w:rPr>
        <w:sz w:val="20"/>
      </w:rPr>
    </w:pPr>
    <w:r>
      <w:rPr>
        <w:noProof/>
        <w:sz w:val="20"/>
      </w:rPr>
      <w:drawing>
        <wp:anchor distT="0" distB="0" distL="0" distR="0" simplePos="0" relativeHeight="251658240" behindDoc="1" locked="0" layoutInCell="1" allowOverlap="1" wp14:anchorId="10A82B3B" wp14:editId="48CC51A6">
          <wp:simplePos x="0" y="0"/>
          <wp:positionH relativeFrom="page">
            <wp:posOffset>0</wp:posOffset>
          </wp:positionH>
          <wp:positionV relativeFrom="page">
            <wp:posOffset>5754</wp:posOffset>
          </wp:positionV>
          <wp:extent cx="7550149" cy="1081460"/>
          <wp:effectExtent l="0" t="0" r="0" b="0"/>
          <wp:wrapNone/>
          <wp:docPr id="807767506"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7767506"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0149" cy="1081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5CD0"/>
    <w:multiLevelType w:val="multilevel"/>
    <w:tmpl w:val="61F448E6"/>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 w15:restartNumberingAfterBreak="0">
    <w:nsid w:val="1E817724"/>
    <w:multiLevelType w:val="hybridMultilevel"/>
    <w:tmpl w:val="EF96DF0E"/>
    <w:lvl w:ilvl="0" w:tplc="CCCE7442">
      <w:numFmt w:val="bullet"/>
      <w:lvlText w:val=""/>
      <w:lvlJc w:val="left"/>
      <w:pPr>
        <w:ind w:left="723" w:hanging="361"/>
      </w:pPr>
      <w:rPr>
        <w:rFonts w:ascii="Symbol" w:eastAsia="Symbol" w:hAnsi="Symbol" w:cs="Symbol" w:hint="default"/>
        <w:b w:val="0"/>
        <w:bCs w:val="0"/>
        <w:i w:val="0"/>
        <w:iCs w:val="0"/>
        <w:spacing w:val="0"/>
        <w:w w:val="100"/>
        <w:sz w:val="22"/>
        <w:szCs w:val="22"/>
        <w:lang w:val="en-US" w:eastAsia="en-US" w:bidi="ar-SA"/>
      </w:rPr>
    </w:lvl>
    <w:lvl w:ilvl="1" w:tplc="A5CE82D0">
      <w:numFmt w:val="bullet"/>
      <w:lvlText w:val="•"/>
      <w:lvlJc w:val="left"/>
      <w:pPr>
        <w:ind w:left="1611" w:hanging="361"/>
      </w:pPr>
      <w:rPr>
        <w:rFonts w:hint="default"/>
        <w:lang w:val="en-US" w:eastAsia="en-US" w:bidi="ar-SA"/>
      </w:rPr>
    </w:lvl>
    <w:lvl w:ilvl="2" w:tplc="CCAC74BC">
      <w:numFmt w:val="bullet"/>
      <w:lvlText w:val="•"/>
      <w:lvlJc w:val="left"/>
      <w:pPr>
        <w:ind w:left="2502" w:hanging="361"/>
      </w:pPr>
      <w:rPr>
        <w:rFonts w:hint="default"/>
        <w:lang w:val="en-US" w:eastAsia="en-US" w:bidi="ar-SA"/>
      </w:rPr>
    </w:lvl>
    <w:lvl w:ilvl="3" w:tplc="D2D26DAE">
      <w:numFmt w:val="bullet"/>
      <w:lvlText w:val="•"/>
      <w:lvlJc w:val="left"/>
      <w:pPr>
        <w:ind w:left="3394" w:hanging="361"/>
      </w:pPr>
      <w:rPr>
        <w:rFonts w:hint="default"/>
        <w:lang w:val="en-US" w:eastAsia="en-US" w:bidi="ar-SA"/>
      </w:rPr>
    </w:lvl>
    <w:lvl w:ilvl="4" w:tplc="1530369E">
      <w:numFmt w:val="bullet"/>
      <w:lvlText w:val="•"/>
      <w:lvlJc w:val="left"/>
      <w:pPr>
        <w:ind w:left="4285" w:hanging="361"/>
      </w:pPr>
      <w:rPr>
        <w:rFonts w:hint="default"/>
        <w:lang w:val="en-US" w:eastAsia="en-US" w:bidi="ar-SA"/>
      </w:rPr>
    </w:lvl>
    <w:lvl w:ilvl="5" w:tplc="CFBAA366">
      <w:numFmt w:val="bullet"/>
      <w:lvlText w:val="•"/>
      <w:lvlJc w:val="left"/>
      <w:pPr>
        <w:ind w:left="5177" w:hanging="361"/>
      </w:pPr>
      <w:rPr>
        <w:rFonts w:hint="default"/>
        <w:lang w:val="en-US" w:eastAsia="en-US" w:bidi="ar-SA"/>
      </w:rPr>
    </w:lvl>
    <w:lvl w:ilvl="6" w:tplc="0726B0D4">
      <w:numFmt w:val="bullet"/>
      <w:lvlText w:val="•"/>
      <w:lvlJc w:val="left"/>
      <w:pPr>
        <w:ind w:left="6068" w:hanging="361"/>
      </w:pPr>
      <w:rPr>
        <w:rFonts w:hint="default"/>
        <w:lang w:val="en-US" w:eastAsia="en-US" w:bidi="ar-SA"/>
      </w:rPr>
    </w:lvl>
    <w:lvl w:ilvl="7" w:tplc="5A76C678">
      <w:numFmt w:val="bullet"/>
      <w:lvlText w:val="•"/>
      <w:lvlJc w:val="left"/>
      <w:pPr>
        <w:ind w:left="6959" w:hanging="361"/>
      </w:pPr>
      <w:rPr>
        <w:rFonts w:hint="default"/>
        <w:lang w:val="en-US" w:eastAsia="en-US" w:bidi="ar-SA"/>
      </w:rPr>
    </w:lvl>
    <w:lvl w:ilvl="8" w:tplc="6F048482">
      <w:numFmt w:val="bullet"/>
      <w:lvlText w:val="•"/>
      <w:lvlJc w:val="left"/>
      <w:pPr>
        <w:ind w:left="7851" w:hanging="361"/>
      </w:pPr>
      <w:rPr>
        <w:rFonts w:hint="default"/>
        <w:lang w:val="en-US" w:eastAsia="en-US" w:bidi="ar-SA"/>
      </w:rPr>
    </w:lvl>
  </w:abstractNum>
  <w:abstractNum w:abstractNumId="2" w15:restartNumberingAfterBreak="0">
    <w:nsid w:val="20D555A5"/>
    <w:multiLevelType w:val="hybridMultilevel"/>
    <w:tmpl w:val="D742929C"/>
    <w:lvl w:ilvl="0" w:tplc="F676D81E">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A336FFA8">
      <w:numFmt w:val="bullet"/>
      <w:lvlText w:val="•"/>
      <w:lvlJc w:val="left"/>
      <w:pPr>
        <w:ind w:left="1643" w:hanging="361"/>
      </w:pPr>
      <w:rPr>
        <w:rFonts w:hint="default"/>
        <w:lang w:val="en-US" w:eastAsia="en-US" w:bidi="ar-SA"/>
      </w:rPr>
    </w:lvl>
    <w:lvl w:ilvl="2" w:tplc="6AD036F4">
      <w:numFmt w:val="bullet"/>
      <w:lvlText w:val="•"/>
      <w:lvlJc w:val="left"/>
      <w:pPr>
        <w:ind w:left="2467" w:hanging="361"/>
      </w:pPr>
      <w:rPr>
        <w:rFonts w:hint="default"/>
        <w:lang w:val="en-US" w:eastAsia="en-US" w:bidi="ar-SA"/>
      </w:rPr>
    </w:lvl>
    <w:lvl w:ilvl="3" w:tplc="88444028">
      <w:numFmt w:val="bullet"/>
      <w:lvlText w:val="•"/>
      <w:lvlJc w:val="left"/>
      <w:pPr>
        <w:ind w:left="3291" w:hanging="361"/>
      </w:pPr>
      <w:rPr>
        <w:rFonts w:hint="default"/>
        <w:lang w:val="en-US" w:eastAsia="en-US" w:bidi="ar-SA"/>
      </w:rPr>
    </w:lvl>
    <w:lvl w:ilvl="4" w:tplc="C80885AA">
      <w:numFmt w:val="bullet"/>
      <w:lvlText w:val="•"/>
      <w:lvlJc w:val="left"/>
      <w:pPr>
        <w:ind w:left="4115" w:hanging="361"/>
      </w:pPr>
      <w:rPr>
        <w:rFonts w:hint="default"/>
        <w:lang w:val="en-US" w:eastAsia="en-US" w:bidi="ar-SA"/>
      </w:rPr>
    </w:lvl>
    <w:lvl w:ilvl="5" w:tplc="431CEA42">
      <w:numFmt w:val="bullet"/>
      <w:lvlText w:val="•"/>
      <w:lvlJc w:val="left"/>
      <w:pPr>
        <w:ind w:left="4939" w:hanging="361"/>
      </w:pPr>
      <w:rPr>
        <w:rFonts w:hint="default"/>
        <w:lang w:val="en-US" w:eastAsia="en-US" w:bidi="ar-SA"/>
      </w:rPr>
    </w:lvl>
    <w:lvl w:ilvl="6" w:tplc="A882F4F8">
      <w:numFmt w:val="bullet"/>
      <w:lvlText w:val="•"/>
      <w:lvlJc w:val="left"/>
      <w:pPr>
        <w:ind w:left="5763" w:hanging="361"/>
      </w:pPr>
      <w:rPr>
        <w:rFonts w:hint="default"/>
        <w:lang w:val="en-US" w:eastAsia="en-US" w:bidi="ar-SA"/>
      </w:rPr>
    </w:lvl>
    <w:lvl w:ilvl="7" w:tplc="94723F0C">
      <w:numFmt w:val="bullet"/>
      <w:lvlText w:val="•"/>
      <w:lvlJc w:val="left"/>
      <w:pPr>
        <w:ind w:left="6587" w:hanging="361"/>
      </w:pPr>
      <w:rPr>
        <w:rFonts w:hint="default"/>
        <w:lang w:val="en-US" w:eastAsia="en-US" w:bidi="ar-SA"/>
      </w:rPr>
    </w:lvl>
    <w:lvl w:ilvl="8" w:tplc="29DC68D6">
      <w:numFmt w:val="bullet"/>
      <w:lvlText w:val="•"/>
      <w:lvlJc w:val="left"/>
      <w:pPr>
        <w:ind w:left="7411" w:hanging="361"/>
      </w:pPr>
      <w:rPr>
        <w:rFonts w:hint="default"/>
        <w:lang w:val="en-US" w:eastAsia="en-US" w:bidi="ar-SA"/>
      </w:rPr>
    </w:lvl>
  </w:abstractNum>
  <w:abstractNum w:abstractNumId="3" w15:restartNumberingAfterBreak="0">
    <w:nsid w:val="3CA13463"/>
    <w:multiLevelType w:val="multilevel"/>
    <w:tmpl w:val="61F448E6"/>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4" w15:restartNumberingAfterBreak="0">
    <w:nsid w:val="44F94441"/>
    <w:multiLevelType w:val="multilevel"/>
    <w:tmpl w:val="BDC00DEC"/>
    <w:lvl w:ilvl="0">
      <w:start w:val="4"/>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5" w15:restartNumberingAfterBreak="0">
    <w:nsid w:val="498A7941"/>
    <w:multiLevelType w:val="hybridMultilevel"/>
    <w:tmpl w:val="23942C02"/>
    <w:lvl w:ilvl="0" w:tplc="CB1EC58A">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C67E6B46">
      <w:numFmt w:val="bullet"/>
      <w:lvlText w:val="•"/>
      <w:lvlJc w:val="left"/>
      <w:pPr>
        <w:ind w:left="1643" w:hanging="361"/>
      </w:pPr>
      <w:rPr>
        <w:rFonts w:hint="default"/>
        <w:lang w:val="en-US" w:eastAsia="en-US" w:bidi="ar-SA"/>
      </w:rPr>
    </w:lvl>
    <w:lvl w:ilvl="2" w:tplc="C2D28EAC">
      <w:numFmt w:val="bullet"/>
      <w:lvlText w:val="•"/>
      <w:lvlJc w:val="left"/>
      <w:pPr>
        <w:ind w:left="2467" w:hanging="361"/>
      </w:pPr>
      <w:rPr>
        <w:rFonts w:hint="default"/>
        <w:lang w:val="en-US" w:eastAsia="en-US" w:bidi="ar-SA"/>
      </w:rPr>
    </w:lvl>
    <w:lvl w:ilvl="3" w:tplc="E3E43BE6">
      <w:numFmt w:val="bullet"/>
      <w:lvlText w:val="•"/>
      <w:lvlJc w:val="left"/>
      <w:pPr>
        <w:ind w:left="3291" w:hanging="361"/>
      </w:pPr>
      <w:rPr>
        <w:rFonts w:hint="default"/>
        <w:lang w:val="en-US" w:eastAsia="en-US" w:bidi="ar-SA"/>
      </w:rPr>
    </w:lvl>
    <w:lvl w:ilvl="4" w:tplc="5A78015A">
      <w:numFmt w:val="bullet"/>
      <w:lvlText w:val="•"/>
      <w:lvlJc w:val="left"/>
      <w:pPr>
        <w:ind w:left="4115" w:hanging="361"/>
      </w:pPr>
      <w:rPr>
        <w:rFonts w:hint="default"/>
        <w:lang w:val="en-US" w:eastAsia="en-US" w:bidi="ar-SA"/>
      </w:rPr>
    </w:lvl>
    <w:lvl w:ilvl="5" w:tplc="2C3E8D7A">
      <w:numFmt w:val="bullet"/>
      <w:lvlText w:val="•"/>
      <w:lvlJc w:val="left"/>
      <w:pPr>
        <w:ind w:left="4939" w:hanging="361"/>
      </w:pPr>
      <w:rPr>
        <w:rFonts w:hint="default"/>
        <w:lang w:val="en-US" w:eastAsia="en-US" w:bidi="ar-SA"/>
      </w:rPr>
    </w:lvl>
    <w:lvl w:ilvl="6" w:tplc="0E7AC2A4">
      <w:numFmt w:val="bullet"/>
      <w:lvlText w:val="•"/>
      <w:lvlJc w:val="left"/>
      <w:pPr>
        <w:ind w:left="5763" w:hanging="361"/>
      </w:pPr>
      <w:rPr>
        <w:rFonts w:hint="default"/>
        <w:lang w:val="en-US" w:eastAsia="en-US" w:bidi="ar-SA"/>
      </w:rPr>
    </w:lvl>
    <w:lvl w:ilvl="7" w:tplc="9998D0FA">
      <w:numFmt w:val="bullet"/>
      <w:lvlText w:val="•"/>
      <w:lvlJc w:val="left"/>
      <w:pPr>
        <w:ind w:left="6587" w:hanging="361"/>
      </w:pPr>
      <w:rPr>
        <w:rFonts w:hint="default"/>
        <w:lang w:val="en-US" w:eastAsia="en-US" w:bidi="ar-SA"/>
      </w:rPr>
    </w:lvl>
    <w:lvl w:ilvl="8" w:tplc="BE042A0C">
      <w:numFmt w:val="bullet"/>
      <w:lvlText w:val="•"/>
      <w:lvlJc w:val="left"/>
      <w:pPr>
        <w:ind w:left="7411" w:hanging="361"/>
      </w:pPr>
      <w:rPr>
        <w:rFonts w:hint="default"/>
        <w:lang w:val="en-US" w:eastAsia="en-US" w:bidi="ar-SA"/>
      </w:rPr>
    </w:lvl>
  </w:abstractNum>
  <w:abstractNum w:abstractNumId="6" w15:restartNumberingAfterBreak="0">
    <w:nsid w:val="4A59088D"/>
    <w:multiLevelType w:val="hybridMultilevel"/>
    <w:tmpl w:val="C1380D12"/>
    <w:lvl w:ilvl="0" w:tplc="2E6A0FA4">
      <w:start w:val="1"/>
      <w:numFmt w:val="decimal"/>
      <w:lvlText w:val="%1.1"/>
      <w:lvlJc w:val="left"/>
      <w:pPr>
        <w:ind w:left="825" w:hanging="361"/>
      </w:pPr>
      <w:rPr>
        <w:rFonts w:hint="default"/>
        <w:b w:val="0"/>
        <w:bCs w:val="0"/>
        <w:i w:val="0"/>
        <w:iCs w:val="0"/>
        <w:spacing w:val="0"/>
        <w:w w:val="100"/>
        <w:sz w:val="22"/>
        <w:szCs w:val="22"/>
        <w:lang w:val="en-US" w:eastAsia="en-US" w:bidi="ar-SA"/>
      </w:rPr>
    </w:lvl>
    <w:lvl w:ilvl="1" w:tplc="6BD8CB40">
      <w:numFmt w:val="bullet"/>
      <w:lvlText w:val="•"/>
      <w:lvlJc w:val="left"/>
      <w:pPr>
        <w:ind w:left="1643" w:hanging="361"/>
      </w:pPr>
      <w:rPr>
        <w:rFonts w:hint="default"/>
        <w:lang w:val="en-US" w:eastAsia="en-US" w:bidi="ar-SA"/>
      </w:rPr>
    </w:lvl>
    <w:lvl w:ilvl="2" w:tplc="D148675E">
      <w:numFmt w:val="bullet"/>
      <w:lvlText w:val="•"/>
      <w:lvlJc w:val="left"/>
      <w:pPr>
        <w:ind w:left="2467" w:hanging="361"/>
      </w:pPr>
      <w:rPr>
        <w:rFonts w:hint="default"/>
        <w:lang w:val="en-US" w:eastAsia="en-US" w:bidi="ar-SA"/>
      </w:rPr>
    </w:lvl>
    <w:lvl w:ilvl="3" w:tplc="FCFE613A">
      <w:numFmt w:val="bullet"/>
      <w:lvlText w:val="•"/>
      <w:lvlJc w:val="left"/>
      <w:pPr>
        <w:ind w:left="3291" w:hanging="361"/>
      </w:pPr>
      <w:rPr>
        <w:rFonts w:hint="default"/>
        <w:lang w:val="en-US" w:eastAsia="en-US" w:bidi="ar-SA"/>
      </w:rPr>
    </w:lvl>
    <w:lvl w:ilvl="4" w:tplc="590A2F1C">
      <w:numFmt w:val="bullet"/>
      <w:lvlText w:val="•"/>
      <w:lvlJc w:val="left"/>
      <w:pPr>
        <w:ind w:left="4115" w:hanging="361"/>
      </w:pPr>
      <w:rPr>
        <w:rFonts w:hint="default"/>
        <w:lang w:val="en-US" w:eastAsia="en-US" w:bidi="ar-SA"/>
      </w:rPr>
    </w:lvl>
    <w:lvl w:ilvl="5" w:tplc="C6C63428">
      <w:numFmt w:val="bullet"/>
      <w:lvlText w:val="•"/>
      <w:lvlJc w:val="left"/>
      <w:pPr>
        <w:ind w:left="4939" w:hanging="361"/>
      </w:pPr>
      <w:rPr>
        <w:rFonts w:hint="default"/>
        <w:lang w:val="en-US" w:eastAsia="en-US" w:bidi="ar-SA"/>
      </w:rPr>
    </w:lvl>
    <w:lvl w:ilvl="6" w:tplc="6C625B12">
      <w:numFmt w:val="bullet"/>
      <w:lvlText w:val="•"/>
      <w:lvlJc w:val="left"/>
      <w:pPr>
        <w:ind w:left="5763" w:hanging="361"/>
      </w:pPr>
      <w:rPr>
        <w:rFonts w:hint="default"/>
        <w:lang w:val="en-US" w:eastAsia="en-US" w:bidi="ar-SA"/>
      </w:rPr>
    </w:lvl>
    <w:lvl w:ilvl="7" w:tplc="500E99E4">
      <w:numFmt w:val="bullet"/>
      <w:lvlText w:val="•"/>
      <w:lvlJc w:val="left"/>
      <w:pPr>
        <w:ind w:left="6587" w:hanging="361"/>
      </w:pPr>
      <w:rPr>
        <w:rFonts w:hint="default"/>
        <w:lang w:val="en-US" w:eastAsia="en-US" w:bidi="ar-SA"/>
      </w:rPr>
    </w:lvl>
    <w:lvl w:ilvl="8" w:tplc="656A0AE8">
      <w:numFmt w:val="bullet"/>
      <w:lvlText w:val="•"/>
      <w:lvlJc w:val="left"/>
      <w:pPr>
        <w:ind w:left="7411" w:hanging="361"/>
      </w:pPr>
      <w:rPr>
        <w:rFonts w:hint="default"/>
        <w:lang w:val="en-US" w:eastAsia="en-US" w:bidi="ar-SA"/>
      </w:rPr>
    </w:lvl>
  </w:abstractNum>
  <w:abstractNum w:abstractNumId="7" w15:restartNumberingAfterBreak="0">
    <w:nsid w:val="5380255A"/>
    <w:multiLevelType w:val="multilevel"/>
    <w:tmpl w:val="5D526F80"/>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8" w15:restartNumberingAfterBreak="0">
    <w:nsid w:val="6B352371"/>
    <w:multiLevelType w:val="multilevel"/>
    <w:tmpl w:val="BDC00DEC"/>
    <w:lvl w:ilvl="0">
      <w:start w:val="4"/>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9" w15:restartNumberingAfterBreak="0">
    <w:nsid w:val="6F013DD2"/>
    <w:multiLevelType w:val="multilevel"/>
    <w:tmpl w:val="BDC00DEC"/>
    <w:lvl w:ilvl="0">
      <w:start w:val="5"/>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10" w15:restartNumberingAfterBreak="0">
    <w:nsid w:val="70040BB8"/>
    <w:multiLevelType w:val="hybridMultilevel"/>
    <w:tmpl w:val="8EBA177A"/>
    <w:lvl w:ilvl="0" w:tplc="06F2F13A">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C7E08998">
      <w:numFmt w:val="bullet"/>
      <w:lvlText w:val="•"/>
      <w:lvlJc w:val="left"/>
      <w:pPr>
        <w:ind w:left="1643" w:hanging="361"/>
      </w:pPr>
      <w:rPr>
        <w:rFonts w:hint="default"/>
        <w:lang w:val="en-US" w:eastAsia="en-US" w:bidi="ar-SA"/>
      </w:rPr>
    </w:lvl>
    <w:lvl w:ilvl="2" w:tplc="050AB5A2">
      <w:numFmt w:val="bullet"/>
      <w:lvlText w:val="•"/>
      <w:lvlJc w:val="left"/>
      <w:pPr>
        <w:ind w:left="2467" w:hanging="361"/>
      </w:pPr>
      <w:rPr>
        <w:rFonts w:hint="default"/>
        <w:lang w:val="en-US" w:eastAsia="en-US" w:bidi="ar-SA"/>
      </w:rPr>
    </w:lvl>
    <w:lvl w:ilvl="3" w:tplc="85826A24">
      <w:numFmt w:val="bullet"/>
      <w:lvlText w:val="•"/>
      <w:lvlJc w:val="left"/>
      <w:pPr>
        <w:ind w:left="3291" w:hanging="361"/>
      </w:pPr>
      <w:rPr>
        <w:rFonts w:hint="default"/>
        <w:lang w:val="en-US" w:eastAsia="en-US" w:bidi="ar-SA"/>
      </w:rPr>
    </w:lvl>
    <w:lvl w:ilvl="4" w:tplc="71AAE7EE">
      <w:numFmt w:val="bullet"/>
      <w:lvlText w:val="•"/>
      <w:lvlJc w:val="left"/>
      <w:pPr>
        <w:ind w:left="4115" w:hanging="361"/>
      </w:pPr>
      <w:rPr>
        <w:rFonts w:hint="default"/>
        <w:lang w:val="en-US" w:eastAsia="en-US" w:bidi="ar-SA"/>
      </w:rPr>
    </w:lvl>
    <w:lvl w:ilvl="5" w:tplc="5052D044">
      <w:numFmt w:val="bullet"/>
      <w:lvlText w:val="•"/>
      <w:lvlJc w:val="left"/>
      <w:pPr>
        <w:ind w:left="4939" w:hanging="361"/>
      </w:pPr>
      <w:rPr>
        <w:rFonts w:hint="default"/>
        <w:lang w:val="en-US" w:eastAsia="en-US" w:bidi="ar-SA"/>
      </w:rPr>
    </w:lvl>
    <w:lvl w:ilvl="6" w:tplc="4964F512">
      <w:numFmt w:val="bullet"/>
      <w:lvlText w:val="•"/>
      <w:lvlJc w:val="left"/>
      <w:pPr>
        <w:ind w:left="5763" w:hanging="361"/>
      </w:pPr>
      <w:rPr>
        <w:rFonts w:hint="default"/>
        <w:lang w:val="en-US" w:eastAsia="en-US" w:bidi="ar-SA"/>
      </w:rPr>
    </w:lvl>
    <w:lvl w:ilvl="7" w:tplc="64BE3BF0">
      <w:numFmt w:val="bullet"/>
      <w:lvlText w:val="•"/>
      <w:lvlJc w:val="left"/>
      <w:pPr>
        <w:ind w:left="6587" w:hanging="361"/>
      </w:pPr>
      <w:rPr>
        <w:rFonts w:hint="default"/>
        <w:lang w:val="en-US" w:eastAsia="en-US" w:bidi="ar-SA"/>
      </w:rPr>
    </w:lvl>
    <w:lvl w:ilvl="8" w:tplc="BEFAF78A">
      <w:numFmt w:val="bullet"/>
      <w:lvlText w:val="•"/>
      <w:lvlJc w:val="left"/>
      <w:pPr>
        <w:ind w:left="7411" w:hanging="361"/>
      </w:pPr>
      <w:rPr>
        <w:rFonts w:hint="default"/>
        <w:lang w:val="en-US" w:eastAsia="en-US" w:bidi="ar-SA"/>
      </w:rPr>
    </w:lvl>
  </w:abstractNum>
  <w:abstractNum w:abstractNumId="11" w15:restartNumberingAfterBreak="0">
    <w:nsid w:val="7DDD5DBF"/>
    <w:multiLevelType w:val="multilevel"/>
    <w:tmpl w:val="61F448E6"/>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2" w15:restartNumberingAfterBreak="0">
    <w:nsid w:val="7E46074F"/>
    <w:multiLevelType w:val="hybridMultilevel"/>
    <w:tmpl w:val="313A0162"/>
    <w:lvl w:ilvl="0" w:tplc="70D41978">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88360C06">
      <w:numFmt w:val="bullet"/>
      <w:lvlText w:val="•"/>
      <w:lvlJc w:val="left"/>
      <w:pPr>
        <w:ind w:left="1643" w:hanging="361"/>
      </w:pPr>
      <w:rPr>
        <w:rFonts w:hint="default"/>
        <w:lang w:val="en-US" w:eastAsia="en-US" w:bidi="ar-SA"/>
      </w:rPr>
    </w:lvl>
    <w:lvl w:ilvl="2" w:tplc="7FEC0CCE">
      <w:numFmt w:val="bullet"/>
      <w:lvlText w:val="•"/>
      <w:lvlJc w:val="left"/>
      <w:pPr>
        <w:ind w:left="2467" w:hanging="361"/>
      </w:pPr>
      <w:rPr>
        <w:rFonts w:hint="default"/>
        <w:lang w:val="en-US" w:eastAsia="en-US" w:bidi="ar-SA"/>
      </w:rPr>
    </w:lvl>
    <w:lvl w:ilvl="3" w:tplc="BFFCCE58">
      <w:numFmt w:val="bullet"/>
      <w:lvlText w:val="•"/>
      <w:lvlJc w:val="left"/>
      <w:pPr>
        <w:ind w:left="3291" w:hanging="361"/>
      </w:pPr>
      <w:rPr>
        <w:rFonts w:hint="default"/>
        <w:lang w:val="en-US" w:eastAsia="en-US" w:bidi="ar-SA"/>
      </w:rPr>
    </w:lvl>
    <w:lvl w:ilvl="4" w:tplc="B3B6BDA4">
      <w:numFmt w:val="bullet"/>
      <w:lvlText w:val="•"/>
      <w:lvlJc w:val="left"/>
      <w:pPr>
        <w:ind w:left="4115" w:hanging="361"/>
      </w:pPr>
      <w:rPr>
        <w:rFonts w:hint="default"/>
        <w:lang w:val="en-US" w:eastAsia="en-US" w:bidi="ar-SA"/>
      </w:rPr>
    </w:lvl>
    <w:lvl w:ilvl="5" w:tplc="D4F8D044">
      <w:numFmt w:val="bullet"/>
      <w:lvlText w:val="•"/>
      <w:lvlJc w:val="left"/>
      <w:pPr>
        <w:ind w:left="4939" w:hanging="361"/>
      </w:pPr>
      <w:rPr>
        <w:rFonts w:hint="default"/>
        <w:lang w:val="en-US" w:eastAsia="en-US" w:bidi="ar-SA"/>
      </w:rPr>
    </w:lvl>
    <w:lvl w:ilvl="6" w:tplc="48183756">
      <w:numFmt w:val="bullet"/>
      <w:lvlText w:val="•"/>
      <w:lvlJc w:val="left"/>
      <w:pPr>
        <w:ind w:left="5763" w:hanging="361"/>
      </w:pPr>
      <w:rPr>
        <w:rFonts w:hint="default"/>
        <w:lang w:val="en-US" w:eastAsia="en-US" w:bidi="ar-SA"/>
      </w:rPr>
    </w:lvl>
    <w:lvl w:ilvl="7" w:tplc="3EF0F734">
      <w:numFmt w:val="bullet"/>
      <w:lvlText w:val="•"/>
      <w:lvlJc w:val="left"/>
      <w:pPr>
        <w:ind w:left="6587" w:hanging="361"/>
      </w:pPr>
      <w:rPr>
        <w:rFonts w:hint="default"/>
        <w:lang w:val="en-US" w:eastAsia="en-US" w:bidi="ar-SA"/>
      </w:rPr>
    </w:lvl>
    <w:lvl w:ilvl="8" w:tplc="0F1E6E3C">
      <w:numFmt w:val="bullet"/>
      <w:lvlText w:val="•"/>
      <w:lvlJc w:val="left"/>
      <w:pPr>
        <w:ind w:left="7411" w:hanging="361"/>
      </w:pPr>
      <w:rPr>
        <w:rFonts w:hint="default"/>
        <w:lang w:val="en-US" w:eastAsia="en-US" w:bidi="ar-SA"/>
      </w:rPr>
    </w:lvl>
  </w:abstractNum>
  <w:num w:numId="1" w16cid:durableId="418600902">
    <w:abstractNumId w:val="1"/>
  </w:num>
  <w:num w:numId="2" w16cid:durableId="1752923670">
    <w:abstractNumId w:val="6"/>
  </w:num>
  <w:num w:numId="3" w16cid:durableId="1157190435">
    <w:abstractNumId w:val="2"/>
  </w:num>
  <w:num w:numId="4" w16cid:durableId="315257741">
    <w:abstractNumId w:val="10"/>
  </w:num>
  <w:num w:numId="5" w16cid:durableId="1330448169">
    <w:abstractNumId w:val="12"/>
  </w:num>
  <w:num w:numId="6" w16cid:durableId="2132019543">
    <w:abstractNumId w:val="5"/>
  </w:num>
  <w:num w:numId="7" w16cid:durableId="186674911">
    <w:abstractNumId w:val="7"/>
  </w:num>
  <w:num w:numId="8" w16cid:durableId="226381679">
    <w:abstractNumId w:val="11"/>
  </w:num>
  <w:num w:numId="9" w16cid:durableId="1728721584">
    <w:abstractNumId w:val="0"/>
  </w:num>
  <w:num w:numId="10" w16cid:durableId="1832408728">
    <w:abstractNumId w:val="3"/>
  </w:num>
  <w:num w:numId="11" w16cid:durableId="781606185">
    <w:abstractNumId w:val="8"/>
  </w:num>
  <w:num w:numId="12" w16cid:durableId="867452994">
    <w:abstractNumId w:val="4"/>
  </w:num>
  <w:num w:numId="13" w16cid:durableId="1498879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98"/>
    <w:rsid w:val="00010BA2"/>
    <w:rsid w:val="00011C5A"/>
    <w:rsid w:val="000146FD"/>
    <w:rsid w:val="00014A05"/>
    <w:rsid w:val="00020DFE"/>
    <w:rsid w:val="00021CEB"/>
    <w:rsid w:val="000221BD"/>
    <w:rsid w:val="00022513"/>
    <w:rsid w:val="00025363"/>
    <w:rsid w:val="00032BB0"/>
    <w:rsid w:val="000422B6"/>
    <w:rsid w:val="000466DB"/>
    <w:rsid w:val="00050516"/>
    <w:rsid w:val="00050C7C"/>
    <w:rsid w:val="00051800"/>
    <w:rsid w:val="00054D4B"/>
    <w:rsid w:val="000669B0"/>
    <w:rsid w:val="00077586"/>
    <w:rsid w:val="000803DB"/>
    <w:rsid w:val="00085118"/>
    <w:rsid w:val="000853F1"/>
    <w:rsid w:val="000869A2"/>
    <w:rsid w:val="000907F5"/>
    <w:rsid w:val="000930B0"/>
    <w:rsid w:val="00095624"/>
    <w:rsid w:val="000A1F20"/>
    <w:rsid w:val="000A3EC2"/>
    <w:rsid w:val="000B322D"/>
    <w:rsid w:val="000B5117"/>
    <w:rsid w:val="000C36A8"/>
    <w:rsid w:val="000D40B9"/>
    <w:rsid w:val="000D777E"/>
    <w:rsid w:val="000E25C8"/>
    <w:rsid w:val="000E5819"/>
    <w:rsid w:val="000F07A6"/>
    <w:rsid w:val="000F3D6B"/>
    <w:rsid w:val="000F4201"/>
    <w:rsid w:val="00104939"/>
    <w:rsid w:val="00111289"/>
    <w:rsid w:val="0011225A"/>
    <w:rsid w:val="00112B85"/>
    <w:rsid w:val="00112D69"/>
    <w:rsid w:val="00121FF1"/>
    <w:rsid w:val="00130AA3"/>
    <w:rsid w:val="00131BBB"/>
    <w:rsid w:val="0013333F"/>
    <w:rsid w:val="00135837"/>
    <w:rsid w:val="00136302"/>
    <w:rsid w:val="001365C3"/>
    <w:rsid w:val="00141606"/>
    <w:rsid w:val="001437D6"/>
    <w:rsid w:val="00146DE1"/>
    <w:rsid w:val="001543D3"/>
    <w:rsid w:val="001608E6"/>
    <w:rsid w:val="001609B2"/>
    <w:rsid w:val="001678C3"/>
    <w:rsid w:val="00181E39"/>
    <w:rsid w:val="001840E2"/>
    <w:rsid w:val="00194D0B"/>
    <w:rsid w:val="001A3F29"/>
    <w:rsid w:val="001B063E"/>
    <w:rsid w:val="001B6586"/>
    <w:rsid w:val="001B6BEB"/>
    <w:rsid w:val="001C153A"/>
    <w:rsid w:val="001C1B83"/>
    <w:rsid w:val="001C2281"/>
    <w:rsid w:val="001C51BF"/>
    <w:rsid w:val="001C65A6"/>
    <w:rsid w:val="001C7F32"/>
    <w:rsid w:val="001D2B89"/>
    <w:rsid w:val="001D6BF8"/>
    <w:rsid w:val="001E11F6"/>
    <w:rsid w:val="001F193B"/>
    <w:rsid w:val="001F27D0"/>
    <w:rsid w:val="001F2A51"/>
    <w:rsid w:val="001F38FD"/>
    <w:rsid w:val="001F4E99"/>
    <w:rsid w:val="001F74D2"/>
    <w:rsid w:val="00203FDF"/>
    <w:rsid w:val="002075E8"/>
    <w:rsid w:val="002156AC"/>
    <w:rsid w:val="0021712E"/>
    <w:rsid w:val="00220066"/>
    <w:rsid w:val="00221451"/>
    <w:rsid w:val="0022562D"/>
    <w:rsid w:val="002261E4"/>
    <w:rsid w:val="002305B0"/>
    <w:rsid w:val="00233E6F"/>
    <w:rsid w:val="002352A7"/>
    <w:rsid w:val="00235D13"/>
    <w:rsid w:val="002374BC"/>
    <w:rsid w:val="00251940"/>
    <w:rsid w:val="0027263A"/>
    <w:rsid w:val="002777A7"/>
    <w:rsid w:val="0028317F"/>
    <w:rsid w:val="002930B8"/>
    <w:rsid w:val="002932F1"/>
    <w:rsid w:val="002942DE"/>
    <w:rsid w:val="002944A1"/>
    <w:rsid w:val="00297F4C"/>
    <w:rsid w:val="002A4B2C"/>
    <w:rsid w:val="002A4DAE"/>
    <w:rsid w:val="002A5188"/>
    <w:rsid w:val="002C4A11"/>
    <w:rsid w:val="002D5C69"/>
    <w:rsid w:val="002D7B9A"/>
    <w:rsid w:val="002E1B3B"/>
    <w:rsid w:val="002E2398"/>
    <w:rsid w:val="002E2FB2"/>
    <w:rsid w:val="002F044C"/>
    <w:rsid w:val="002F7EA3"/>
    <w:rsid w:val="0030214F"/>
    <w:rsid w:val="0030436F"/>
    <w:rsid w:val="003065EB"/>
    <w:rsid w:val="00307750"/>
    <w:rsid w:val="00321D12"/>
    <w:rsid w:val="00326341"/>
    <w:rsid w:val="00327B65"/>
    <w:rsid w:val="003335FE"/>
    <w:rsid w:val="00336B77"/>
    <w:rsid w:val="00337253"/>
    <w:rsid w:val="00337632"/>
    <w:rsid w:val="0033776E"/>
    <w:rsid w:val="00341BC7"/>
    <w:rsid w:val="00343987"/>
    <w:rsid w:val="00343FF5"/>
    <w:rsid w:val="00345647"/>
    <w:rsid w:val="003520E8"/>
    <w:rsid w:val="00352652"/>
    <w:rsid w:val="00354AAB"/>
    <w:rsid w:val="003558CA"/>
    <w:rsid w:val="00355D8F"/>
    <w:rsid w:val="00360D08"/>
    <w:rsid w:val="003659EA"/>
    <w:rsid w:val="003671CB"/>
    <w:rsid w:val="00375F5F"/>
    <w:rsid w:val="00376430"/>
    <w:rsid w:val="00384918"/>
    <w:rsid w:val="00387EC3"/>
    <w:rsid w:val="00393D2D"/>
    <w:rsid w:val="00395514"/>
    <w:rsid w:val="003970CA"/>
    <w:rsid w:val="003A0F41"/>
    <w:rsid w:val="003A45A1"/>
    <w:rsid w:val="003A640B"/>
    <w:rsid w:val="003A6F9D"/>
    <w:rsid w:val="003B0894"/>
    <w:rsid w:val="003B4633"/>
    <w:rsid w:val="003B6481"/>
    <w:rsid w:val="003C2197"/>
    <w:rsid w:val="003C3155"/>
    <w:rsid w:val="003C563E"/>
    <w:rsid w:val="003D03B9"/>
    <w:rsid w:val="003D4BBB"/>
    <w:rsid w:val="003D6505"/>
    <w:rsid w:val="003F46AB"/>
    <w:rsid w:val="003F6501"/>
    <w:rsid w:val="00400915"/>
    <w:rsid w:val="00402A65"/>
    <w:rsid w:val="00404118"/>
    <w:rsid w:val="00404FEA"/>
    <w:rsid w:val="00415035"/>
    <w:rsid w:val="004174E0"/>
    <w:rsid w:val="004241AE"/>
    <w:rsid w:val="00425C6D"/>
    <w:rsid w:val="004309E9"/>
    <w:rsid w:val="004319D5"/>
    <w:rsid w:val="00431D59"/>
    <w:rsid w:val="00432A68"/>
    <w:rsid w:val="00433150"/>
    <w:rsid w:val="004351B2"/>
    <w:rsid w:val="00440C6E"/>
    <w:rsid w:val="00443BAE"/>
    <w:rsid w:val="00444F4B"/>
    <w:rsid w:val="0044706B"/>
    <w:rsid w:val="0044753F"/>
    <w:rsid w:val="00451917"/>
    <w:rsid w:val="00451CEB"/>
    <w:rsid w:val="004571C9"/>
    <w:rsid w:val="0047231C"/>
    <w:rsid w:val="004725C1"/>
    <w:rsid w:val="0047284E"/>
    <w:rsid w:val="00476D2C"/>
    <w:rsid w:val="00486162"/>
    <w:rsid w:val="00491D5C"/>
    <w:rsid w:val="00496CE8"/>
    <w:rsid w:val="004A3AC6"/>
    <w:rsid w:val="004A59F7"/>
    <w:rsid w:val="004B24C7"/>
    <w:rsid w:val="004B4E3F"/>
    <w:rsid w:val="004B54F5"/>
    <w:rsid w:val="004B6DDA"/>
    <w:rsid w:val="004B7563"/>
    <w:rsid w:val="004D20EE"/>
    <w:rsid w:val="004D3413"/>
    <w:rsid w:val="004D6B91"/>
    <w:rsid w:val="004E023D"/>
    <w:rsid w:val="004E6A68"/>
    <w:rsid w:val="004E7DDB"/>
    <w:rsid w:val="004F649D"/>
    <w:rsid w:val="004F69F8"/>
    <w:rsid w:val="005049E9"/>
    <w:rsid w:val="0051036A"/>
    <w:rsid w:val="00515970"/>
    <w:rsid w:val="00517A6F"/>
    <w:rsid w:val="0052456B"/>
    <w:rsid w:val="00525D96"/>
    <w:rsid w:val="00533FA0"/>
    <w:rsid w:val="005379FC"/>
    <w:rsid w:val="0054624D"/>
    <w:rsid w:val="005535B0"/>
    <w:rsid w:val="00553D25"/>
    <w:rsid w:val="00555E24"/>
    <w:rsid w:val="00563DC8"/>
    <w:rsid w:val="00564753"/>
    <w:rsid w:val="00567D21"/>
    <w:rsid w:val="00570D6F"/>
    <w:rsid w:val="00576B54"/>
    <w:rsid w:val="00582852"/>
    <w:rsid w:val="00592965"/>
    <w:rsid w:val="00595F80"/>
    <w:rsid w:val="00596B11"/>
    <w:rsid w:val="005A02DD"/>
    <w:rsid w:val="005A1E50"/>
    <w:rsid w:val="005A6267"/>
    <w:rsid w:val="005B56DE"/>
    <w:rsid w:val="005B64D2"/>
    <w:rsid w:val="005C109B"/>
    <w:rsid w:val="005C645A"/>
    <w:rsid w:val="005D4F47"/>
    <w:rsid w:val="005D701A"/>
    <w:rsid w:val="005E2512"/>
    <w:rsid w:val="005E28F1"/>
    <w:rsid w:val="005E4606"/>
    <w:rsid w:val="005E63F7"/>
    <w:rsid w:val="005E7E7E"/>
    <w:rsid w:val="005F079A"/>
    <w:rsid w:val="00600E09"/>
    <w:rsid w:val="00606E85"/>
    <w:rsid w:val="00607237"/>
    <w:rsid w:val="00607686"/>
    <w:rsid w:val="00614257"/>
    <w:rsid w:val="00615F60"/>
    <w:rsid w:val="0063093A"/>
    <w:rsid w:val="00630DB6"/>
    <w:rsid w:val="00631966"/>
    <w:rsid w:val="00635470"/>
    <w:rsid w:val="00640F43"/>
    <w:rsid w:val="00642060"/>
    <w:rsid w:val="00642D7C"/>
    <w:rsid w:val="00647F45"/>
    <w:rsid w:val="00654FB6"/>
    <w:rsid w:val="00656D16"/>
    <w:rsid w:val="00657F16"/>
    <w:rsid w:val="006617B1"/>
    <w:rsid w:val="006638EB"/>
    <w:rsid w:val="006652E9"/>
    <w:rsid w:val="00666CD4"/>
    <w:rsid w:val="00670509"/>
    <w:rsid w:val="00671F52"/>
    <w:rsid w:val="00677EE3"/>
    <w:rsid w:val="006817DF"/>
    <w:rsid w:val="0068219C"/>
    <w:rsid w:val="006854B6"/>
    <w:rsid w:val="0069053F"/>
    <w:rsid w:val="006935D6"/>
    <w:rsid w:val="00694F37"/>
    <w:rsid w:val="006A0B89"/>
    <w:rsid w:val="006A3102"/>
    <w:rsid w:val="006A5CD7"/>
    <w:rsid w:val="006C2209"/>
    <w:rsid w:val="006C7767"/>
    <w:rsid w:val="006D142C"/>
    <w:rsid w:val="006D2B82"/>
    <w:rsid w:val="006D2BD6"/>
    <w:rsid w:val="006D4837"/>
    <w:rsid w:val="006D5553"/>
    <w:rsid w:val="006D6766"/>
    <w:rsid w:val="006E00E1"/>
    <w:rsid w:val="006E024B"/>
    <w:rsid w:val="006E5314"/>
    <w:rsid w:val="006E5776"/>
    <w:rsid w:val="006E6DD8"/>
    <w:rsid w:val="006F2A33"/>
    <w:rsid w:val="006F2EA5"/>
    <w:rsid w:val="00711D6D"/>
    <w:rsid w:val="00712B42"/>
    <w:rsid w:val="007136FD"/>
    <w:rsid w:val="00714F0D"/>
    <w:rsid w:val="00715735"/>
    <w:rsid w:val="00716C28"/>
    <w:rsid w:val="007172EA"/>
    <w:rsid w:val="00724289"/>
    <w:rsid w:val="00730D84"/>
    <w:rsid w:val="00731817"/>
    <w:rsid w:val="007327EE"/>
    <w:rsid w:val="00734639"/>
    <w:rsid w:val="007355AD"/>
    <w:rsid w:val="007423E0"/>
    <w:rsid w:val="00743279"/>
    <w:rsid w:val="00744363"/>
    <w:rsid w:val="007478BE"/>
    <w:rsid w:val="00756501"/>
    <w:rsid w:val="00760B65"/>
    <w:rsid w:val="00760FEB"/>
    <w:rsid w:val="00761EDA"/>
    <w:rsid w:val="007627EB"/>
    <w:rsid w:val="00763344"/>
    <w:rsid w:val="00770C54"/>
    <w:rsid w:val="00773B41"/>
    <w:rsid w:val="00774BAD"/>
    <w:rsid w:val="00777188"/>
    <w:rsid w:val="00785D44"/>
    <w:rsid w:val="007A2717"/>
    <w:rsid w:val="007A4F5E"/>
    <w:rsid w:val="007B029B"/>
    <w:rsid w:val="007B50B2"/>
    <w:rsid w:val="007D365A"/>
    <w:rsid w:val="007E147E"/>
    <w:rsid w:val="007E2DCD"/>
    <w:rsid w:val="007E43DC"/>
    <w:rsid w:val="007E55AC"/>
    <w:rsid w:val="007E6AA5"/>
    <w:rsid w:val="007F2FFF"/>
    <w:rsid w:val="007F4DBC"/>
    <w:rsid w:val="007F5DB5"/>
    <w:rsid w:val="007F629D"/>
    <w:rsid w:val="008037C7"/>
    <w:rsid w:val="008073E9"/>
    <w:rsid w:val="008101E3"/>
    <w:rsid w:val="00814057"/>
    <w:rsid w:val="00815EA7"/>
    <w:rsid w:val="00817EA6"/>
    <w:rsid w:val="00823B6F"/>
    <w:rsid w:val="00825B13"/>
    <w:rsid w:val="0083118E"/>
    <w:rsid w:val="00835152"/>
    <w:rsid w:val="008356D8"/>
    <w:rsid w:val="008372F3"/>
    <w:rsid w:val="008375A5"/>
    <w:rsid w:val="0084289A"/>
    <w:rsid w:val="00842ED8"/>
    <w:rsid w:val="00850583"/>
    <w:rsid w:val="0085298A"/>
    <w:rsid w:val="008547E8"/>
    <w:rsid w:val="00857F2A"/>
    <w:rsid w:val="00863BDD"/>
    <w:rsid w:val="00864E63"/>
    <w:rsid w:val="00865DFC"/>
    <w:rsid w:val="00866C0D"/>
    <w:rsid w:val="00870324"/>
    <w:rsid w:val="00876734"/>
    <w:rsid w:val="00890297"/>
    <w:rsid w:val="008A03E0"/>
    <w:rsid w:val="008A05A2"/>
    <w:rsid w:val="008A0FF7"/>
    <w:rsid w:val="008A1385"/>
    <w:rsid w:val="008A408C"/>
    <w:rsid w:val="008A4788"/>
    <w:rsid w:val="008A62BA"/>
    <w:rsid w:val="008A7A20"/>
    <w:rsid w:val="008B28F1"/>
    <w:rsid w:val="008B5EA6"/>
    <w:rsid w:val="008B7917"/>
    <w:rsid w:val="008C18BC"/>
    <w:rsid w:val="008C1ECD"/>
    <w:rsid w:val="008C28B1"/>
    <w:rsid w:val="008C5303"/>
    <w:rsid w:val="008C5F26"/>
    <w:rsid w:val="008D1591"/>
    <w:rsid w:val="008D276D"/>
    <w:rsid w:val="008D2CB4"/>
    <w:rsid w:val="008D3AD3"/>
    <w:rsid w:val="008E74C2"/>
    <w:rsid w:val="008F00A7"/>
    <w:rsid w:val="008F283A"/>
    <w:rsid w:val="008F3496"/>
    <w:rsid w:val="008F49AC"/>
    <w:rsid w:val="009015CF"/>
    <w:rsid w:val="009112CE"/>
    <w:rsid w:val="00912B55"/>
    <w:rsid w:val="00916B83"/>
    <w:rsid w:val="00916F76"/>
    <w:rsid w:val="00920DCE"/>
    <w:rsid w:val="00923B09"/>
    <w:rsid w:val="00923D24"/>
    <w:rsid w:val="0092500E"/>
    <w:rsid w:val="0093164A"/>
    <w:rsid w:val="0093572F"/>
    <w:rsid w:val="009532D8"/>
    <w:rsid w:val="00957091"/>
    <w:rsid w:val="00965D9B"/>
    <w:rsid w:val="009718FC"/>
    <w:rsid w:val="00972E8F"/>
    <w:rsid w:val="00975144"/>
    <w:rsid w:val="00975C88"/>
    <w:rsid w:val="009772D4"/>
    <w:rsid w:val="009823BC"/>
    <w:rsid w:val="00992C7D"/>
    <w:rsid w:val="009935BA"/>
    <w:rsid w:val="00995255"/>
    <w:rsid w:val="009954A2"/>
    <w:rsid w:val="00997F1D"/>
    <w:rsid w:val="009A4188"/>
    <w:rsid w:val="009A4708"/>
    <w:rsid w:val="009A5010"/>
    <w:rsid w:val="009A5C10"/>
    <w:rsid w:val="009C17D7"/>
    <w:rsid w:val="009C19B7"/>
    <w:rsid w:val="009C1AF6"/>
    <w:rsid w:val="009D03E8"/>
    <w:rsid w:val="009D3EE8"/>
    <w:rsid w:val="009D5AC5"/>
    <w:rsid w:val="009D61C6"/>
    <w:rsid w:val="009E0202"/>
    <w:rsid w:val="009E0571"/>
    <w:rsid w:val="009E0DF3"/>
    <w:rsid w:val="009E53BD"/>
    <w:rsid w:val="009F15C5"/>
    <w:rsid w:val="009F43B6"/>
    <w:rsid w:val="00A00204"/>
    <w:rsid w:val="00A01672"/>
    <w:rsid w:val="00A074C9"/>
    <w:rsid w:val="00A0762E"/>
    <w:rsid w:val="00A07C35"/>
    <w:rsid w:val="00A1313E"/>
    <w:rsid w:val="00A13B02"/>
    <w:rsid w:val="00A206BC"/>
    <w:rsid w:val="00A20A7F"/>
    <w:rsid w:val="00A222B4"/>
    <w:rsid w:val="00A24163"/>
    <w:rsid w:val="00A2625D"/>
    <w:rsid w:val="00A26BDC"/>
    <w:rsid w:val="00A3028F"/>
    <w:rsid w:val="00A31876"/>
    <w:rsid w:val="00A322E3"/>
    <w:rsid w:val="00A335C7"/>
    <w:rsid w:val="00A341CB"/>
    <w:rsid w:val="00A421DB"/>
    <w:rsid w:val="00A45605"/>
    <w:rsid w:val="00A45628"/>
    <w:rsid w:val="00A53B63"/>
    <w:rsid w:val="00A63848"/>
    <w:rsid w:val="00A74E45"/>
    <w:rsid w:val="00A80AFC"/>
    <w:rsid w:val="00A83EDA"/>
    <w:rsid w:val="00A85708"/>
    <w:rsid w:val="00A96048"/>
    <w:rsid w:val="00AA087E"/>
    <w:rsid w:val="00AA57D6"/>
    <w:rsid w:val="00AA6590"/>
    <w:rsid w:val="00AA6BAC"/>
    <w:rsid w:val="00AB3217"/>
    <w:rsid w:val="00AC25E1"/>
    <w:rsid w:val="00AC6165"/>
    <w:rsid w:val="00AC7E7E"/>
    <w:rsid w:val="00AD4618"/>
    <w:rsid w:val="00AD6F8C"/>
    <w:rsid w:val="00AD76E2"/>
    <w:rsid w:val="00AD7D87"/>
    <w:rsid w:val="00AE6AFE"/>
    <w:rsid w:val="00AF1472"/>
    <w:rsid w:val="00AF39D2"/>
    <w:rsid w:val="00B00917"/>
    <w:rsid w:val="00B0092D"/>
    <w:rsid w:val="00B03C37"/>
    <w:rsid w:val="00B14918"/>
    <w:rsid w:val="00B17BE4"/>
    <w:rsid w:val="00B17D91"/>
    <w:rsid w:val="00B23630"/>
    <w:rsid w:val="00B23A1A"/>
    <w:rsid w:val="00B2508E"/>
    <w:rsid w:val="00B26B0B"/>
    <w:rsid w:val="00B3096B"/>
    <w:rsid w:val="00B30B90"/>
    <w:rsid w:val="00B31121"/>
    <w:rsid w:val="00B32300"/>
    <w:rsid w:val="00B3526D"/>
    <w:rsid w:val="00B43789"/>
    <w:rsid w:val="00B537F6"/>
    <w:rsid w:val="00B53B45"/>
    <w:rsid w:val="00B53E09"/>
    <w:rsid w:val="00B57780"/>
    <w:rsid w:val="00B65B33"/>
    <w:rsid w:val="00B759A0"/>
    <w:rsid w:val="00B75B5F"/>
    <w:rsid w:val="00B831F3"/>
    <w:rsid w:val="00B83D6E"/>
    <w:rsid w:val="00B85B5C"/>
    <w:rsid w:val="00B90855"/>
    <w:rsid w:val="00B91577"/>
    <w:rsid w:val="00B93E22"/>
    <w:rsid w:val="00B943EB"/>
    <w:rsid w:val="00B94B9D"/>
    <w:rsid w:val="00BA0623"/>
    <w:rsid w:val="00BA69E9"/>
    <w:rsid w:val="00BB2840"/>
    <w:rsid w:val="00BB2EBA"/>
    <w:rsid w:val="00BB754B"/>
    <w:rsid w:val="00BC06F8"/>
    <w:rsid w:val="00BC1480"/>
    <w:rsid w:val="00BC2436"/>
    <w:rsid w:val="00BC583C"/>
    <w:rsid w:val="00BC7D12"/>
    <w:rsid w:val="00BD2931"/>
    <w:rsid w:val="00BD5123"/>
    <w:rsid w:val="00BE1FBC"/>
    <w:rsid w:val="00BE3CA4"/>
    <w:rsid w:val="00BE605D"/>
    <w:rsid w:val="00BE68F9"/>
    <w:rsid w:val="00BF582F"/>
    <w:rsid w:val="00C02294"/>
    <w:rsid w:val="00C04903"/>
    <w:rsid w:val="00C16E3A"/>
    <w:rsid w:val="00C27D3C"/>
    <w:rsid w:val="00C35C09"/>
    <w:rsid w:val="00C4267F"/>
    <w:rsid w:val="00C44EFF"/>
    <w:rsid w:val="00C4571F"/>
    <w:rsid w:val="00C53264"/>
    <w:rsid w:val="00C57CEE"/>
    <w:rsid w:val="00C65C19"/>
    <w:rsid w:val="00C67E5F"/>
    <w:rsid w:val="00C70800"/>
    <w:rsid w:val="00C733F2"/>
    <w:rsid w:val="00C76502"/>
    <w:rsid w:val="00C806A6"/>
    <w:rsid w:val="00C83005"/>
    <w:rsid w:val="00C8612B"/>
    <w:rsid w:val="00C900D1"/>
    <w:rsid w:val="00C902D2"/>
    <w:rsid w:val="00C9195E"/>
    <w:rsid w:val="00C921FF"/>
    <w:rsid w:val="00C92B00"/>
    <w:rsid w:val="00C93EE5"/>
    <w:rsid w:val="00CA16DA"/>
    <w:rsid w:val="00CA7E5C"/>
    <w:rsid w:val="00CB1005"/>
    <w:rsid w:val="00CC3540"/>
    <w:rsid w:val="00CC410C"/>
    <w:rsid w:val="00CC6AAC"/>
    <w:rsid w:val="00CD175E"/>
    <w:rsid w:val="00CD1D7A"/>
    <w:rsid w:val="00CD35C3"/>
    <w:rsid w:val="00CD5453"/>
    <w:rsid w:val="00CD6518"/>
    <w:rsid w:val="00CE12AD"/>
    <w:rsid w:val="00CE334A"/>
    <w:rsid w:val="00CE7A20"/>
    <w:rsid w:val="00CF44C4"/>
    <w:rsid w:val="00CF5737"/>
    <w:rsid w:val="00CF6737"/>
    <w:rsid w:val="00D01C7E"/>
    <w:rsid w:val="00D02F46"/>
    <w:rsid w:val="00D12B68"/>
    <w:rsid w:val="00D12C0A"/>
    <w:rsid w:val="00D201AC"/>
    <w:rsid w:val="00D23998"/>
    <w:rsid w:val="00D3609F"/>
    <w:rsid w:val="00D3683C"/>
    <w:rsid w:val="00D51874"/>
    <w:rsid w:val="00D60990"/>
    <w:rsid w:val="00D612D8"/>
    <w:rsid w:val="00D61514"/>
    <w:rsid w:val="00D62407"/>
    <w:rsid w:val="00D6666E"/>
    <w:rsid w:val="00D747D1"/>
    <w:rsid w:val="00D81167"/>
    <w:rsid w:val="00D87D7F"/>
    <w:rsid w:val="00D91D31"/>
    <w:rsid w:val="00D92D21"/>
    <w:rsid w:val="00D93AB1"/>
    <w:rsid w:val="00DA11FF"/>
    <w:rsid w:val="00DA474B"/>
    <w:rsid w:val="00DB2CD5"/>
    <w:rsid w:val="00DB3468"/>
    <w:rsid w:val="00DB4734"/>
    <w:rsid w:val="00DB6254"/>
    <w:rsid w:val="00DB7640"/>
    <w:rsid w:val="00DC114B"/>
    <w:rsid w:val="00DD0BFA"/>
    <w:rsid w:val="00DD75DE"/>
    <w:rsid w:val="00DE0226"/>
    <w:rsid w:val="00DE24F3"/>
    <w:rsid w:val="00DF1FE2"/>
    <w:rsid w:val="00DF619C"/>
    <w:rsid w:val="00DF6413"/>
    <w:rsid w:val="00DF66F0"/>
    <w:rsid w:val="00E0567D"/>
    <w:rsid w:val="00E06B36"/>
    <w:rsid w:val="00E11C41"/>
    <w:rsid w:val="00E13593"/>
    <w:rsid w:val="00E161D4"/>
    <w:rsid w:val="00E25A77"/>
    <w:rsid w:val="00E2715F"/>
    <w:rsid w:val="00E32CAF"/>
    <w:rsid w:val="00E3357F"/>
    <w:rsid w:val="00E33A2C"/>
    <w:rsid w:val="00E33ECA"/>
    <w:rsid w:val="00E36456"/>
    <w:rsid w:val="00E42D15"/>
    <w:rsid w:val="00E43467"/>
    <w:rsid w:val="00E46026"/>
    <w:rsid w:val="00E514A2"/>
    <w:rsid w:val="00E515D9"/>
    <w:rsid w:val="00E56B4A"/>
    <w:rsid w:val="00E57B61"/>
    <w:rsid w:val="00E619E9"/>
    <w:rsid w:val="00E62BF9"/>
    <w:rsid w:val="00E64827"/>
    <w:rsid w:val="00E65B90"/>
    <w:rsid w:val="00E70849"/>
    <w:rsid w:val="00E73217"/>
    <w:rsid w:val="00E73B10"/>
    <w:rsid w:val="00E763FC"/>
    <w:rsid w:val="00E80212"/>
    <w:rsid w:val="00E86059"/>
    <w:rsid w:val="00E868C0"/>
    <w:rsid w:val="00E92FB1"/>
    <w:rsid w:val="00E96909"/>
    <w:rsid w:val="00EA3DB8"/>
    <w:rsid w:val="00EB0385"/>
    <w:rsid w:val="00EB29AD"/>
    <w:rsid w:val="00EC11A2"/>
    <w:rsid w:val="00EC3F35"/>
    <w:rsid w:val="00ED4B17"/>
    <w:rsid w:val="00EE20AE"/>
    <w:rsid w:val="00EE55A2"/>
    <w:rsid w:val="00EE5646"/>
    <w:rsid w:val="00EE6B25"/>
    <w:rsid w:val="00EF46AE"/>
    <w:rsid w:val="00EF6B11"/>
    <w:rsid w:val="00F03C87"/>
    <w:rsid w:val="00F03FE3"/>
    <w:rsid w:val="00F0615F"/>
    <w:rsid w:val="00F0769C"/>
    <w:rsid w:val="00F105DA"/>
    <w:rsid w:val="00F10787"/>
    <w:rsid w:val="00F1343A"/>
    <w:rsid w:val="00F13DD2"/>
    <w:rsid w:val="00F146E4"/>
    <w:rsid w:val="00F1706D"/>
    <w:rsid w:val="00F262AC"/>
    <w:rsid w:val="00F27F4F"/>
    <w:rsid w:val="00F472A6"/>
    <w:rsid w:val="00F47A41"/>
    <w:rsid w:val="00F518C9"/>
    <w:rsid w:val="00F602C9"/>
    <w:rsid w:val="00F71B18"/>
    <w:rsid w:val="00F73887"/>
    <w:rsid w:val="00F7484B"/>
    <w:rsid w:val="00F80E82"/>
    <w:rsid w:val="00F819E6"/>
    <w:rsid w:val="00F8260C"/>
    <w:rsid w:val="00F82BD5"/>
    <w:rsid w:val="00F83E80"/>
    <w:rsid w:val="00F85191"/>
    <w:rsid w:val="00FA5B41"/>
    <w:rsid w:val="00FA7909"/>
    <w:rsid w:val="00FA7B24"/>
    <w:rsid w:val="00FB2199"/>
    <w:rsid w:val="00FB3D86"/>
    <w:rsid w:val="00FB5F9C"/>
    <w:rsid w:val="00FC03CA"/>
    <w:rsid w:val="00FC5551"/>
    <w:rsid w:val="00FC5F42"/>
    <w:rsid w:val="00FC6930"/>
    <w:rsid w:val="00FC695C"/>
    <w:rsid w:val="00FC7349"/>
    <w:rsid w:val="00FD4A7B"/>
    <w:rsid w:val="00FD4F51"/>
    <w:rsid w:val="00FE0485"/>
    <w:rsid w:val="00FE2012"/>
    <w:rsid w:val="00FE4A6A"/>
    <w:rsid w:val="00FF283E"/>
    <w:rsid w:val="00FF594B"/>
    <w:rsid w:val="01833992"/>
    <w:rsid w:val="02FA3A1A"/>
    <w:rsid w:val="03762000"/>
    <w:rsid w:val="047755F0"/>
    <w:rsid w:val="06207116"/>
    <w:rsid w:val="08459CA0"/>
    <w:rsid w:val="08F3E915"/>
    <w:rsid w:val="0A05555B"/>
    <w:rsid w:val="0A445770"/>
    <w:rsid w:val="0AC7AC9C"/>
    <w:rsid w:val="0B21FFA3"/>
    <w:rsid w:val="0D62E338"/>
    <w:rsid w:val="0E7ED1B0"/>
    <w:rsid w:val="0E9CF29C"/>
    <w:rsid w:val="0F658201"/>
    <w:rsid w:val="0FABFCE7"/>
    <w:rsid w:val="0FF0169C"/>
    <w:rsid w:val="1136E6ED"/>
    <w:rsid w:val="116F7241"/>
    <w:rsid w:val="121D485A"/>
    <w:rsid w:val="1499063D"/>
    <w:rsid w:val="14CC97CD"/>
    <w:rsid w:val="16D6A737"/>
    <w:rsid w:val="1813DE27"/>
    <w:rsid w:val="19987345"/>
    <w:rsid w:val="1ADBF7B1"/>
    <w:rsid w:val="1F1298BA"/>
    <w:rsid w:val="1F1CAB02"/>
    <w:rsid w:val="2053E21E"/>
    <w:rsid w:val="213B56A1"/>
    <w:rsid w:val="213BF9AD"/>
    <w:rsid w:val="215AAB17"/>
    <w:rsid w:val="239DF02D"/>
    <w:rsid w:val="266B435B"/>
    <w:rsid w:val="29A32B5B"/>
    <w:rsid w:val="2CC3EBF2"/>
    <w:rsid w:val="2D93FEB2"/>
    <w:rsid w:val="2DF87F33"/>
    <w:rsid w:val="30403507"/>
    <w:rsid w:val="31B2A02E"/>
    <w:rsid w:val="338AB984"/>
    <w:rsid w:val="3606E98C"/>
    <w:rsid w:val="36FECBB2"/>
    <w:rsid w:val="382EEDB1"/>
    <w:rsid w:val="38E7A0BD"/>
    <w:rsid w:val="394028BE"/>
    <w:rsid w:val="3B36E388"/>
    <w:rsid w:val="3BCE32B4"/>
    <w:rsid w:val="3C181EBD"/>
    <w:rsid w:val="3E2CA722"/>
    <w:rsid w:val="407B1991"/>
    <w:rsid w:val="4202B457"/>
    <w:rsid w:val="425B6B17"/>
    <w:rsid w:val="4502A490"/>
    <w:rsid w:val="454BDCF0"/>
    <w:rsid w:val="47457AC7"/>
    <w:rsid w:val="4776D1F2"/>
    <w:rsid w:val="4944864E"/>
    <w:rsid w:val="4D251DC5"/>
    <w:rsid w:val="4EE92643"/>
    <w:rsid w:val="517E96A1"/>
    <w:rsid w:val="52AE674A"/>
    <w:rsid w:val="536C3B7B"/>
    <w:rsid w:val="55722552"/>
    <w:rsid w:val="55D2519E"/>
    <w:rsid w:val="569F4BFB"/>
    <w:rsid w:val="5A042F4F"/>
    <w:rsid w:val="5BF766B6"/>
    <w:rsid w:val="5E18AABC"/>
    <w:rsid w:val="5F014FFB"/>
    <w:rsid w:val="610E9E12"/>
    <w:rsid w:val="61DFE4D4"/>
    <w:rsid w:val="661A5648"/>
    <w:rsid w:val="68DBA39B"/>
    <w:rsid w:val="6AF38373"/>
    <w:rsid w:val="6C1FE562"/>
    <w:rsid w:val="73C55B11"/>
    <w:rsid w:val="741E901B"/>
    <w:rsid w:val="785080E1"/>
    <w:rsid w:val="799343F4"/>
    <w:rsid w:val="79AB0076"/>
    <w:rsid w:val="7B190A7A"/>
    <w:rsid w:val="7BD0176B"/>
    <w:rsid w:val="7D41DCB8"/>
    <w:rsid w:val="7E85D744"/>
    <w:rsid w:val="7F744D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AE2"/>
  <w15:docId w15:val="{34E8A42F-EE5E-440B-852D-E5C2F587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2" w:right="14"/>
    </w:pPr>
    <w:rPr>
      <w:b/>
      <w:bCs/>
      <w:sz w:val="48"/>
      <w:szCs w:val="48"/>
    </w:rPr>
  </w:style>
  <w:style w:type="paragraph" w:styleId="ListParagraph">
    <w:name w:val="List Paragraph"/>
    <w:basedOn w:val="Normal"/>
    <w:uiPriority w:val="1"/>
    <w:qFormat/>
    <w:pPr>
      <w:spacing w:before="3"/>
      <w:ind w:left="723" w:right="102" w:hanging="361"/>
    </w:pPr>
  </w:style>
  <w:style w:type="paragraph" w:customStyle="1" w:styleId="TableParagraph">
    <w:name w:val="Table Paragraph"/>
    <w:basedOn w:val="Normal"/>
    <w:uiPriority w:val="1"/>
    <w:qFormat/>
    <w:pPr>
      <w:spacing w:before="3"/>
      <w:ind w:left="825" w:hanging="361"/>
    </w:pPr>
  </w:style>
  <w:style w:type="paragraph" w:styleId="Revision">
    <w:name w:val="Revision"/>
    <w:hidden/>
    <w:uiPriority w:val="99"/>
    <w:semiHidden/>
    <w:rsid w:val="002261E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24163"/>
    <w:rPr>
      <w:sz w:val="16"/>
      <w:szCs w:val="16"/>
    </w:rPr>
  </w:style>
  <w:style w:type="paragraph" w:styleId="CommentText">
    <w:name w:val="annotation text"/>
    <w:basedOn w:val="Normal"/>
    <w:link w:val="CommentTextChar"/>
    <w:uiPriority w:val="99"/>
    <w:unhideWhenUsed/>
    <w:rsid w:val="00A24163"/>
    <w:rPr>
      <w:sz w:val="20"/>
      <w:szCs w:val="20"/>
    </w:rPr>
  </w:style>
  <w:style w:type="character" w:customStyle="1" w:styleId="CommentTextChar">
    <w:name w:val="Comment Text Char"/>
    <w:basedOn w:val="DefaultParagraphFont"/>
    <w:link w:val="CommentText"/>
    <w:uiPriority w:val="99"/>
    <w:rsid w:val="00A2416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4163"/>
    <w:rPr>
      <w:b/>
      <w:bCs/>
    </w:rPr>
  </w:style>
  <w:style w:type="character" w:customStyle="1" w:styleId="CommentSubjectChar">
    <w:name w:val="Comment Subject Char"/>
    <w:basedOn w:val="CommentTextChar"/>
    <w:link w:val="CommentSubject"/>
    <w:uiPriority w:val="99"/>
    <w:semiHidden/>
    <w:rsid w:val="00A24163"/>
    <w:rPr>
      <w:rFonts w:ascii="Arial" w:eastAsia="Arial" w:hAnsi="Arial" w:cs="Arial"/>
      <w:b/>
      <w:bCs/>
      <w:sz w:val="20"/>
      <w:szCs w:val="20"/>
    </w:rPr>
  </w:style>
  <w:style w:type="character" w:styleId="Hyperlink">
    <w:name w:val="Hyperlink"/>
    <w:basedOn w:val="DefaultParagraphFont"/>
    <w:uiPriority w:val="99"/>
    <w:unhideWhenUsed/>
    <w:rsid w:val="00E06B36"/>
    <w:rPr>
      <w:color w:val="0000FF" w:themeColor="hyperlink"/>
      <w:u w:val="single"/>
    </w:rPr>
  </w:style>
  <w:style w:type="character" w:styleId="UnresolvedMention">
    <w:name w:val="Unresolved Mention"/>
    <w:basedOn w:val="DefaultParagraphFont"/>
    <w:uiPriority w:val="99"/>
    <w:semiHidden/>
    <w:unhideWhenUsed/>
    <w:rsid w:val="00E06B36"/>
    <w:rPr>
      <w:color w:val="605E5C"/>
      <w:shd w:val="clear" w:color="auto" w:fill="E1DFDD"/>
    </w:rPr>
  </w:style>
  <w:style w:type="paragraph" w:styleId="Header">
    <w:name w:val="header"/>
    <w:basedOn w:val="Normal"/>
    <w:link w:val="HeaderChar"/>
    <w:uiPriority w:val="99"/>
    <w:semiHidden/>
    <w:unhideWhenUsed/>
    <w:rsid w:val="0063093A"/>
    <w:pPr>
      <w:tabs>
        <w:tab w:val="center" w:pos="4513"/>
        <w:tab w:val="right" w:pos="9026"/>
      </w:tabs>
    </w:pPr>
  </w:style>
  <w:style w:type="character" w:customStyle="1" w:styleId="HeaderChar">
    <w:name w:val="Header Char"/>
    <w:basedOn w:val="DefaultParagraphFont"/>
    <w:link w:val="Header"/>
    <w:uiPriority w:val="99"/>
    <w:semiHidden/>
    <w:rsid w:val="0063093A"/>
    <w:rPr>
      <w:rFonts w:ascii="Arial" w:eastAsia="Arial" w:hAnsi="Arial" w:cs="Arial"/>
    </w:rPr>
  </w:style>
  <w:style w:type="paragraph" w:styleId="Footer">
    <w:name w:val="footer"/>
    <w:basedOn w:val="Normal"/>
    <w:link w:val="FooterChar"/>
    <w:uiPriority w:val="99"/>
    <w:semiHidden/>
    <w:unhideWhenUsed/>
    <w:rsid w:val="0063093A"/>
    <w:pPr>
      <w:tabs>
        <w:tab w:val="center" w:pos="4513"/>
        <w:tab w:val="right" w:pos="9026"/>
      </w:tabs>
    </w:pPr>
  </w:style>
  <w:style w:type="character" w:customStyle="1" w:styleId="FooterChar">
    <w:name w:val="Footer Char"/>
    <w:basedOn w:val="DefaultParagraphFont"/>
    <w:link w:val="Footer"/>
    <w:uiPriority w:val="99"/>
    <w:semiHidden/>
    <w:rsid w:val="0063093A"/>
    <w:rPr>
      <w:rFonts w:ascii="Arial" w:eastAsia="Arial" w:hAnsi="Arial" w:cs="Arial"/>
    </w:rPr>
  </w:style>
  <w:style w:type="table" w:styleId="TableGrid">
    <w:name w:val="Table Grid"/>
    <w:basedOn w:val="TableNormal"/>
    <w:uiPriority w:val="39"/>
    <w:rsid w:val="00C900D1"/>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A087E"/>
    <w:rPr>
      <w:sz w:val="20"/>
      <w:szCs w:val="20"/>
    </w:rPr>
  </w:style>
  <w:style w:type="character" w:customStyle="1" w:styleId="EndnoteTextChar">
    <w:name w:val="Endnote Text Char"/>
    <w:basedOn w:val="DefaultParagraphFont"/>
    <w:link w:val="EndnoteText"/>
    <w:uiPriority w:val="99"/>
    <w:semiHidden/>
    <w:rsid w:val="00AA087E"/>
    <w:rPr>
      <w:rFonts w:ascii="Arial" w:eastAsia="Arial" w:hAnsi="Arial" w:cs="Arial"/>
      <w:sz w:val="20"/>
      <w:szCs w:val="20"/>
    </w:rPr>
  </w:style>
  <w:style w:type="character" w:styleId="EndnoteReference">
    <w:name w:val="endnote reference"/>
    <w:basedOn w:val="DefaultParagraphFont"/>
    <w:uiPriority w:val="99"/>
    <w:semiHidden/>
    <w:unhideWhenUsed/>
    <w:rsid w:val="00AA087E"/>
    <w:rPr>
      <w:vertAlign w:val="superscript"/>
    </w:rPr>
  </w:style>
  <w:style w:type="character" w:styleId="Mention">
    <w:name w:val="Mention"/>
    <w:basedOn w:val="DefaultParagraphFont"/>
    <w:uiPriority w:val="99"/>
    <w:unhideWhenUsed/>
    <w:rsid w:val="00C92B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941404">
      <w:bodyDiv w:val="1"/>
      <w:marLeft w:val="0"/>
      <w:marRight w:val="0"/>
      <w:marTop w:val="0"/>
      <w:marBottom w:val="0"/>
      <w:divBdr>
        <w:top w:val="none" w:sz="0" w:space="0" w:color="auto"/>
        <w:left w:val="none" w:sz="0" w:space="0" w:color="auto"/>
        <w:bottom w:val="none" w:sz="0" w:space="0" w:color="auto"/>
        <w:right w:val="none" w:sz="0" w:space="0" w:color="auto"/>
      </w:divBdr>
    </w:div>
    <w:div w:id="1383291146">
      <w:bodyDiv w:val="1"/>
      <w:marLeft w:val="0"/>
      <w:marRight w:val="0"/>
      <w:marTop w:val="0"/>
      <w:marBottom w:val="0"/>
      <w:divBdr>
        <w:top w:val="none" w:sz="0" w:space="0" w:color="auto"/>
        <w:left w:val="none" w:sz="0" w:space="0" w:color="auto"/>
        <w:bottom w:val="none" w:sz="0" w:space="0" w:color="auto"/>
        <w:right w:val="none" w:sz="0" w:space="0" w:color="auto"/>
      </w:divBdr>
    </w:div>
    <w:div w:id="1809935260">
      <w:bodyDiv w:val="1"/>
      <w:marLeft w:val="0"/>
      <w:marRight w:val="0"/>
      <w:marTop w:val="0"/>
      <w:marBottom w:val="0"/>
      <w:divBdr>
        <w:top w:val="none" w:sz="0" w:space="0" w:color="auto"/>
        <w:left w:val="none" w:sz="0" w:space="0" w:color="auto"/>
        <w:bottom w:val="none" w:sz="0" w:space="0" w:color="auto"/>
        <w:right w:val="none" w:sz="0" w:space="0" w:color="auto"/>
      </w:divBdr>
    </w:div>
    <w:div w:id="210279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dakinder.educationapps.vic.gov.au/?gclid=CjwKCAjwkY2qBhBDEiwAoQXK5S-6G5zEKMO3HO2qFENcTq52LTvhoeqM_83gaF1w28rXD20GQPrzXhoCOesQAvD_BwE" TargetMode="External"/><Relationship Id="rId18" Type="http://schemas.openxmlformats.org/officeDocument/2006/relationships/hyperlink" Target="https://www.vic.gov.au/kindergarten-central-registration-and-enrolment" TargetMode="External"/><Relationship Id="rId3" Type="http://schemas.openxmlformats.org/officeDocument/2006/relationships/customXml" Target="../customXml/item3.xml"/><Relationship Id="rId21" Type="http://schemas.openxmlformats.org/officeDocument/2006/relationships/hyperlink" Target="mailto:central.registration@education.vic.gov.au" TargetMode="External"/><Relationship Id="rId7" Type="http://schemas.openxmlformats.org/officeDocument/2006/relationships/settings" Target="settings.xml"/><Relationship Id="rId12" Type="http://schemas.openxmlformats.org/officeDocument/2006/relationships/hyperlink" Target="https://www.vic.gov.au/kindergarten-funding-guide" TargetMode="External"/><Relationship Id="rId17" Type="http://schemas.openxmlformats.org/officeDocument/2006/relationships/hyperlink" Target="https://www.vic.gov.au/kindergarten-central-registration-and-enrolmen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entralenrolment@mav.asn.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vic.gov.au/sites/default/files/2023-08/CRES_Practice_Guide_2023.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kindergarten-central-registration-and-enrol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priority-access-criteri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tocurrentPALPageorLinkedDocumentonPAL xmlns="5c3d69f1-23bd-4b6d-81e1-81f492eab717" xsi:nil="true"/>
    <lcf76f155ced4ddcb4097134ff3c332f xmlns="5c3d69f1-23bd-4b6d-81e1-81f492eab717">
      <Terms xmlns="http://schemas.microsoft.com/office/infopath/2007/PartnerControls"/>
    </lcf76f155ced4ddcb4097134ff3c332f>
    <Notes_x002f_editsmade xmlns="5c3d69f1-23bd-4b6d-81e1-81f492eab717" xsi:nil="true"/>
    <AndrewK xmlns="5c3d69f1-23bd-4b6d-81e1-81f492eab717">
      <UserInfo>
        <DisplayName/>
        <AccountId xsi:nil="true"/>
        <AccountType/>
      </UserInfo>
    </AndrewK>
    <TaxCatchAll xmlns="1258879c-a3d0-4db4-9733-8f84956077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A7E21-0748-4FFD-ACCB-3637A78C6CEA}">
  <ds:schemaRefs>
    <ds:schemaRef ds:uri="http://schemas.openxmlformats.org/officeDocument/2006/bibliography"/>
  </ds:schemaRefs>
</ds:datastoreItem>
</file>

<file path=customXml/itemProps2.xml><?xml version="1.0" encoding="utf-8"?>
<ds:datastoreItem xmlns:ds="http://schemas.openxmlformats.org/officeDocument/2006/customXml" ds:itemID="{EB8140AD-A687-4144-B1E5-41620744B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9f1-23bd-4b6d-81e1-81f492eab717"/>
    <ds:schemaRef ds:uri="1258879c-a3d0-4db4-9733-8f8495607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06D87-29AF-4911-BD39-9F3BC376C802}">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c3d69f1-23bd-4b6d-81e1-81f492eab717"/>
    <ds:schemaRef ds:uri="1258879c-a3d0-4db4-9733-8f84956077e5"/>
  </ds:schemaRefs>
</ds:datastoreItem>
</file>

<file path=customXml/itemProps4.xml><?xml version="1.0" encoding="utf-8"?>
<ds:datastoreItem xmlns:ds="http://schemas.openxmlformats.org/officeDocument/2006/customXml" ds:itemID="{17587015-0404-4C7C-A64F-5CB561680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9528</CharactersWithSpaces>
  <SharedDoc>false</SharedDoc>
  <HLinks>
    <vt:vector size="60" baseType="variant">
      <vt:variant>
        <vt:i4>8323097</vt:i4>
      </vt:variant>
      <vt:variant>
        <vt:i4>27</vt:i4>
      </vt:variant>
      <vt:variant>
        <vt:i4>0</vt:i4>
      </vt:variant>
      <vt:variant>
        <vt:i4>5</vt:i4>
      </vt:variant>
      <vt:variant>
        <vt:lpwstr>mailto:central.registration@education.vic.gov.au</vt:lpwstr>
      </vt:variant>
      <vt:variant>
        <vt:lpwstr/>
      </vt:variant>
      <vt:variant>
        <vt:i4>5505061</vt:i4>
      </vt:variant>
      <vt:variant>
        <vt:i4>24</vt:i4>
      </vt:variant>
      <vt:variant>
        <vt:i4>0</vt:i4>
      </vt:variant>
      <vt:variant>
        <vt:i4>5</vt:i4>
      </vt:variant>
      <vt:variant>
        <vt:lpwstr>mailto:centralenrolment@mav.asn.au</vt:lpwstr>
      </vt:variant>
      <vt:variant>
        <vt:lpwstr/>
      </vt:variant>
      <vt:variant>
        <vt:i4>2752638</vt:i4>
      </vt:variant>
      <vt:variant>
        <vt:i4>21</vt:i4>
      </vt:variant>
      <vt:variant>
        <vt:i4>0</vt:i4>
      </vt:variant>
      <vt:variant>
        <vt:i4>5</vt:i4>
      </vt:variant>
      <vt:variant>
        <vt:lpwstr>https://www.vic.gov.au/kindergarten-central-registration-and-enrolment</vt:lpwstr>
      </vt:variant>
      <vt:variant>
        <vt:lpwstr/>
      </vt:variant>
      <vt:variant>
        <vt:i4>2752638</vt:i4>
      </vt:variant>
      <vt:variant>
        <vt:i4>18</vt:i4>
      </vt:variant>
      <vt:variant>
        <vt:i4>0</vt:i4>
      </vt:variant>
      <vt:variant>
        <vt:i4>5</vt:i4>
      </vt:variant>
      <vt:variant>
        <vt:lpwstr>https://www.vic.gov.au/kindergarten-central-registration-and-enrolment</vt:lpwstr>
      </vt:variant>
      <vt:variant>
        <vt:lpwstr/>
      </vt:variant>
      <vt:variant>
        <vt:i4>2752638</vt:i4>
      </vt:variant>
      <vt:variant>
        <vt:i4>15</vt:i4>
      </vt:variant>
      <vt:variant>
        <vt:i4>0</vt:i4>
      </vt:variant>
      <vt:variant>
        <vt:i4>5</vt:i4>
      </vt:variant>
      <vt:variant>
        <vt:lpwstr>https://www.vic.gov.au/kindergarten-central-registration-and-enrolment</vt:lpwstr>
      </vt:variant>
      <vt:variant>
        <vt:lpwstr/>
      </vt:variant>
      <vt:variant>
        <vt:i4>7995439</vt:i4>
      </vt:variant>
      <vt:variant>
        <vt:i4>12</vt:i4>
      </vt:variant>
      <vt:variant>
        <vt:i4>0</vt:i4>
      </vt:variant>
      <vt:variant>
        <vt:i4>5</vt:i4>
      </vt:variant>
      <vt:variant>
        <vt:lpwstr>https://www.vic.gov.au/priority-access-criteria</vt:lpwstr>
      </vt:variant>
      <vt:variant>
        <vt:lpwstr/>
      </vt:variant>
      <vt:variant>
        <vt:i4>2031638</vt:i4>
      </vt:variant>
      <vt:variant>
        <vt:i4>9</vt:i4>
      </vt:variant>
      <vt:variant>
        <vt:i4>0</vt:i4>
      </vt:variant>
      <vt:variant>
        <vt:i4>5</vt:i4>
      </vt:variant>
      <vt:variant>
        <vt:lpwstr>https://findakinder.educationapps.vic.gov.au/?gclid=CjwKCAjwkY2qBhBDEiwAoQXK5S-6G5zEKMO3HO2qFENcTq52LTvhoeqM_83gaF1w28rXD20GQPrzXhoCOesQAvD_BwE</vt:lpwstr>
      </vt:variant>
      <vt:variant>
        <vt:lpwstr/>
      </vt:variant>
      <vt:variant>
        <vt:i4>4653096</vt:i4>
      </vt:variant>
      <vt:variant>
        <vt:i4>6</vt:i4>
      </vt:variant>
      <vt:variant>
        <vt:i4>0</vt:i4>
      </vt:variant>
      <vt:variant>
        <vt:i4>5</vt:i4>
      </vt:variant>
      <vt:variant>
        <vt:lpwstr>https://content.vic.gov.au/sites/default/files/2023-08/CRES_Practice_Guide_2023.pdf</vt:lpwstr>
      </vt:variant>
      <vt:variant>
        <vt:lpwstr/>
      </vt:variant>
      <vt:variant>
        <vt:i4>4521990</vt:i4>
      </vt:variant>
      <vt:variant>
        <vt:i4>3</vt:i4>
      </vt:variant>
      <vt:variant>
        <vt:i4>0</vt:i4>
      </vt:variant>
      <vt:variant>
        <vt:i4>5</vt:i4>
      </vt:variant>
      <vt:variant>
        <vt:lpwstr>https://www.vic.gov.au/kindergarten-funding-guide</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cp:lastModifiedBy>Andrew Keese</cp:lastModifiedBy>
  <cp:revision>5</cp:revision>
  <dcterms:created xsi:type="dcterms:W3CDTF">2026-03-02T01:37:00Z</dcterms:created>
  <dcterms:modified xsi:type="dcterms:W3CDTF">2026-03-04T00:46:00Z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vt:lpwstr>
  </property>
  <property fmtid="{D5CDD505-2E9C-101B-9397-08002B2CF9AE}" pid="4" name="LastSaved">
    <vt:filetime>2025-08-04T00:00:00Z</vt:filetime>
  </property>
  <property fmtid="{D5CDD505-2E9C-101B-9397-08002B2CF9AE}" pid="5" name="ContentTypeId">
    <vt:lpwstr>0x010100CD00FCFE6124A44DB04A4403F23D0BAF</vt:lpwstr>
  </property>
  <property fmtid="{D5CDD505-2E9C-101B-9397-08002B2CF9AE}" pid="6" name="MediaServiceImageTags">
    <vt:lpwstr/>
  </property>
</Properties>
</file>