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29C1D049"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7ADEC6F9" w14:textId="74DA0294" w:rsidR="005D6597"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w:t>
            </w:r>
            <w:bookmarkEnd w:id="0"/>
            <w:r w:rsidR="00044D95">
              <w:rPr>
                <w:rFonts w:asciiTheme="minorHAnsi" w:hAnsiTheme="minorHAnsi" w:cstheme="minorHAnsi"/>
                <w:color w:val="FFFFFF" w:themeColor="background1"/>
              </w:rPr>
              <w:t>202</w:t>
            </w:r>
            <w:r w:rsidR="00111B56">
              <w:rPr>
                <w:rFonts w:asciiTheme="minorHAnsi" w:hAnsiTheme="minorHAnsi" w:cstheme="minorHAnsi"/>
                <w:color w:val="FFFFFF" w:themeColor="background1"/>
              </w:rPr>
              <w:t>5</w:t>
            </w:r>
            <w:r w:rsidR="00044D95">
              <w:rPr>
                <w:rFonts w:asciiTheme="minorHAnsi" w:hAnsiTheme="minorHAnsi" w:cstheme="minorHAnsi"/>
                <w:color w:val="FFFFFF" w:themeColor="background1"/>
              </w:rPr>
              <w:t>-2</w:t>
            </w:r>
            <w:r w:rsidR="00111B56">
              <w:rPr>
                <w:rFonts w:asciiTheme="minorHAnsi" w:hAnsiTheme="minorHAnsi" w:cstheme="minorHAnsi"/>
                <w:color w:val="FFFFFF" w:themeColor="background1"/>
              </w:rPr>
              <w:t>6</w:t>
            </w:r>
          </w:p>
          <w:p w14:paraId="5F69474E" w14:textId="4A3F564E" w:rsidR="00F04815" w:rsidRPr="005465A8" w:rsidRDefault="00F04815">
            <w:pPr>
              <w:pStyle w:val="TICmainsubheading"/>
              <w:rPr>
                <w:rFonts w:asciiTheme="minorHAnsi" w:hAnsiTheme="minorHAnsi" w:cstheme="minorHAnsi"/>
                <w:color w:val="FFFFFF" w:themeColor="background1"/>
              </w:rPr>
            </w:pPr>
          </w:p>
        </w:tc>
      </w:tr>
    </w:tbl>
    <w:p w14:paraId="343CC922" w14:textId="6DD41A9A"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End w:id="1"/>
      <w:r w:rsidR="00044D95">
        <w:rPr>
          <w:rFonts w:asciiTheme="minorHAnsi" w:hAnsiTheme="minorHAnsi" w:cstheme="minorHAnsi"/>
        </w:rPr>
        <w:t>Prime Mover (Bogie Drive)</w:t>
      </w:r>
    </w:p>
    <w:p w14:paraId="2C39C4B9" w14:textId="33578FBC" w:rsidR="00044D95" w:rsidRPr="00044D95" w:rsidRDefault="00044D95" w:rsidP="00912EFE">
      <w:pPr>
        <w:pStyle w:val="Heading2"/>
      </w:pPr>
      <w:r w:rsidRPr="00044D95">
        <w:t>Road Transport and Distribution Award 20</w:t>
      </w:r>
      <w:r w:rsidR="00924828">
        <w:t>2</w:t>
      </w:r>
      <w:r w:rsidR="00943E54">
        <w:t>2</w:t>
      </w:r>
      <w:r w:rsidRPr="00044D95">
        <w:t xml:space="preserve"> </w:t>
      </w:r>
    </w:p>
    <w:p w14:paraId="7AC8360F" w14:textId="77777777" w:rsidR="00044D95" w:rsidRDefault="00044D95" w:rsidP="00912EFE">
      <w:pPr>
        <w:pStyle w:val="Heading2"/>
        <w:spacing w:before="120"/>
      </w:pPr>
      <w:r w:rsidRPr="00044D95">
        <w:t>Category 6</w:t>
      </w:r>
    </w:p>
    <w:p w14:paraId="30516D13" w14:textId="77777777" w:rsidR="00044D95" w:rsidRDefault="00044D95"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2"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5761C9D0" w14:textId="77777777" w:rsidR="00841906" w:rsidRDefault="00841906" w:rsidP="00841906">
      <w:pPr>
        <w:pStyle w:val="TICbody"/>
        <w:spacing w:after="60"/>
      </w:pPr>
    </w:p>
    <w:p w14:paraId="290C8B25" w14:textId="5D8813FE" w:rsidR="00044D95" w:rsidRDefault="00044D95" w:rsidP="00841906">
      <w:pPr>
        <w:pStyle w:val="TICbody"/>
        <w:spacing w:after="60"/>
        <w:rPr>
          <w:b/>
          <w:bCs/>
        </w:rPr>
      </w:pPr>
      <w:r w:rsidRPr="00044D95">
        <w:t>Published by Industrial Relations Victoria</w:t>
      </w:r>
    </w:p>
    <w:p w14:paraId="5A375E20" w14:textId="06291061" w:rsidR="00044D95" w:rsidRDefault="00044D95" w:rsidP="00841906">
      <w:pPr>
        <w:pStyle w:val="TICbody"/>
        <w:spacing w:after="60"/>
        <w:rPr>
          <w:b/>
          <w:bCs/>
        </w:rPr>
      </w:pPr>
      <w:r w:rsidRPr="00044D95">
        <w:t xml:space="preserve">Department of </w:t>
      </w:r>
      <w:r w:rsidR="00F17488">
        <w:t>Treasury and Finance</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00DE42C9" w:rsidR="00044D95" w:rsidRPr="00044D95" w:rsidRDefault="002A73BD" w:rsidP="00841906">
      <w:pPr>
        <w:pStyle w:val="TICbody"/>
        <w:spacing w:after="60"/>
      </w:pPr>
      <w:r>
        <w:t>December</w:t>
      </w:r>
      <w:r w:rsidR="007171EE">
        <w:t xml:space="preserve"> 202</w:t>
      </w:r>
      <w:r w:rsidR="00953137">
        <w:t>5</w:t>
      </w:r>
    </w:p>
    <w:p w14:paraId="1136A812" w14:textId="50838164" w:rsidR="00044D95" w:rsidRPr="00044D95" w:rsidRDefault="00044D95" w:rsidP="00841906">
      <w:pPr>
        <w:pStyle w:val="TICbody"/>
        <w:spacing w:after="60"/>
      </w:pPr>
      <w:r w:rsidRPr="00044D95">
        <w:t>© Copyright State Government of Victoria 202</w:t>
      </w:r>
      <w:r w:rsidR="004A24B9">
        <w:t>5</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0A6F70C2" w14:textId="77777777" w:rsidR="00971174" w:rsidRPr="00520C75" w:rsidRDefault="00971174" w:rsidP="00971174">
      <w:pPr>
        <w:pStyle w:val="Heading3"/>
        <w:rPr>
          <w:b w:val="0"/>
          <w:bCs w:val="0"/>
        </w:rPr>
      </w:pPr>
      <w:r w:rsidRPr="00520C75">
        <w:rPr>
          <w:b w:val="0"/>
          <w:bCs w:val="0"/>
        </w:rPr>
        <w:lastRenderedPageBreak/>
        <w:t>Accessibility</w:t>
      </w:r>
    </w:p>
    <w:p w14:paraId="70458B01" w14:textId="585DD0ED" w:rsidR="00971174" w:rsidRPr="00520C75" w:rsidRDefault="00971174" w:rsidP="00971174">
      <w:pPr>
        <w:pStyle w:val="TICbody"/>
        <w:rPr>
          <w:rFonts w:cstheme="minorHAnsi"/>
        </w:rPr>
      </w:pPr>
      <w:r w:rsidRPr="00520C75">
        <w:rPr>
          <w:rFonts w:cstheme="minorHAnsi"/>
        </w:rPr>
        <w:t xml:space="preserve">This publication is published in Word format on </w:t>
      </w:r>
      <w:hyperlink r:id="rId19" w:history="1">
        <w:r w:rsidR="0097488D" w:rsidRPr="00C24087">
          <w:rPr>
            <w:rStyle w:val="Hyperlink"/>
            <w:rFonts w:cstheme="minorHAnsi"/>
          </w:rPr>
          <w:t>vic.gov.au/transport-and-forestry-business-support</w:t>
        </w:r>
      </w:hyperlink>
      <w:r w:rsidR="0097488D" w:rsidDel="0097488D">
        <w:t xml:space="preserve"> </w:t>
      </w:r>
    </w:p>
    <w:p w14:paraId="36F29EF9" w14:textId="5E97E472" w:rsidR="00971174" w:rsidRPr="00520C75" w:rsidRDefault="007B60BD" w:rsidP="00971174">
      <w:pPr>
        <w:pStyle w:val="Heading3"/>
        <w:rPr>
          <w:b w:val="0"/>
          <w:bCs w:val="0"/>
        </w:rPr>
      </w:pPr>
      <w:r>
        <w:rPr>
          <w:b w:val="0"/>
          <w:bCs w:val="0"/>
        </w:rPr>
        <w:t>Workforce</w:t>
      </w:r>
      <w:r w:rsidR="00971174" w:rsidRPr="00520C75">
        <w:rPr>
          <w:b w:val="0"/>
          <w:bCs w:val="0"/>
        </w:rPr>
        <w:t xml:space="preserve"> Inspectorate Victoria</w:t>
      </w:r>
    </w:p>
    <w:p w14:paraId="14C988CE" w14:textId="6ECC3AD4" w:rsidR="00971174" w:rsidRPr="005465A8" w:rsidRDefault="007B60BD" w:rsidP="00971174">
      <w:pPr>
        <w:pStyle w:val="TICbody"/>
        <w:rPr>
          <w:rFonts w:cstheme="minorHAnsi"/>
        </w:rPr>
      </w:pPr>
      <w:r>
        <w:rPr>
          <w:rFonts w:cstheme="minorHAnsi"/>
        </w:rPr>
        <w:t>Workforce</w:t>
      </w:r>
      <w:r w:rsidR="00971174" w:rsidRPr="00520C75">
        <w:rPr>
          <w:rFonts w:cstheme="minorHAnsi"/>
        </w:rPr>
        <w:t xml:space="preserve"> Inspectorate Victoria is responsible for monitoring compliance with the </w:t>
      </w:r>
      <w:r w:rsidR="00971174" w:rsidRPr="00520C75">
        <w:rPr>
          <w:rFonts w:cstheme="minorHAnsi"/>
          <w:i/>
          <w:iCs/>
        </w:rPr>
        <w:t>Owner Drivers and Forestry Contractors Act 2005</w:t>
      </w:r>
      <w:r w:rsidR="00971174" w:rsidRPr="00520C75">
        <w:rPr>
          <w:rFonts w:cstheme="minorHAnsi"/>
        </w:rPr>
        <w:t xml:space="preserve">. If you have any questions, the Inspectorate is available to provide information and answer queries. Please call the Information Line on </w:t>
      </w:r>
      <w:r w:rsidR="00971174" w:rsidRPr="00520C75">
        <w:rPr>
          <w:rFonts w:cstheme="minorHAnsi"/>
          <w:b/>
          <w:bCs/>
        </w:rPr>
        <w:t>1800 287 287</w:t>
      </w:r>
      <w:r w:rsidR="00971174" w:rsidRPr="00520C75">
        <w:rPr>
          <w:rFonts w:cstheme="minorHAnsi"/>
        </w:rPr>
        <w:t xml:space="preserve"> or </w:t>
      </w:r>
      <w:bookmarkStart w:id="3" w:name="_Hlk99626422"/>
      <w:r w:rsidR="00971174" w:rsidRPr="001765FA">
        <w:rPr>
          <w:rFonts w:cstheme="minorHAnsi"/>
        </w:rPr>
        <w:t>lodge an online enquiry at </w:t>
      </w:r>
      <w:hyperlink r:id="rId20" w:tgtFrame="_blank" w:tooltip="http://www.wageinspectorate.vic.gov.au/" w:history="1">
        <w:r w:rsidR="00971174" w:rsidRPr="001765FA">
          <w:rPr>
            <w:rStyle w:val="Hyperlink"/>
            <w:rFonts w:cstheme="minorHAnsi"/>
          </w:rPr>
          <w:t>www.</w:t>
        </w:r>
        <w:r>
          <w:rPr>
            <w:rStyle w:val="Hyperlink"/>
            <w:rFonts w:cstheme="minorHAnsi"/>
          </w:rPr>
          <w:t>workforce</w:t>
        </w:r>
        <w:r w:rsidR="00971174" w:rsidRPr="001765FA">
          <w:rPr>
            <w:rStyle w:val="Hyperlink"/>
            <w:rFonts w:cstheme="minorHAnsi"/>
          </w:rPr>
          <w:t>inspectorate.vic.gov.au</w:t>
        </w:r>
      </w:hyperlink>
      <w:bookmarkEnd w:id="3"/>
      <w:r w:rsidR="00971174" w:rsidRPr="00BF30DE">
        <w:rPr>
          <w:rFonts w:cstheme="minorHAnsi"/>
        </w:rPr>
        <w:t>.</w:t>
      </w:r>
    </w:p>
    <w:p w14:paraId="6973C86A" w14:textId="217FB5C9" w:rsidR="00841906" w:rsidRDefault="00841906" w:rsidP="00841906">
      <w:pPr>
        <w:pStyle w:val="TICbody"/>
        <w:spacing w:after="60"/>
      </w:pPr>
    </w:p>
    <w:p w14:paraId="2283ABD2" w14:textId="77777777" w:rsidR="00841906" w:rsidRDefault="00841906">
      <w:pPr>
        <w:rPr>
          <w:rFonts w:asciiTheme="minorHAnsi" w:eastAsia="Times" w:hAnsiTheme="minorHAnsi" w:cs="Arial"/>
          <w:color w:val="000000" w:themeColor="text1"/>
          <w:sz w:val="22"/>
          <w:szCs w:val="22"/>
        </w:rPr>
      </w:pPr>
      <w:r>
        <w:br w:type="page"/>
      </w:r>
    </w:p>
    <w:p w14:paraId="2AC6E373" w14:textId="77777777" w:rsidR="00044D95" w:rsidRPr="00044D95" w:rsidRDefault="00044D95" w:rsidP="00044D95">
      <w:pPr>
        <w:pStyle w:val="Heading1"/>
      </w:pPr>
      <w:r w:rsidRPr="00044D95">
        <w:lastRenderedPageBreak/>
        <w:t>Introduction</w:t>
      </w:r>
    </w:p>
    <w:p w14:paraId="2B107874" w14:textId="59EB896A" w:rsidR="00044D95" w:rsidRPr="00044D95" w:rsidRDefault="00044D95" w:rsidP="00044D95">
      <w:pPr>
        <w:pStyle w:val="TICbody"/>
      </w:pPr>
      <w:r w:rsidRPr="00044D95">
        <w:t xml:space="preserve">This vehicle operating Rates and Costs Schedule </w:t>
      </w:r>
      <w:proofErr w:type="gramStart"/>
      <w:r w:rsidRPr="00044D95">
        <w:t>is</w:t>
      </w:r>
      <w:proofErr w:type="gramEnd"/>
      <w:r w:rsidRPr="00044D95">
        <w:t xml:space="preserve">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2"/>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w:t>
      </w:r>
      <w:proofErr w:type="gramStart"/>
      <w:r w:rsidRPr="00044D95">
        <w:t>is</w:t>
      </w:r>
      <w:proofErr w:type="gramEnd"/>
      <w:r w:rsidRPr="00044D95">
        <w:t xml:space="preserve">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rPr>
      </w:pPr>
      <w:r w:rsidRPr="00841906">
        <w:rPr>
          <w:b w:val="0"/>
        </w:rPr>
        <w:t>THE SCHEDULE DOES NOT SET MINIMUM RATES THAT MUST BE PAID.</w:t>
      </w:r>
    </w:p>
    <w:p w14:paraId="52DE8E8E" w14:textId="77777777" w:rsidR="00044D95" w:rsidRPr="00044D95" w:rsidRDefault="00044D95" w:rsidP="00044D95">
      <w:pPr>
        <w:pStyle w:val="TICbody"/>
      </w:pPr>
      <w:r w:rsidRPr="00044D95">
        <w:t>The Schedule sets out a worked example of typical overhead costs for an owner driver supplying a Prime Mover (Bogie Drive). The worked example is based on certain assumptions about the business, for example, that the vehicle is 10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7E61DD43" w14:textId="3FD6A2E9" w:rsidR="00044D95" w:rsidRPr="00044D95" w:rsidRDefault="00044D95" w:rsidP="00044D95">
      <w:pPr>
        <w:pStyle w:val="TICbody"/>
      </w:pPr>
      <w:r w:rsidRPr="00044D95">
        <w:t>This Schedule applies to owner drivers who supply a Prime Mover (Bogie Drive) or similar vehicle</w:t>
      </w:r>
      <w:r w:rsidR="00050927">
        <w:rPr>
          <w:rStyle w:val="FootnoteReference"/>
        </w:rPr>
        <w:footnoteReference w:id="3"/>
      </w:r>
      <w:r w:rsidRPr="00044D95">
        <w:t>.</w:t>
      </w:r>
    </w:p>
    <w:p w14:paraId="39B7275E" w14:textId="77777777" w:rsidR="00044D95" w:rsidRPr="00044D95" w:rsidRDefault="00044D95" w:rsidP="00044D95">
      <w:pPr>
        <w:pStyle w:val="TICbody"/>
      </w:pPr>
      <w:r w:rsidRPr="00044D95">
        <w:t>The Schedule is structured as follows:</w:t>
      </w:r>
    </w:p>
    <w:p w14:paraId="426E15F8" w14:textId="00517419" w:rsidR="00044D95" w:rsidRPr="00CC377C" w:rsidRDefault="00044D95" w:rsidP="00044D95">
      <w:pPr>
        <w:pStyle w:val="TICbody"/>
        <w:rPr>
          <w:b/>
          <w:bCs/>
        </w:rPr>
      </w:pPr>
      <w:r w:rsidRPr="00CC377C">
        <w:rPr>
          <w:b/>
          <w:bCs/>
        </w:rPr>
        <w:lastRenderedPageBreak/>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7F19D55A" w:rsidR="00044D95" w:rsidRPr="00912EFE" w:rsidRDefault="00044D95" w:rsidP="00912EFE">
      <w:pPr>
        <w:pStyle w:val="Heading4"/>
        <w:rPr>
          <w:b w:val="0"/>
        </w:rPr>
      </w:pPr>
      <w:r w:rsidRPr="00912EFE">
        <w:rPr>
          <w:b w:val="0"/>
        </w:rPr>
        <w:t xml:space="preserve">THE SCHEDULE DOES NOT DEAL WITH THE ISSUE OF RETURN ON INVESTMENT, AND THIS WOULD NEED TO BE FACTORED IN WHERE APPROPRIATE. THE ISSUE OF RETURN ON INVESTMENT IS DEALT WITH IN SECTION 11 OF THE </w:t>
      </w:r>
      <w:hyperlink r:id="rId21" w:history="1">
        <w:r w:rsidRPr="00300C9E">
          <w:rPr>
            <w:rStyle w:val="Hyperlink"/>
            <w:b w:val="0"/>
            <w:i/>
          </w:rPr>
          <w:t>OWNER DRIVERS AND FORESTRY CONTRACTORS CODE OF PRACTICE</w:t>
        </w:r>
      </w:hyperlink>
      <w:r w:rsidRPr="00912EFE">
        <w:rPr>
          <w:b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2"/>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CC377C" w:rsidRPr="005465A8" w14:paraId="2A13F03E" w14:textId="77777777" w:rsidTr="00CC377C">
        <w:tc>
          <w:tcPr>
            <w:tcW w:w="2480" w:type="dxa"/>
            <w:tcBorders>
              <w:top w:val="nil"/>
            </w:tcBorders>
          </w:tcPr>
          <w:p w14:paraId="2BF30188" w14:textId="5B5A9792" w:rsidR="00CC377C" w:rsidRPr="005465A8" w:rsidRDefault="00CC377C" w:rsidP="00CC377C">
            <w:pPr>
              <w:pStyle w:val="TICtabletext"/>
              <w:rPr>
                <w:rFonts w:cstheme="minorHAnsi"/>
              </w:rPr>
            </w:pPr>
            <w:r w:rsidRPr="003A769E">
              <w:t>Vehicle and ﬁnance</w:t>
            </w:r>
          </w:p>
        </w:tc>
        <w:tc>
          <w:tcPr>
            <w:tcW w:w="7193" w:type="dxa"/>
            <w:tcBorders>
              <w:top w:val="nil"/>
            </w:tcBorders>
          </w:tcPr>
          <w:p w14:paraId="5E81DDB1" w14:textId="77777777" w:rsidR="00CC377C" w:rsidRDefault="00CC377C" w:rsidP="00CC377C">
            <w:pPr>
              <w:pStyle w:val="TICtabletext"/>
            </w:pPr>
            <w:r w:rsidRPr="003A769E">
              <w:t>The ﬁxed costs are based on:</w:t>
            </w:r>
          </w:p>
          <w:p w14:paraId="489334C3" w14:textId="3C53E9F4" w:rsidR="00CC377C" w:rsidRDefault="00CC377C" w:rsidP="00CC377C">
            <w:pPr>
              <w:pStyle w:val="TableBullet"/>
            </w:pPr>
            <w:r w:rsidRPr="003A769E">
              <w:t>a vehicle with a current capital value of $</w:t>
            </w:r>
            <w:r w:rsidR="00FA6BC6">
              <w:t>9</w:t>
            </w:r>
            <w:r w:rsidR="00EF1919">
              <w:t>5</w:t>
            </w:r>
            <w:r w:rsidRPr="003A769E">
              <w:t>,</w:t>
            </w:r>
            <w:r w:rsidR="00EF1919">
              <w:t>337</w:t>
            </w:r>
            <w:r w:rsidRPr="003A769E">
              <w:t xml:space="preserve"> (being the current average retail value of a 10</w:t>
            </w:r>
            <w:r w:rsidR="007171EE">
              <w:t>-</w:t>
            </w:r>
            <w:r w:rsidRPr="003A769E">
              <w:t>year</w:t>
            </w:r>
            <w:r w:rsidR="007171EE">
              <w:t>-</w:t>
            </w:r>
            <w:r w:rsidRPr="003A769E">
              <w:t>old vehicle).</w:t>
            </w:r>
          </w:p>
          <w:p w14:paraId="584DE7A8" w14:textId="7A42F780" w:rsidR="00CC377C" w:rsidRPr="00CC377C" w:rsidRDefault="00CC377C" w:rsidP="00CC377C">
            <w:pPr>
              <w:pStyle w:val="TableBullet"/>
              <w:rPr>
                <w:rFonts w:cstheme="minorHAnsi"/>
              </w:rPr>
            </w:pPr>
            <w:r w:rsidRPr="003A769E">
              <w:t>a vehicle subject to a lease arrangement, over a 4</w:t>
            </w:r>
            <w:r w:rsidR="007171EE">
              <w:t>-</w:t>
            </w:r>
            <w:r w:rsidRPr="003A769E">
              <w:t>year term with a 25% residual, a 10% deposit of $</w:t>
            </w:r>
            <w:r w:rsidR="001B4811">
              <w:t>9</w:t>
            </w:r>
            <w:r w:rsidRPr="003A769E">
              <w:t>,</w:t>
            </w:r>
            <w:r w:rsidR="00EF1919">
              <w:t>533</w:t>
            </w:r>
            <w:r w:rsidRPr="003A769E">
              <w:t xml:space="preserve"> with interest at a comparison rate of 7.5% per annum.</w:t>
            </w:r>
          </w:p>
          <w:p w14:paraId="21BDA968" w14:textId="77777777" w:rsidR="00CC377C" w:rsidRDefault="00CC377C" w:rsidP="00CC377C">
            <w:pPr>
              <w:pStyle w:val="TICtabletext"/>
            </w:pPr>
            <w:r w:rsidRPr="00CC377C">
              <w:t>Note that if the business owns the vehicle outright, or has a loan, the cost structure will be different with depreciation as the relevant cost rather than lease payments.</w:t>
            </w:r>
          </w:p>
          <w:p w14:paraId="0AAA9AA3" w14:textId="0418C8B6" w:rsidR="00CC377C" w:rsidRPr="005465A8" w:rsidRDefault="00CC377C" w:rsidP="00CC377C">
            <w:pPr>
              <w:pStyle w:val="TICtabletext"/>
            </w:pPr>
            <w:r w:rsidRPr="001C5A4B">
              <w:t>All costs exclude GST.</w:t>
            </w:r>
          </w:p>
        </w:tc>
      </w:tr>
      <w:tr w:rsidR="00CC377C" w:rsidRPr="005465A8" w14:paraId="105FB389" w14:textId="77777777" w:rsidTr="00CC377C">
        <w:tc>
          <w:tcPr>
            <w:tcW w:w="2480" w:type="dxa"/>
          </w:tcPr>
          <w:p w14:paraId="0A0D755D" w14:textId="56CF2962" w:rsidR="00CC377C" w:rsidRPr="005465A8" w:rsidRDefault="00CC377C" w:rsidP="00CC377C">
            <w:pPr>
              <w:pStyle w:val="TICtabletext"/>
              <w:rPr>
                <w:rFonts w:cstheme="minorHAnsi"/>
              </w:rPr>
            </w:pPr>
            <w:r w:rsidRPr="00CC377C">
              <w:rPr>
                <w:rFonts w:cstheme="minorHAnsi"/>
              </w:rPr>
              <w:t>Driving hours per year (kilometres travelled)</w:t>
            </w:r>
            <w:r w:rsidRPr="00CC377C">
              <w:rPr>
                <w:rFonts w:cstheme="minorHAnsi"/>
              </w:rPr>
              <w:tab/>
            </w:r>
          </w:p>
          <w:p w14:paraId="62908F25" w14:textId="741AECD9" w:rsidR="00CC377C" w:rsidRPr="005465A8" w:rsidRDefault="00CC377C" w:rsidP="00CC377C">
            <w:pPr>
              <w:pStyle w:val="TICtabletext"/>
              <w:rPr>
                <w:rFonts w:cstheme="minorHAnsi"/>
              </w:rPr>
            </w:pPr>
          </w:p>
        </w:tc>
        <w:tc>
          <w:tcPr>
            <w:tcW w:w="7193" w:type="dxa"/>
          </w:tcPr>
          <w:p w14:paraId="64736A05" w14:textId="77777777" w:rsidR="00CC377C" w:rsidRPr="00CC377C" w:rsidRDefault="00CC377C" w:rsidP="00CC377C">
            <w:pPr>
              <w:pStyle w:val="TICtabletext"/>
              <w:rPr>
                <w:rFonts w:cstheme="minorHAnsi"/>
              </w:rPr>
            </w:pPr>
            <w:r w:rsidRPr="00CC377C">
              <w:rPr>
                <w:rFonts w:cstheme="minorHAnsi"/>
              </w:rPr>
              <w:t>The calculation of the fixed costs assumes the vehicle is in operation for 7.6 driving hours per day for 220 working days a year. This equals 1,672 hours of operation a year.</w:t>
            </w:r>
          </w:p>
          <w:p w14:paraId="3AB71E5A" w14:textId="77777777" w:rsidR="00CC377C" w:rsidRPr="00CC377C" w:rsidRDefault="00CC377C" w:rsidP="00CC377C">
            <w:pPr>
              <w:pStyle w:val="TICtabletext"/>
              <w:rPr>
                <w:rFonts w:cstheme="minorHAnsi"/>
              </w:rPr>
            </w:pPr>
            <w:r w:rsidRPr="00CC377C">
              <w:rPr>
                <w:rFonts w:cstheme="minorHAnsi"/>
              </w:rPr>
              <w:t>The model spreads fixed operating costs over those 1,672 hours.</w:t>
            </w:r>
          </w:p>
          <w:p w14:paraId="5ED06F5B" w14:textId="7574A81C" w:rsidR="00C9660A" w:rsidRPr="005465A8" w:rsidRDefault="00CC377C" w:rsidP="00CC377C">
            <w:pPr>
              <w:pStyle w:val="TICtabletext"/>
              <w:rPr>
                <w:rFonts w:cstheme="minorHAnsi"/>
              </w:rPr>
            </w:pPr>
            <w:r w:rsidRPr="00CC377C">
              <w:rPr>
                <w:rFonts w:cstheme="minorHAnsi"/>
              </w:rPr>
              <w:t>In Part 4, a separate hourly rate for hours over and above the base hours of 1,672 a year is provided. To avoid double counting of fixed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5308D8EB" w:rsidR="00C9660A" w:rsidRDefault="007171EE" w:rsidP="00C9660A">
      <w:pPr>
        <w:pStyle w:val="TICbullet1"/>
      </w:pPr>
      <w:r>
        <w:t>t</w:t>
      </w:r>
      <w:r w:rsidR="00C9660A">
        <w:t>he age, current capital value (or both) of the vehicle is less or more than the above ﬁgures</w:t>
      </w:r>
    </w:p>
    <w:p w14:paraId="79C8FE62" w14:textId="15768A0A" w:rsidR="00C9660A" w:rsidRDefault="007171EE" w:rsidP="00C9660A">
      <w:pPr>
        <w:pStyle w:val="TICbullet1"/>
      </w:pPr>
      <w:r>
        <w:t>o</w:t>
      </w:r>
      <w:r w:rsidR="00C9660A">
        <w:t>ther ﬁnance arrangements apply (for example, the vehicle is fully owned or is subject to a loan)</w:t>
      </w:r>
    </w:p>
    <w:p w14:paraId="2ED3E94B" w14:textId="7F9A4CDD" w:rsidR="00C9660A" w:rsidRDefault="007171EE" w:rsidP="00C9660A">
      <w:pPr>
        <w:pStyle w:val="TICbullet1"/>
      </w:pPr>
      <w:r>
        <w:t>m</w:t>
      </w:r>
      <w:r w:rsidR="00C9660A">
        <w:t>ore or fewer hours are worked each year</w:t>
      </w:r>
    </w:p>
    <w:p w14:paraId="12A9A71C" w14:textId="77777777" w:rsidR="00C9660A" w:rsidRPr="00912EFE" w:rsidRDefault="00C9660A" w:rsidP="00912EFE">
      <w:pPr>
        <w:pStyle w:val="Heading4"/>
        <w:rPr>
          <w:b w:val="0"/>
        </w:rPr>
      </w:pPr>
      <w:r w:rsidRPr="00912EFE">
        <w:rPr>
          <w:b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6DC28725" w14:textId="0C53ACC4"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0848CE">
        <w:trPr>
          <w:tblHeader/>
        </w:trPr>
        <w:tc>
          <w:tcPr>
            <w:tcW w:w="3436"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74"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74"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90"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8E2A7F" w:rsidRPr="005465A8" w14:paraId="37D8DE0B" w14:textId="17F7CDCB" w:rsidTr="000848CE">
        <w:tc>
          <w:tcPr>
            <w:tcW w:w="3436" w:type="dxa"/>
            <w:tcBorders>
              <w:top w:val="nil"/>
            </w:tcBorders>
          </w:tcPr>
          <w:p w14:paraId="2FB40C33" w14:textId="48332DF1" w:rsidR="008E2A7F" w:rsidRPr="008E2A7F" w:rsidRDefault="008E2A7F" w:rsidP="008E2A7F">
            <w:pPr>
              <w:pStyle w:val="TICtabletext"/>
              <w:rPr>
                <w:b/>
                <w:bCs/>
              </w:rPr>
            </w:pPr>
            <w:r w:rsidRPr="008E2A7F">
              <w:rPr>
                <w:b/>
                <w:bCs/>
              </w:rPr>
              <w:t xml:space="preserve">Vehicle lease costs </w:t>
            </w:r>
          </w:p>
          <w:p w14:paraId="23CF2555" w14:textId="04971FF0" w:rsidR="008E2A7F" w:rsidRPr="005465A8" w:rsidRDefault="008E2A7F" w:rsidP="008E2A7F">
            <w:pPr>
              <w:pStyle w:val="TICtabletext"/>
              <w:rPr>
                <w:rFonts w:cstheme="minorHAnsi"/>
              </w:rPr>
            </w:pPr>
            <w:r>
              <w:t>This model is based on a vehicle with a current capital value of $</w:t>
            </w:r>
            <w:r w:rsidR="0023719A">
              <w:t>9</w:t>
            </w:r>
            <w:r w:rsidR="00EF1919">
              <w:t>5</w:t>
            </w:r>
            <w:r>
              <w:t>,</w:t>
            </w:r>
            <w:r w:rsidR="00EF1919">
              <w:t>337</w:t>
            </w:r>
            <w:r>
              <w:t xml:space="preserve"> (based on typical retail value of a </w:t>
            </w:r>
            <w:proofErr w:type="gramStart"/>
            <w:r>
              <w:t>10 year old</w:t>
            </w:r>
            <w:proofErr w:type="gramEnd"/>
            <w:r>
              <w:t xml:space="preserve"> vehicle</w:t>
            </w:r>
            <w:proofErr w:type="gramStart"/>
            <w:r>
              <w:t>), and</w:t>
            </w:r>
            <w:proofErr w:type="gramEnd"/>
            <w:r>
              <w:t xml:space="preserve"> is based on a lease arrangement over a </w:t>
            </w:r>
            <w:proofErr w:type="gramStart"/>
            <w:r>
              <w:t>4 year</w:t>
            </w:r>
            <w:proofErr w:type="gramEnd"/>
            <w:r>
              <w:t xml:space="preserve"> term with a 25% residual, a 10% deposit of $</w:t>
            </w:r>
            <w:r w:rsidR="0023719A">
              <w:t>9</w:t>
            </w:r>
            <w:r>
              <w:t>,</w:t>
            </w:r>
            <w:r w:rsidR="00EF1919">
              <w:t>533</w:t>
            </w:r>
            <w:r>
              <w:t xml:space="preserve"> at 7.5% interest per annum.</w:t>
            </w:r>
          </w:p>
        </w:tc>
        <w:tc>
          <w:tcPr>
            <w:tcW w:w="1474" w:type="dxa"/>
            <w:tcBorders>
              <w:top w:val="nil"/>
            </w:tcBorders>
          </w:tcPr>
          <w:p w14:paraId="40D49EB2" w14:textId="0277E5FC" w:rsidR="008E2A7F" w:rsidRPr="005465A8" w:rsidRDefault="00A24180" w:rsidP="000848CE">
            <w:pPr>
              <w:pStyle w:val="TICtabletext"/>
            </w:pPr>
            <w:r w:rsidRPr="00A24180">
              <w:t>$</w:t>
            </w:r>
            <w:r w:rsidR="00943E54">
              <w:t>17</w:t>
            </w:r>
            <w:r w:rsidRPr="00A24180">
              <w:t>,</w:t>
            </w:r>
            <w:r w:rsidR="00EF1919">
              <w:t>092</w:t>
            </w:r>
          </w:p>
        </w:tc>
        <w:tc>
          <w:tcPr>
            <w:tcW w:w="1474" w:type="dxa"/>
            <w:tcBorders>
              <w:top w:val="nil"/>
            </w:tcBorders>
          </w:tcPr>
          <w:p w14:paraId="153ECFCE" w14:textId="77777777" w:rsidR="008E2A7F" w:rsidRPr="003A769E" w:rsidRDefault="008E2A7F">
            <w:pPr>
              <w:pStyle w:val="TICtabletext"/>
            </w:pPr>
          </w:p>
        </w:tc>
        <w:tc>
          <w:tcPr>
            <w:tcW w:w="3490" w:type="dxa"/>
            <w:tcBorders>
              <w:top w:val="nil"/>
            </w:tcBorders>
          </w:tcPr>
          <w:p w14:paraId="0DF05DEF" w14:textId="77777777" w:rsidR="00A24180" w:rsidRDefault="00A24180" w:rsidP="00A24180">
            <w:pPr>
              <w:pStyle w:val="TICtabletext"/>
            </w:pPr>
            <w:r>
              <w:t>Finance arrangements will vary widely depending on:</w:t>
            </w:r>
          </w:p>
          <w:p w14:paraId="59506307" w14:textId="6E731DEF" w:rsidR="00A24180" w:rsidRDefault="00A24180" w:rsidP="00A24180">
            <w:pPr>
              <w:pStyle w:val="TICtablebullet"/>
            </w:pPr>
            <w:r>
              <w:t>if the arrangement is a lease or hire purchase, or purchase of the vehicle through a loan; or</w:t>
            </w:r>
          </w:p>
          <w:p w14:paraId="189EA809" w14:textId="1238D4B1" w:rsidR="008E2A7F" w:rsidRPr="003A769E" w:rsidRDefault="00A24180" w:rsidP="00A24180">
            <w:pPr>
              <w:pStyle w:val="TICtablebullet"/>
            </w:pPr>
            <w:r>
              <w:t>if the arrangement is a loan, then the purchase price, the amount borrowed and the loan terms will affect cash-ﬂow, and depreciation needs to be allowed for.</w:t>
            </w:r>
          </w:p>
        </w:tc>
      </w:tr>
      <w:tr w:rsidR="008E2A7F" w:rsidRPr="005465A8" w14:paraId="326604D4" w14:textId="19A11918" w:rsidTr="000848CE">
        <w:tc>
          <w:tcPr>
            <w:tcW w:w="3436" w:type="dxa"/>
          </w:tcPr>
          <w:p w14:paraId="36633B5A" w14:textId="50612242" w:rsidR="00A24180" w:rsidRPr="00A24180" w:rsidRDefault="00A24180" w:rsidP="00A24180">
            <w:pPr>
              <w:pStyle w:val="TICtabletext"/>
              <w:rPr>
                <w:rFonts w:cstheme="minorHAnsi"/>
                <w:b/>
                <w:bCs/>
              </w:rPr>
            </w:pPr>
            <w:r w:rsidRPr="00A24180">
              <w:rPr>
                <w:rFonts w:cstheme="minorHAnsi"/>
                <w:b/>
                <w:bCs/>
              </w:rPr>
              <w:t xml:space="preserve">Registration, </w:t>
            </w:r>
            <w:r>
              <w:rPr>
                <w:rFonts w:cstheme="minorHAnsi"/>
                <w:b/>
                <w:bCs/>
              </w:rPr>
              <w:t>p</w:t>
            </w:r>
            <w:r w:rsidRPr="00A24180">
              <w:rPr>
                <w:rFonts w:cstheme="minorHAnsi"/>
                <w:b/>
                <w:bCs/>
              </w:rPr>
              <w:t xml:space="preserve">ermits and TAC </w:t>
            </w:r>
            <w:r>
              <w:rPr>
                <w:rFonts w:cstheme="minorHAnsi"/>
                <w:b/>
                <w:bCs/>
              </w:rPr>
              <w:t>f</w:t>
            </w:r>
            <w:r w:rsidRPr="00A24180">
              <w:rPr>
                <w:rFonts w:cstheme="minorHAnsi"/>
                <w:b/>
                <w:bCs/>
              </w:rPr>
              <w:t>ees</w:t>
            </w:r>
          </w:p>
          <w:p w14:paraId="17E8B8C3" w14:textId="65E428CE" w:rsidR="00A24180" w:rsidRPr="005465A8" w:rsidRDefault="00A24180" w:rsidP="00A24180">
            <w:pPr>
              <w:pStyle w:val="TICtabletext"/>
              <w:rPr>
                <w:rFonts w:cstheme="minorHAnsi"/>
              </w:rPr>
            </w:pPr>
            <w:r w:rsidRPr="00A24180">
              <w:rPr>
                <w:rFonts w:cstheme="minorHAnsi"/>
              </w:rPr>
              <w:t>Based on vehicle registration fee of $</w:t>
            </w:r>
            <w:r w:rsidR="00EF1919">
              <w:rPr>
                <w:rFonts w:cstheme="minorHAnsi"/>
              </w:rPr>
              <w:t>5,524</w:t>
            </w:r>
            <w:r w:rsidRPr="00A24180">
              <w:rPr>
                <w:rFonts w:cstheme="minorHAnsi"/>
              </w:rPr>
              <w:t xml:space="preserve"> and TAC charge of $2,</w:t>
            </w:r>
            <w:r w:rsidR="003F52F4">
              <w:rPr>
                <w:rFonts w:cstheme="minorHAnsi"/>
              </w:rPr>
              <w:t>3</w:t>
            </w:r>
            <w:r w:rsidR="00EF1919">
              <w:rPr>
                <w:rFonts w:cstheme="minorHAnsi"/>
              </w:rPr>
              <w:t>81</w:t>
            </w:r>
            <w:r w:rsidRPr="00A24180">
              <w:rPr>
                <w:rFonts w:cstheme="minorHAnsi"/>
              </w:rPr>
              <w:t xml:space="preserve"> which is net of GST. Assumes payment is made on an annual basis. TAC charge assumes vehicle is garaged in a high</w:t>
            </w:r>
            <w:r w:rsidR="007171EE">
              <w:rPr>
                <w:rFonts w:cstheme="minorHAnsi"/>
              </w:rPr>
              <w:t>-</w:t>
            </w:r>
            <w:r w:rsidRPr="00A24180">
              <w:rPr>
                <w:rFonts w:cstheme="minorHAnsi"/>
              </w:rPr>
              <w:t>risk area (e.g. metropolitan Melbourne).</w:t>
            </w:r>
            <w:r w:rsidRPr="00A24180">
              <w:rPr>
                <w:rFonts w:cstheme="minorHAnsi"/>
              </w:rPr>
              <w:tab/>
            </w:r>
            <w:r w:rsidRPr="00A24180">
              <w:rPr>
                <w:rFonts w:cstheme="minorHAnsi"/>
              </w:rPr>
              <w:tab/>
            </w:r>
            <w:r w:rsidRPr="00A24180">
              <w:rPr>
                <w:rFonts w:cstheme="minorHAnsi"/>
              </w:rPr>
              <w:tab/>
            </w:r>
          </w:p>
          <w:p w14:paraId="2BEAA643" w14:textId="191BC9E5" w:rsidR="008E2A7F" w:rsidRPr="005465A8" w:rsidRDefault="008E2A7F" w:rsidP="00A24180">
            <w:pPr>
              <w:pStyle w:val="TICtabletext"/>
              <w:rPr>
                <w:rFonts w:cstheme="minorHAnsi"/>
              </w:rPr>
            </w:pPr>
          </w:p>
        </w:tc>
        <w:tc>
          <w:tcPr>
            <w:tcW w:w="1474" w:type="dxa"/>
          </w:tcPr>
          <w:p w14:paraId="408B1309" w14:textId="44961565" w:rsidR="008E2A7F" w:rsidRPr="005465A8" w:rsidRDefault="00A24180" w:rsidP="000848CE">
            <w:pPr>
              <w:pStyle w:val="TICtabletext"/>
              <w:rPr>
                <w:rFonts w:cstheme="minorHAnsi"/>
              </w:rPr>
            </w:pPr>
            <w:r w:rsidRPr="00A24180">
              <w:rPr>
                <w:rFonts w:cstheme="minorHAnsi"/>
              </w:rPr>
              <w:t>$</w:t>
            </w:r>
            <w:r w:rsidR="00943E54">
              <w:rPr>
                <w:rFonts w:cstheme="minorHAnsi"/>
              </w:rPr>
              <w:t>7</w:t>
            </w:r>
            <w:r w:rsidRPr="00A24180">
              <w:rPr>
                <w:rFonts w:cstheme="minorHAnsi"/>
              </w:rPr>
              <w:t>,</w:t>
            </w:r>
            <w:r w:rsidR="00EF1919">
              <w:rPr>
                <w:rFonts w:cstheme="minorHAnsi"/>
              </w:rPr>
              <w:t>905</w:t>
            </w:r>
          </w:p>
        </w:tc>
        <w:tc>
          <w:tcPr>
            <w:tcW w:w="1474" w:type="dxa"/>
          </w:tcPr>
          <w:p w14:paraId="7068D7F9" w14:textId="77777777" w:rsidR="008E2A7F" w:rsidRPr="00CC377C" w:rsidRDefault="008E2A7F">
            <w:pPr>
              <w:pStyle w:val="TICtabletext"/>
              <w:rPr>
                <w:rFonts w:cstheme="minorHAnsi"/>
              </w:rPr>
            </w:pPr>
          </w:p>
        </w:tc>
        <w:tc>
          <w:tcPr>
            <w:tcW w:w="3490" w:type="dxa"/>
          </w:tcPr>
          <w:p w14:paraId="259684D2" w14:textId="4CBF96F0" w:rsidR="00A24180" w:rsidRPr="00A24180" w:rsidRDefault="00A24180" w:rsidP="00A24180">
            <w:pPr>
              <w:pStyle w:val="TICtabletext"/>
              <w:rPr>
                <w:rFonts w:cstheme="minorHAnsi"/>
              </w:rPr>
            </w:pPr>
            <w:r w:rsidRPr="00A24180">
              <w:rPr>
                <w:rFonts w:cstheme="minorHAnsi"/>
              </w:rPr>
              <w:t xml:space="preserve">These fees are current as </w:t>
            </w:r>
            <w:proofErr w:type="gramStart"/>
            <w:r w:rsidRPr="00A24180">
              <w:rPr>
                <w:rFonts w:cstheme="minorHAnsi"/>
              </w:rPr>
              <w:t>at</w:t>
            </w:r>
            <w:proofErr w:type="gramEnd"/>
            <w:r w:rsidRPr="00A24180">
              <w:rPr>
                <w:rFonts w:cstheme="minorHAnsi"/>
              </w:rPr>
              <w:t xml:space="preserve"> 1 July 202</w:t>
            </w:r>
            <w:r w:rsidR="00EF1919">
              <w:rPr>
                <w:rFonts w:cstheme="minorHAnsi"/>
              </w:rPr>
              <w:t>5</w:t>
            </w:r>
            <w:r w:rsidRPr="00A24180">
              <w:rPr>
                <w:rFonts w:cstheme="minorHAnsi"/>
              </w:rPr>
              <w:t xml:space="preserve"> but may change.</w:t>
            </w:r>
          </w:p>
          <w:p w14:paraId="1A722876" w14:textId="77777777" w:rsidR="00A24180" w:rsidRPr="00A24180" w:rsidRDefault="00A24180" w:rsidP="00A24180">
            <w:pPr>
              <w:pStyle w:val="TICtabletext"/>
              <w:rPr>
                <w:rFonts w:cstheme="minorHAnsi"/>
              </w:rPr>
            </w:pPr>
            <w:r w:rsidRPr="00A24180">
              <w:rPr>
                <w:rFonts w:cstheme="minorHAnsi"/>
              </w:rPr>
              <w:t>Additional licences may be payable for certain types of operations (e.g. interstate registration, oversize, port security permit, dangerous goods).</w:t>
            </w:r>
          </w:p>
          <w:p w14:paraId="544C6D8F" w14:textId="2886E4E0" w:rsidR="008E2A7F" w:rsidRPr="00CC377C" w:rsidRDefault="00A24180" w:rsidP="00A24180">
            <w:pPr>
              <w:pStyle w:val="TICtabletext"/>
              <w:rPr>
                <w:rFonts w:cstheme="minorHAnsi"/>
              </w:rPr>
            </w:pPr>
            <w:r w:rsidRPr="00A24180">
              <w:rPr>
                <w:rFonts w:cstheme="minorHAnsi"/>
              </w:rPr>
              <w:t>Additional administration charges may apply to registration fees if they are paid in instalments. TAC charges may be lower if the vehicle is garaged in a medium or low risk area.</w:t>
            </w:r>
          </w:p>
        </w:tc>
      </w:tr>
      <w:tr w:rsidR="00A24180" w:rsidRPr="005465A8" w14:paraId="34D823EA" w14:textId="77777777" w:rsidTr="000848CE">
        <w:tc>
          <w:tcPr>
            <w:tcW w:w="3436" w:type="dxa"/>
          </w:tcPr>
          <w:p w14:paraId="7283AEB5" w14:textId="77777777" w:rsidR="00A24180" w:rsidRPr="00A24180" w:rsidRDefault="00A24180" w:rsidP="00A24180">
            <w:pPr>
              <w:pStyle w:val="TICtabletext"/>
              <w:rPr>
                <w:rFonts w:cstheme="minorHAnsi"/>
                <w:b/>
                <w:bCs/>
              </w:rPr>
            </w:pPr>
            <w:r w:rsidRPr="00A24180">
              <w:rPr>
                <w:rFonts w:cstheme="minorHAnsi"/>
                <w:b/>
                <w:bCs/>
              </w:rPr>
              <w:t>Superannuation</w:t>
            </w:r>
          </w:p>
          <w:p w14:paraId="41CA8D10" w14:textId="4EDE7A21" w:rsidR="00A24180" w:rsidRPr="00A24180" w:rsidRDefault="00A24180" w:rsidP="00A24180">
            <w:pPr>
              <w:pStyle w:val="TICtabletext"/>
              <w:rPr>
                <w:rFonts w:cstheme="minorHAnsi"/>
              </w:rPr>
            </w:pPr>
            <w:r w:rsidRPr="00A24180">
              <w:rPr>
                <w:rFonts w:cstheme="minorHAnsi"/>
              </w:rPr>
              <w:t xml:space="preserve">Self-funded, based on </w:t>
            </w:r>
            <w:r w:rsidR="00CB0D2D">
              <w:rPr>
                <w:rFonts w:cstheme="minorHAnsi"/>
              </w:rPr>
              <w:t>1</w:t>
            </w:r>
            <w:r w:rsidR="00EF1919">
              <w:rPr>
                <w:rFonts w:cstheme="minorHAnsi"/>
              </w:rPr>
              <w:t>2</w:t>
            </w:r>
            <w:r w:rsidRPr="00A24180">
              <w:rPr>
                <w:rFonts w:cstheme="minorHAnsi"/>
              </w:rPr>
              <w:t>% of own labour assumed at $</w:t>
            </w:r>
            <w:r w:rsidR="009351EA">
              <w:rPr>
                <w:rFonts w:cstheme="minorHAnsi"/>
              </w:rPr>
              <w:t>5</w:t>
            </w:r>
            <w:r w:rsidR="00EF1919">
              <w:rPr>
                <w:rFonts w:cstheme="minorHAnsi"/>
              </w:rPr>
              <w:t>7</w:t>
            </w:r>
            <w:r w:rsidRPr="00A24180">
              <w:rPr>
                <w:rFonts w:cstheme="minorHAnsi"/>
              </w:rPr>
              <w:t>,</w:t>
            </w:r>
            <w:r w:rsidR="00EF1919">
              <w:rPr>
                <w:rFonts w:cstheme="minorHAnsi"/>
              </w:rPr>
              <w:t>851</w:t>
            </w:r>
            <w:r w:rsidRPr="00A24180">
              <w:rPr>
                <w:rFonts w:cstheme="minorHAnsi"/>
              </w:rPr>
              <w:t>.</w:t>
            </w:r>
            <w:r w:rsidRPr="00A24180">
              <w:rPr>
                <w:rFonts w:cstheme="minorHAnsi"/>
              </w:rPr>
              <w:tab/>
            </w:r>
          </w:p>
        </w:tc>
        <w:tc>
          <w:tcPr>
            <w:tcW w:w="1474" w:type="dxa"/>
          </w:tcPr>
          <w:p w14:paraId="1292749C" w14:textId="48001609" w:rsidR="00A24180" w:rsidRPr="00A24180" w:rsidRDefault="00A24180" w:rsidP="000848CE">
            <w:pPr>
              <w:pStyle w:val="TICtabletext"/>
              <w:rPr>
                <w:rFonts w:cstheme="minorHAnsi"/>
              </w:rPr>
            </w:pPr>
            <w:r w:rsidRPr="00A24180">
              <w:rPr>
                <w:rFonts w:cstheme="minorHAnsi"/>
              </w:rPr>
              <w:t>$</w:t>
            </w:r>
            <w:r w:rsidR="003F52F4">
              <w:rPr>
                <w:rFonts w:cstheme="minorHAnsi"/>
              </w:rPr>
              <w:t>6</w:t>
            </w:r>
            <w:r w:rsidRPr="00A24180">
              <w:rPr>
                <w:rFonts w:cstheme="minorHAnsi"/>
              </w:rPr>
              <w:t>,</w:t>
            </w:r>
            <w:r w:rsidR="00CA540C">
              <w:rPr>
                <w:rFonts w:cstheme="minorHAnsi"/>
              </w:rPr>
              <w:t>942</w:t>
            </w:r>
          </w:p>
        </w:tc>
        <w:tc>
          <w:tcPr>
            <w:tcW w:w="1474" w:type="dxa"/>
          </w:tcPr>
          <w:p w14:paraId="17903754" w14:textId="77777777" w:rsidR="00A24180" w:rsidRPr="00CC377C" w:rsidRDefault="00A24180">
            <w:pPr>
              <w:pStyle w:val="TICtabletext"/>
              <w:rPr>
                <w:rFonts w:cstheme="minorHAnsi"/>
              </w:rPr>
            </w:pPr>
          </w:p>
        </w:tc>
        <w:tc>
          <w:tcPr>
            <w:tcW w:w="3490" w:type="dxa"/>
          </w:tcPr>
          <w:p w14:paraId="12A73CE7" w14:textId="77777777" w:rsidR="00A24180" w:rsidRPr="00A24180" w:rsidRDefault="00A24180" w:rsidP="00A24180">
            <w:pPr>
              <w:pStyle w:val="TICtabletext"/>
              <w:rPr>
                <w:rFonts w:cstheme="minorHAnsi"/>
              </w:rPr>
            </w:pPr>
          </w:p>
        </w:tc>
      </w:tr>
      <w:tr w:rsidR="00A24180" w:rsidRPr="005465A8" w14:paraId="4D7B2B8F" w14:textId="77777777" w:rsidTr="000848CE">
        <w:tc>
          <w:tcPr>
            <w:tcW w:w="3436" w:type="dxa"/>
          </w:tcPr>
          <w:p w14:paraId="54618705" w14:textId="48A647BC" w:rsidR="00A24180" w:rsidRPr="00A24180" w:rsidRDefault="00A24180" w:rsidP="00A24180">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3C859C7D" w14:textId="77777777" w:rsidR="00A24180" w:rsidRPr="00A24180" w:rsidRDefault="00A24180" w:rsidP="00A24180">
            <w:pPr>
              <w:pStyle w:val="TICtabletext"/>
              <w:rPr>
                <w:rFonts w:cstheme="minorHAnsi"/>
              </w:rPr>
            </w:pPr>
            <w:r w:rsidRPr="00A24180">
              <w:rPr>
                <w:rFonts w:cstheme="minorHAnsi"/>
              </w:rPr>
              <w:t>Based on rate of 4.5% per annum. Based on operator who is over the age of 25, has at least 5 years’ experience and no claims history.</w:t>
            </w:r>
          </w:p>
          <w:p w14:paraId="2AEDFCA6" w14:textId="6CD140CC" w:rsidR="00A24180" w:rsidRPr="00A24180" w:rsidRDefault="00A24180" w:rsidP="00A24180">
            <w:pPr>
              <w:pStyle w:val="TICtabletext"/>
              <w:rPr>
                <w:rFonts w:cstheme="minorHAnsi"/>
                <w:b/>
                <w:bCs/>
              </w:rPr>
            </w:pPr>
            <w:r w:rsidRPr="00A24180">
              <w:rPr>
                <w:rFonts w:cstheme="minorHAnsi"/>
              </w:rPr>
              <w:t>Assumes vehicle is not carrying dangerous goods. Assumes vehicle is travelling intrastate only.</w:t>
            </w:r>
          </w:p>
        </w:tc>
        <w:tc>
          <w:tcPr>
            <w:tcW w:w="1474" w:type="dxa"/>
          </w:tcPr>
          <w:p w14:paraId="07022BFF" w14:textId="465A2D23" w:rsidR="00A24180" w:rsidRPr="00A24180" w:rsidRDefault="00A24180" w:rsidP="000848CE">
            <w:pPr>
              <w:pStyle w:val="TICtabletext"/>
              <w:rPr>
                <w:rFonts w:cstheme="minorHAnsi"/>
              </w:rPr>
            </w:pPr>
            <w:r w:rsidRPr="00A24180">
              <w:rPr>
                <w:rFonts w:cstheme="minorHAnsi"/>
              </w:rPr>
              <w:t>$</w:t>
            </w:r>
            <w:r w:rsidR="00943E54">
              <w:rPr>
                <w:rFonts w:cstheme="minorHAnsi"/>
              </w:rPr>
              <w:t>3</w:t>
            </w:r>
            <w:r w:rsidRPr="00A24180">
              <w:rPr>
                <w:rFonts w:cstheme="minorHAnsi"/>
              </w:rPr>
              <w:t>,</w:t>
            </w:r>
            <w:r w:rsidR="00943E54">
              <w:rPr>
                <w:rFonts w:cstheme="minorHAnsi"/>
              </w:rPr>
              <w:t>0</w:t>
            </w:r>
            <w:r w:rsidR="00CA540C">
              <w:rPr>
                <w:rFonts w:cstheme="minorHAnsi"/>
              </w:rPr>
              <w:t>03</w:t>
            </w:r>
          </w:p>
        </w:tc>
        <w:tc>
          <w:tcPr>
            <w:tcW w:w="1474" w:type="dxa"/>
          </w:tcPr>
          <w:p w14:paraId="795E983F" w14:textId="77777777" w:rsidR="00A24180" w:rsidRPr="00CC377C" w:rsidRDefault="00A24180">
            <w:pPr>
              <w:pStyle w:val="TICtabletext"/>
              <w:rPr>
                <w:rFonts w:cstheme="minorHAnsi"/>
              </w:rPr>
            </w:pPr>
          </w:p>
        </w:tc>
        <w:tc>
          <w:tcPr>
            <w:tcW w:w="3490" w:type="dxa"/>
          </w:tcPr>
          <w:p w14:paraId="3D039515" w14:textId="0AE6705C" w:rsidR="00A24180" w:rsidRPr="00A24180" w:rsidRDefault="00A24180" w:rsidP="00A24180">
            <w:pPr>
              <w:pStyle w:val="TICtabletext"/>
              <w:rPr>
                <w:rFonts w:cstheme="minorHAnsi"/>
              </w:rPr>
            </w:pPr>
            <w:r w:rsidRPr="001C5A4B">
              <w:t>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level of the driver and whether the vehicle is carrying dangerous goods.</w:t>
            </w:r>
          </w:p>
        </w:tc>
      </w:tr>
      <w:tr w:rsidR="00A24180" w:rsidRPr="005465A8" w14:paraId="2D2EDF8A" w14:textId="77777777" w:rsidTr="000848CE">
        <w:tc>
          <w:tcPr>
            <w:tcW w:w="3436" w:type="dxa"/>
          </w:tcPr>
          <w:p w14:paraId="1DBAC03A" w14:textId="48B24DDB" w:rsidR="00A24180" w:rsidRPr="00A24180" w:rsidRDefault="00A24180" w:rsidP="00A24180">
            <w:pPr>
              <w:pStyle w:val="TICtabletext"/>
              <w:rPr>
                <w:rFonts w:cstheme="minorHAnsi"/>
                <w:b/>
                <w:bCs/>
              </w:rPr>
            </w:pPr>
            <w:r w:rsidRPr="00A24180">
              <w:rPr>
                <w:rFonts w:cstheme="minorHAnsi"/>
                <w:b/>
                <w:bCs/>
              </w:rPr>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3FBB699E" w14:textId="206D425F" w:rsidR="00A24180" w:rsidRPr="00A24180" w:rsidRDefault="00A24180" w:rsidP="00A24180">
            <w:pPr>
              <w:pStyle w:val="TICtabletext"/>
              <w:rPr>
                <w:rFonts w:cstheme="minorHAnsi"/>
              </w:rPr>
            </w:pPr>
            <w:r w:rsidRPr="00A24180">
              <w:rPr>
                <w:rFonts w:cstheme="minorHAnsi"/>
              </w:rPr>
              <w:t xml:space="preserve">Based on an insured sum of $50,000 at an insurance rate of </w:t>
            </w:r>
            <w:r w:rsidRPr="00A24180">
              <w:rPr>
                <w:rFonts w:cstheme="minorHAnsi"/>
              </w:rPr>
              <w:lastRenderedPageBreak/>
              <w:t>0.8%. Assumes vehicle is not carrying dangerous goods.</w:t>
            </w:r>
          </w:p>
        </w:tc>
        <w:tc>
          <w:tcPr>
            <w:tcW w:w="1474" w:type="dxa"/>
          </w:tcPr>
          <w:p w14:paraId="13CF9FF4" w14:textId="7DB0356F" w:rsidR="00A24180" w:rsidRPr="00A24180" w:rsidRDefault="00A24180" w:rsidP="000848CE">
            <w:pPr>
              <w:pStyle w:val="TICtabletext"/>
              <w:rPr>
                <w:rFonts w:cstheme="minorHAnsi"/>
              </w:rPr>
            </w:pPr>
            <w:r>
              <w:rPr>
                <w:rFonts w:cstheme="minorHAnsi"/>
              </w:rPr>
              <w:lastRenderedPageBreak/>
              <w:t>$</w:t>
            </w:r>
            <w:r w:rsidR="000848CE">
              <w:rPr>
                <w:rFonts w:cstheme="minorHAnsi"/>
              </w:rPr>
              <w:t>400</w:t>
            </w:r>
          </w:p>
        </w:tc>
        <w:tc>
          <w:tcPr>
            <w:tcW w:w="1474" w:type="dxa"/>
          </w:tcPr>
          <w:p w14:paraId="1F38070B" w14:textId="77777777" w:rsidR="00A24180" w:rsidRPr="00CC377C" w:rsidRDefault="00A24180">
            <w:pPr>
              <w:pStyle w:val="TICtabletext"/>
              <w:rPr>
                <w:rFonts w:cstheme="minorHAnsi"/>
              </w:rPr>
            </w:pPr>
          </w:p>
        </w:tc>
        <w:tc>
          <w:tcPr>
            <w:tcW w:w="3490" w:type="dxa"/>
          </w:tcPr>
          <w:p w14:paraId="4372FBB3" w14:textId="1C9A4B1D" w:rsidR="00A24180" w:rsidRPr="001C5A4B" w:rsidRDefault="000848CE" w:rsidP="00A24180">
            <w:pPr>
              <w:pStyle w:val="TICtabletext"/>
            </w:pPr>
            <w:r w:rsidRPr="000848CE">
              <w:t>The cost of goods in transit insurance may vary depending on the type of goods being transported.</w:t>
            </w:r>
          </w:p>
        </w:tc>
      </w:tr>
      <w:tr w:rsidR="000848CE" w:rsidRPr="005465A8" w14:paraId="0FC2C4FD" w14:textId="77777777" w:rsidTr="000848CE">
        <w:tc>
          <w:tcPr>
            <w:tcW w:w="3436" w:type="dxa"/>
          </w:tcPr>
          <w:p w14:paraId="182AC8AA" w14:textId="7DD52127" w:rsidR="000848CE" w:rsidRPr="000848CE" w:rsidRDefault="000848CE" w:rsidP="000848CE">
            <w:pPr>
              <w:pStyle w:val="TICtabletext"/>
              <w:rPr>
                <w:rFonts w:cstheme="minorHAnsi"/>
                <w:b/>
                <w:bCs/>
              </w:rPr>
            </w:pPr>
            <w:r w:rsidRPr="000848CE">
              <w:rPr>
                <w:rFonts w:cstheme="minorHAnsi"/>
                <w:b/>
                <w:bCs/>
              </w:rPr>
              <w:t>Insurance personal sickness and accident/income</w:t>
            </w:r>
          </w:p>
          <w:p w14:paraId="4C93EC67" w14:textId="77777777" w:rsidR="00A04C2E" w:rsidRDefault="00A04C2E" w:rsidP="00A04C2E">
            <w:pPr>
              <w:pStyle w:val="TICtabletext"/>
            </w:pPr>
            <w:r>
              <w:t>Basic policy, based on 80% of income for 52 weeks, 30 day waiting period. Assumes driver is travelling intrastate only.</w:t>
            </w:r>
          </w:p>
          <w:p w14:paraId="3126FBB6" w14:textId="71F84ED7" w:rsidR="000848CE" w:rsidRPr="000848CE" w:rsidRDefault="00A04C2E" w:rsidP="00A04C2E">
            <w:pPr>
              <w:pStyle w:val="TICtabletext"/>
              <w:rPr>
                <w:rFonts w:cstheme="minorHAnsi"/>
              </w:rPr>
            </w:pPr>
            <w:r>
              <w:rPr>
                <w:color w:val="000000"/>
              </w:rPr>
              <w:t xml:space="preserve">Assumes driver has no pre-existing conditions. Maximum age limit of 60 years. </w:t>
            </w:r>
          </w:p>
        </w:tc>
        <w:tc>
          <w:tcPr>
            <w:tcW w:w="1474" w:type="dxa"/>
          </w:tcPr>
          <w:p w14:paraId="3F9333D5" w14:textId="67578882" w:rsidR="000848CE" w:rsidRDefault="000848CE" w:rsidP="000848CE">
            <w:pPr>
              <w:pStyle w:val="TICtabletext"/>
              <w:rPr>
                <w:rFonts w:cstheme="minorHAnsi"/>
              </w:rPr>
            </w:pPr>
            <w:r w:rsidRPr="001C5A4B">
              <w:t>$</w:t>
            </w:r>
            <w:r>
              <w:t>1,860</w:t>
            </w:r>
          </w:p>
        </w:tc>
        <w:tc>
          <w:tcPr>
            <w:tcW w:w="1474" w:type="dxa"/>
          </w:tcPr>
          <w:p w14:paraId="0D384D7F" w14:textId="77777777" w:rsidR="000848CE" w:rsidRPr="00CC377C" w:rsidRDefault="000848CE">
            <w:pPr>
              <w:pStyle w:val="TICtabletext"/>
              <w:rPr>
                <w:rFonts w:cstheme="minorHAnsi"/>
              </w:rPr>
            </w:pPr>
          </w:p>
        </w:tc>
        <w:tc>
          <w:tcPr>
            <w:tcW w:w="3490" w:type="dxa"/>
          </w:tcPr>
          <w:p w14:paraId="4401AFD1" w14:textId="6A807914" w:rsidR="000848CE" w:rsidRPr="000848CE" w:rsidRDefault="000848CE" w:rsidP="00A24180">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0848CE" w:rsidRPr="005465A8" w14:paraId="4DF9B297" w14:textId="77777777" w:rsidTr="000848CE">
        <w:tc>
          <w:tcPr>
            <w:tcW w:w="3436" w:type="dxa"/>
          </w:tcPr>
          <w:p w14:paraId="4CC6D2C2" w14:textId="00BA7AA5" w:rsidR="000848CE" w:rsidRPr="000848CE" w:rsidRDefault="000848CE" w:rsidP="000848CE">
            <w:pPr>
              <w:pStyle w:val="TICtabletext"/>
              <w:rPr>
                <w:rFonts w:cstheme="minorHAnsi"/>
                <w:b/>
                <w:bCs/>
              </w:rPr>
            </w:pPr>
            <w:r w:rsidRPr="000848CE">
              <w:rPr>
                <w:rFonts w:cstheme="minorHAnsi"/>
                <w:b/>
                <w:bCs/>
              </w:rPr>
              <w:t>Insurance public liability</w:t>
            </w:r>
          </w:p>
          <w:p w14:paraId="065DAC37" w14:textId="4E9A928D" w:rsidR="000848CE" w:rsidRPr="000848CE" w:rsidRDefault="000848CE" w:rsidP="000848CE">
            <w:pPr>
              <w:pStyle w:val="TICtabletext"/>
              <w:rPr>
                <w:rFonts w:cstheme="minorHAnsi"/>
              </w:rPr>
            </w:pPr>
            <w:r w:rsidRPr="000848CE">
              <w:rPr>
                <w:rFonts w:cstheme="minorHAnsi"/>
              </w:rPr>
              <w:t>Assumes policy for public liability claims up to $10 million.</w:t>
            </w:r>
            <w:r w:rsidR="00444B71">
              <w:rPr>
                <w:rFonts w:cstheme="minorHAnsi"/>
              </w:rPr>
              <w:t xml:space="preserve"> </w:t>
            </w:r>
          </w:p>
        </w:tc>
        <w:tc>
          <w:tcPr>
            <w:tcW w:w="1474" w:type="dxa"/>
          </w:tcPr>
          <w:p w14:paraId="52A4600B" w14:textId="0DF97762" w:rsidR="000848CE" w:rsidRPr="001C5A4B" w:rsidRDefault="000848CE" w:rsidP="000848CE">
            <w:pPr>
              <w:pStyle w:val="TICtabletext"/>
            </w:pPr>
            <w:r w:rsidRPr="001C5A4B">
              <w:t>$</w:t>
            </w:r>
            <w:r>
              <w:t>600</w:t>
            </w:r>
          </w:p>
        </w:tc>
        <w:tc>
          <w:tcPr>
            <w:tcW w:w="1474" w:type="dxa"/>
          </w:tcPr>
          <w:p w14:paraId="07056A54" w14:textId="77777777" w:rsidR="000848CE" w:rsidRPr="00CC377C" w:rsidRDefault="000848CE">
            <w:pPr>
              <w:pStyle w:val="TICtabletext"/>
              <w:rPr>
                <w:rFonts w:cstheme="minorHAnsi"/>
              </w:rPr>
            </w:pPr>
          </w:p>
        </w:tc>
        <w:tc>
          <w:tcPr>
            <w:tcW w:w="3490" w:type="dxa"/>
          </w:tcPr>
          <w:p w14:paraId="75CCD44E" w14:textId="77777777" w:rsidR="000848CE" w:rsidRPr="001C5A4B" w:rsidRDefault="000848CE" w:rsidP="00A24180">
            <w:pPr>
              <w:pStyle w:val="TICtabletext"/>
            </w:pPr>
          </w:p>
        </w:tc>
      </w:tr>
      <w:tr w:rsidR="000848CE" w:rsidRPr="005465A8" w14:paraId="736CF887" w14:textId="77777777" w:rsidTr="000848CE">
        <w:tc>
          <w:tcPr>
            <w:tcW w:w="3436" w:type="dxa"/>
          </w:tcPr>
          <w:p w14:paraId="73B37D79" w14:textId="25821487" w:rsidR="000848CE" w:rsidRPr="000848CE" w:rsidRDefault="000848CE" w:rsidP="000848CE">
            <w:pPr>
              <w:pStyle w:val="TICtabletext"/>
              <w:rPr>
                <w:rFonts w:cstheme="minorHAnsi"/>
                <w:b/>
                <w:bCs/>
              </w:rPr>
            </w:pPr>
            <w:r w:rsidRPr="000848CE">
              <w:rPr>
                <w:rFonts w:cstheme="minorHAnsi"/>
                <w:b/>
                <w:bCs/>
              </w:rPr>
              <w:t>Insurance workers’ compensation</w:t>
            </w:r>
          </w:p>
          <w:p w14:paraId="47E18E88" w14:textId="0436DBA8" w:rsidR="000848CE" w:rsidRPr="000848CE" w:rsidRDefault="000848CE" w:rsidP="000848CE">
            <w:pPr>
              <w:pStyle w:val="TICtabletext"/>
              <w:rPr>
                <w:rFonts w:cstheme="minorHAnsi"/>
              </w:rPr>
            </w:pPr>
            <w:r w:rsidRPr="000848CE">
              <w:rPr>
                <w:rFonts w:cstheme="minorHAnsi"/>
              </w:rPr>
              <w:t xml:space="preserve">Assumed at the rate of </w:t>
            </w:r>
            <w:r w:rsidR="00943E54">
              <w:rPr>
                <w:rFonts w:cstheme="minorHAnsi"/>
              </w:rPr>
              <w:t>6</w:t>
            </w:r>
            <w:r w:rsidRPr="000848CE">
              <w:rPr>
                <w:rFonts w:cstheme="minorHAnsi"/>
              </w:rPr>
              <w:t>.</w:t>
            </w:r>
            <w:r w:rsidR="00943E54">
              <w:rPr>
                <w:rFonts w:cstheme="minorHAnsi"/>
              </w:rPr>
              <w:t>29</w:t>
            </w:r>
            <w:r w:rsidRPr="000848CE">
              <w:rPr>
                <w:rFonts w:cstheme="minorHAnsi"/>
              </w:rPr>
              <w:t>% for the assumed labour rate of the business owner of $</w:t>
            </w:r>
            <w:r w:rsidR="00A653A5">
              <w:rPr>
                <w:rFonts w:cstheme="minorHAnsi"/>
              </w:rPr>
              <w:t>5</w:t>
            </w:r>
            <w:r w:rsidR="00CA540C">
              <w:rPr>
                <w:rFonts w:cstheme="minorHAnsi"/>
              </w:rPr>
              <w:t>7</w:t>
            </w:r>
            <w:r w:rsidR="003F52F4">
              <w:rPr>
                <w:rFonts w:cstheme="minorHAnsi"/>
              </w:rPr>
              <w:t>,</w:t>
            </w:r>
            <w:r w:rsidR="00CA540C">
              <w:rPr>
                <w:rFonts w:cstheme="minorHAnsi"/>
              </w:rPr>
              <w:t>851</w:t>
            </w:r>
            <w:r w:rsidRPr="000848CE">
              <w:rPr>
                <w:rFonts w:cstheme="minorHAnsi"/>
              </w:rPr>
              <w:t xml:space="preserve">. </w:t>
            </w:r>
          </w:p>
          <w:p w14:paraId="1EAF28D3" w14:textId="3325CFBF" w:rsidR="000848CE" w:rsidRPr="000848CE" w:rsidRDefault="000848CE" w:rsidP="000848CE">
            <w:pPr>
              <w:pStyle w:val="TICtabletext"/>
              <w:rPr>
                <w:rFonts w:cstheme="minorHAnsi"/>
                <w:b/>
                <w:bCs/>
              </w:rPr>
            </w:pPr>
            <w:r w:rsidRPr="000848CE">
              <w:rPr>
                <w:rFonts w:cstheme="minorHAnsi"/>
              </w:rPr>
              <w:t>Assumes vehicle is primarily travelling intrastate.</w:t>
            </w:r>
          </w:p>
        </w:tc>
        <w:tc>
          <w:tcPr>
            <w:tcW w:w="1474" w:type="dxa"/>
          </w:tcPr>
          <w:p w14:paraId="40BDECB6" w14:textId="47957666" w:rsidR="000848CE" w:rsidRPr="001C5A4B" w:rsidRDefault="000848CE" w:rsidP="000848CE">
            <w:pPr>
              <w:pStyle w:val="TICtabletext"/>
            </w:pPr>
            <w:r w:rsidRPr="001C5A4B">
              <w:t>$</w:t>
            </w:r>
            <w:r w:rsidR="00943E54">
              <w:t>3</w:t>
            </w:r>
            <w:r w:rsidRPr="001C5A4B">
              <w:t>,</w:t>
            </w:r>
            <w:r w:rsidR="003F52F4">
              <w:t>4</w:t>
            </w:r>
            <w:r w:rsidR="00CA540C">
              <w:t>14</w:t>
            </w:r>
          </w:p>
        </w:tc>
        <w:tc>
          <w:tcPr>
            <w:tcW w:w="1474" w:type="dxa"/>
          </w:tcPr>
          <w:p w14:paraId="512ED596" w14:textId="77777777" w:rsidR="000848CE" w:rsidRPr="00CC377C" w:rsidRDefault="000848CE">
            <w:pPr>
              <w:pStyle w:val="TICtabletext"/>
              <w:rPr>
                <w:rFonts w:cstheme="minorHAnsi"/>
              </w:rPr>
            </w:pPr>
          </w:p>
        </w:tc>
        <w:tc>
          <w:tcPr>
            <w:tcW w:w="3490" w:type="dxa"/>
          </w:tcPr>
          <w:p w14:paraId="1ED29095" w14:textId="3AC821E3" w:rsidR="000848CE" w:rsidRPr="000848CE" w:rsidRDefault="000848CE" w:rsidP="000848CE">
            <w:pPr>
              <w:pStyle w:val="TICtabletext"/>
            </w:pPr>
            <w:r w:rsidRPr="000848CE">
              <w:t>The rate is current as at 20</w:t>
            </w:r>
            <w:r w:rsidR="003E5BBF">
              <w:t>2</w:t>
            </w:r>
            <w:r w:rsidR="00CA540C">
              <w:t>5</w:t>
            </w:r>
            <w:r w:rsidRPr="000848CE">
              <w:t>-202</w:t>
            </w:r>
            <w:r w:rsidR="00CA540C">
              <w:t>6</w:t>
            </w:r>
            <w:r w:rsidRPr="000848CE">
              <w:t xml:space="preserve"> and is subject to change.</w:t>
            </w:r>
          </w:p>
          <w:p w14:paraId="0CC4C2AC" w14:textId="0F016F49" w:rsidR="000848CE" w:rsidRPr="001C5A4B" w:rsidRDefault="000848CE" w:rsidP="000848CE">
            <w:pPr>
              <w:pStyle w:val="TICtabletext"/>
            </w:pPr>
            <w:r w:rsidRPr="000848CE">
              <w:t>The rate charged for workers’ compensation insurance may vary depending on whether the vehicle is travelling short or long distances and whether the vehicle is travelling interstate. The rate may also vary depending on the driver’s claims history.</w:t>
            </w:r>
          </w:p>
        </w:tc>
      </w:tr>
      <w:tr w:rsidR="000848CE" w:rsidRPr="005465A8" w14:paraId="0F7601E4" w14:textId="77777777" w:rsidTr="000848CE">
        <w:tc>
          <w:tcPr>
            <w:tcW w:w="3436" w:type="dxa"/>
          </w:tcPr>
          <w:p w14:paraId="01C01B64" w14:textId="0F33B4AF" w:rsidR="000848CE" w:rsidRPr="000848CE" w:rsidRDefault="000848CE" w:rsidP="000848CE">
            <w:pPr>
              <w:pStyle w:val="TICtabletext"/>
              <w:rPr>
                <w:rFonts w:cstheme="minorHAnsi"/>
                <w:b/>
                <w:bCs/>
              </w:rPr>
            </w:pPr>
            <w:r w:rsidRPr="000848CE">
              <w:rPr>
                <w:rFonts w:cstheme="minorHAnsi"/>
                <w:b/>
                <w:bCs/>
              </w:rPr>
              <w:t>Business administration costs</w:t>
            </w:r>
          </w:p>
          <w:p w14:paraId="028479F1" w14:textId="5DF583F7" w:rsidR="000848CE" w:rsidRPr="000848CE" w:rsidRDefault="000848CE" w:rsidP="000848CE">
            <w:pPr>
              <w:pStyle w:val="TICtabletext"/>
              <w:rPr>
                <w:rFonts w:cstheme="minorHAnsi"/>
              </w:rPr>
            </w:pPr>
            <w:r w:rsidRPr="000848CE">
              <w:rPr>
                <w:rFonts w:cstheme="minorHAnsi"/>
              </w:rPr>
              <w:t xml:space="preserve">Includes maintenance of records, preparation of tax returns, mobile phone charges, consumer price index and sundry business expenses. </w:t>
            </w:r>
          </w:p>
        </w:tc>
        <w:tc>
          <w:tcPr>
            <w:tcW w:w="1474" w:type="dxa"/>
          </w:tcPr>
          <w:p w14:paraId="2F46B731" w14:textId="2AC8CBCC" w:rsidR="000848CE" w:rsidRPr="001C5A4B" w:rsidRDefault="000848CE" w:rsidP="000848CE">
            <w:pPr>
              <w:pStyle w:val="TICtabletext"/>
            </w:pPr>
            <w:r w:rsidRPr="001C5A4B">
              <w:t>$</w:t>
            </w:r>
            <w:r w:rsidR="00943E54">
              <w:t>3</w:t>
            </w:r>
            <w:r w:rsidRPr="001C5A4B">
              <w:t>,</w:t>
            </w:r>
            <w:r w:rsidR="00B847F7">
              <w:t>521</w:t>
            </w:r>
          </w:p>
        </w:tc>
        <w:tc>
          <w:tcPr>
            <w:tcW w:w="1474" w:type="dxa"/>
          </w:tcPr>
          <w:p w14:paraId="46EEA5D3" w14:textId="77777777" w:rsidR="000848CE" w:rsidRPr="00CC377C" w:rsidRDefault="000848CE">
            <w:pPr>
              <w:pStyle w:val="TICtabletext"/>
              <w:rPr>
                <w:rFonts w:cstheme="minorHAnsi"/>
              </w:rPr>
            </w:pPr>
          </w:p>
        </w:tc>
        <w:tc>
          <w:tcPr>
            <w:tcW w:w="3490" w:type="dxa"/>
          </w:tcPr>
          <w:p w14:paraId="0A9F685A" w14:textId="77777777" w:rsidR="000848CE" w:rsidRDefault="000848CE" w:rsidP="000848CE">
            <w:pPr>
              <w:pStyle w:val="TICtabletext"/>
            </w:pPr>
            <w:r>
              <w:t>Accounting/bookkeeping fees may be lower if the business prepares its own BAS and accounts.</w:t>
            </w:r>
          </w:p>
          <w:p w14:paraId="20730AFB" w14:textId="01179DD2" w:rsidR="000848CE" w:rsidRDefault="000848CE" w:rsidP="000848CE">
            <w:pPr>
              <w:pStyle w:val="TICtabletext"/>
            </w:pPr>
            <w:r>
              <w:t>Mobile phone charges will vary depending on level of use.</w:t>
            </w:r>
          </w:p>
          <w:p w14:paraId="4C5C6405" w14:textId="78790131" w:rsidR="000848CE" w:rsidRDefault="000848CE" w:rsidP="000848CE">
            <w:pPr>
              <w:pStyle w:val="TICtabletext"/>
            </w:pPr>
            <w:r>
              <w:t xml:space="preserve">Other costs: Professional association fees, accommodation 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company). This ﬁgure may also vary depending on contractual conditions.</w:t>
            </w:r>
          </w:p>
        </w:tc>
      </w:tr>
      <w:tr w:rsidR="000848CE" w:rsidRPr="005465A8" w14:paraId="49D8D7B2" w14:textId="77777777" w:rsidTr="000848CE">
        <w:tc>
          <w:tcPr>
            <w:tcW w:w="3436" w:type="dxa"/>
          </w:tcPr>
          <w:p w14:paraId="561F476D" w14:textId="650AC334" w:rsidR="000848CE" w:rsidRPr="000848CE" w:rsidRDefault="000848CE" w:rsidP="000848CE">
            <w:pPr>
              <w:pStyle w:val="TICtabletext"/>
              <w:rPr>
                <w:rFonts w:cstheme="minorHAnsi"/>
                <w:b/>
                <w:bCs/>
              </w:rPr>
            </w:pPr>
            <w:r w:rsidRPr="000848CE">
              <w:rPr>
                <w:b/>
                <w:bCs/>
              </w:rPr>
              <w:t>Total annual fixed costs</w:t>
            </w:r>
          </w:p>
        </w:tc>
        <w:tc>
          <w:tcPr>
            <w:tcW w:w="1474" w:type="dxa"/>
          </w:tcPr>
          <w:p w14:paraId="0903FD5D" w14:textId="31B3B3C0" w:rsidR="000848CE" w:rsidRPr="001C5A4B" w:rsidRDefault="000848CE" w:rsidP="000848CE">
            <w:pPr>
              <w:pStyle w:val="TICtabletext"/>
            </w:pPr>
            <w:r w:rsidRPr="001C5A4B">
              <w:t>$</w:t>
            </w:r>
            <w:r w:rsidR="007548F3">
              <w:t>4</w:t>
            </w:r>
            <w:r w:rsidR="00B82265">
              <w:t>7</w:t>
            </w:r>
            <w:r w:rsidRPr="001C5A4B">
              <w:t>,</w:t>
            </w:r>
            <w:r w:rsidR="003F52F4">
              <w:t>7</w:t>
            </w:r>
            <w:r w:rsidR="00B82265">
              <w:t>38</w:t>
            </w:r>
          </w:p>
        </w:tc>
        <w:tc>
          <w:tcPr>
            <w:tcW w:w="1474" w:type="dxa"/>
          </w:tcPr>
          <w:p w14:paraId="791B8750" w14:textId="77777777" w:rsidR="000848CE" w:rsidRPr="00CC377C" w:rsidRDefault="000848CE">
            <w:pPr>
              <w:pStyle w:val="TICtabletext"/>
              <w:rPr>
                <w:rFonts w:cstheme="minorHAnsi"/>
              </w:rPr>
            </w:pPr>
          </w:p>
        </w:tc>
        <w:tc>
          <w:tcPr>
            <w:tcW w:w="3490" w:type="dxa"/>
          </w:tcPr>
          <w:p w14:paraId="3023008C" w14:textId="77777777" w:rsidR="000848CE" w:rsidRDefault="000848CE" w:rsidP="000848CE">
            <w:pPr>
              <w:pStyle w:val="TICtabletext"/>
            </w:pPr>
          </w:p>
        </w:tc>
      </w:tr>
      <w:tr w:rsidR="000848CE" w:rsidRPr="005465A8" w14:paraId="6A43BCF4" w14:textId="77777777" w:rsidTr="000848CE">
        <w:tc>
          <w:tcPr>
            <w:tcW w:w="3436" w:type="dxa"/>
          </w:tcPr>
          <w:p w14:paraId="3DDB3AA1" w14:textId="77777777" w:rsidR="000848CE" w:rsidRPr="000848CE" w:rsidRDefault="000848CE" w:rsidP="000848CE">
            <w:pPr>
              <w:pStyle w:val="TICtabletext"/>
              <w:rPr>
                <w:b/>
                <w:bCs/>
              </w:rPr>
            </w:pPr>
            <w:r w:rsidRPr="000848CE">
              <w:rPr>
                <w:b/>
                <w:bCs/>
              </w:rPr>
              <w:t>Total hourly fixed costs</w:t>
            </w:r>
          </w:p>
          <w:p w14:paraId="6AAD783C" w14:textId="1E65013E" w:rsidR="000848CE" w:rsidRPr="000848CE" w:rsidRDefault="000848CE" w:rsidP="000848CE">
            <w:pPr>
              <w:pStyle w:val="TICtabletext"/>
            </w:pPr>
            <w:r w:rsidRPr="000848CE">
              <w:t>Assuming 1,672 vehicle operation hours.</w:t>
            </w:r>
          </w:p>
        </w:tc>
        <w:tc>
          <w:tcPr>
            <w:tcW w:w="1474" w:type="dxa"/>
          </w:tcPr>
          <w:p w14:paraId="1BEA79AE" w14:textId="56039A4D" w:rsidR="000848CE" w:rsidRPr="001C5A4B" w:rsidRDefault="000848CE" w:rsidP="000848CE">
            <w:pPr>
              <w:pStyle w:val="TICtabletext"/>
            </w:pPr>
            <w:r w:rsidRPr="001C5A4B">
              <w:t>$2</w:t>
            </w:r>
            <w:r w:rsidR="003F52F4">
              <w:t>6</w:t>
            </w:r>
            <w:r w:rsidRPr="001C5A4B">
              <w:t>.</w:t>
            </w:r>
            <w:r w:rsidR="00B82265">
              <w:t>76</w:t>
            </w:r>
          </w:p>
        </w:tc>
        <w:tc>
          <w:tcPr>
            <w:tcW w:w="1474" w:type="dxa"/>
          </w:tcPr>
          <w:p w14:paraId="0D4AC08F" w14:textId="77777777" w:rsidR="000848CE" w:rsidRPr="00CC377C" w:rsidRDefault="000848CE">
            <w:pPr>
              <w:pStyle w:val="TICtabletext"/>
              <w:rPr>
                <w:rFonts w:cstheme="minorHAnsi"/>
              </w:rPr>
            </w:pPr>
          </w:p>
        </w:tc>
        <w:tc>
          <w:tcPr>
            <w:tcW w:w="3490" w:type="dxa"/>
          </w:tcPr>
          <w:p w14:paraId="07C9F835" w14:textId="10E5BB3C" w:rsidR="000848CE" w:rsidRDefault="000848CE" w:rsidP="000848CE">
            <w:pPr>
              <w:pStyle w:val="TICtabletext"/>
            </w:pPr>
            <w:r w:rsidRPr="001C5A4B">
              <w:t>Assumes that the annual fixed costs of the business are spread over 1,672 vehicle operation hours per year.</w:t>
            </w:r>
          </w:p>
        </w:tc>
      </w:tr>
    </w:tbl>
    <w:p w14:paraId="0D478650" w14:textId="3E478889" w:rsidR="00431CE4" w:rsidRDefault="00431CE4" w:rsidP="004C656E">
      <w:pPr>
        <w:pStyle w:val="Heading1"/>
      </w:pPr>
      <w:r>
        <w:rPr>
          <w:rFonts w:cstheme="minorHAnsi"/>
        </w:rPr>
        <w:br w:type="page"/>
      </w:r>
      <w:r w:rsidRPr="008E2A7F">
        <w:lastRenderedPageBreak/>
        <w:t xml:space="preserve">Part </w:t>
      </w:r>
      <w:r>
        <w:t>2</w:t>
      </w:r>
      <w:r w:rsidR="006850AD">
        <w:br/>
        <w:t>V</w:t>
      </w:r>
      <w:r w:rsidR="006850AD" w:rsidRPr="001C5A4B">
        <w:t>ariable costs – per kilometre and per hour</w:t>
      </w:r>
    </w:p>
    <w:p w14:paraId="799C0E25" w14:textId="66BB130D" w:rsidR="00103E86" w:rsidRDefault="006850AD" w:rsidP="006850AD">
      <w:pPr>
        <w:pStyle w:val="TICbody"/>
      </w:pPr>
      <w:r w:rsidRPr="006850AD">
        <w:t xml:space="preserve">Note: All costs </w:t>
      </w:r>
      <w:r>
        <w:t>exclude</w:t>
      </w:r>
      <w:r w:rsidRPr="006850AD">
        <w:t xml:space="preserve"> GST</w:t>
      </w:r>
      <w:r w:rsidR="00AF0913">
        <w:t xml:space="preserve"> (unless otherwise specified)</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1702CA91" w:rsidR="006850AD" w:rsidRPr="008E2A7F" w:rsidRDefault="006850AD" w:rsidP="006850AD">
            <w:pPr>
              <w:pStyle w:val="TICtablecolhead"/>
              <w:rPr>
                <w:rFonts w:asciiTheme="minorHAnsi" w:hAnsiTheme="minorHAnsi" w:cstheme="minorHAnsi"/>
                <w:color w:val="FFFFFF" w:themeColor="background1"/>
              </w:rPr>
            </w:pPr>
            <w:r w:rsidRPr="006850AD">
              <w:rPr>
                <w:color w:val="FFFFFF" w:themeColor="background1"/>
              </w:rPr>
              <w:t xml:space="preserve">Cost items assumptions </w:t>
            </w:r>
            <w:proofErr w:type="gramStart"/>
            <w:r w:rsidRPr="006850AD">
              <w:rPr>
                <w:color w:val="FFFFFF" w:themeColor="background1"/>
              </w:rPr>
              <w:t>assumes</w:t>
            </w:r>
            <w:proofErr w:type="gramEnd"/>
            <w:r w:rsidRPr="006850AD">
              <w:rPr>
                <w:color w:val="FFFFFF" w:themeColor="background1"/>
              </w:rPr>
              <w:t xml:space="preserve"> 28,600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3D264C19" w14:textId="5D333624" w:rsidR="00AF0913" w:rsidRDefault="00AF0913" w:rsidP="00AF0913">
            <w:pPr>
              <w:pStyle w:val="TICtabletext"/>
            </w:pPr>
            <w:r w:rsidRPr="00E56F5C">
              <w:t xml:space="preserve">Based on </w:t>
            </w:r>
            <w:r w:rsidRPr="002507AB">
              <w:t xml:space="preserve">a fuel price of </w:t>
            </w:r>
            <w:r w:rsidR="00676928">
              <w:t>1</w:t>
            </w:r>
            <w:r w:rsidR="005C1E15">
              <w:t>8</w:t>
            </w:r>
            <w:r w:rsidR="00643DBF">
              <w:t>4</w:t>
            </w:r>
            <w:r w:rsidR="00676928">
              <w:t>.</w:t>
            </w:r>
            <w:r w:rsidR="00643DBF">
              <w:t>5</w:t>
            </w:r>
            <w:r w:rsidRPr="002507AB">
              <w:t xml:space="preserve"> cents per litre </w:t>
            </w:r>
            <w:r w:rsidR="004D5CB4">
              <w:t xml:space="preserve">being the </w:t>
            </w:r>
            <w:r w:rsidRPr="002507AB">
              <w:t xml:space="preserve">national average retail diesel pump price for the </w:t>
            </w:r>
            <w:r w:rsidR="00676928">
              <w:t>12</w:t>
            </w:r>
            <w:r w:rsidRPr="002507AB">
              <w:t xml:space="preserve"> weeks to </w:t>
            </w:r>
            <w:r w:rsidR="005C1E15">
              <w:t>7</w:t>
            </w:r>
            <w:r w:rsidRPr="002507AB">
              <w:t xml:space="preserve"> </w:t>
            </w:r>
            <w:r w:rsidR="00676928">
              <w:t>September</w:t>
            </w:r>
            <w:r w:rsidRPr="002507AB">
              <w:t xml:space="preserve"> 202</w:t>
            </w:r>
            <w:r w:rsidR="005C1E15">
              <w:t>5</w:t>
            </w:r>
            <w:r w:rsidRPr="002507AB">
              <w:t xml:space="preserve"> </w:t>
            </w:r>
          </w:p>
          <w:p w14:paraId="74531A6E" w14:textId="74822DEE" w:rsidR="006850AD" w:rsidRPr="005465A8" w:rsidRDefault="006850AD" w:rsidP="006850AD">
            <w:pPr>
              <w:pStyle w:val="TICtabletext"/>
              <w:rPr>
                <w:rFonts w:cstheme="minorHAnsi"/>
              </w:rPr>
            </w:pPr>
            <w:r>
              <w:t>Assum</w:t>
            </w:r>
            <w:r w:rsidR="00AF0913">
              <w:t>ing</w:t>
            </w:r>
            <w:r>
              <w:t xml:space="preserve"> </w:t>
            </w:r>
            <w:r w:rsidR="002B2A83">
              <w:t>47</w:t>
            </w:r>
            <w:r>
              <w:t xml:space="preserve"> litres consumed per 100 km.</w:t>
            </w:r>
          </w:p>
        </w:tc>
        <w:tc>
          <w:tcPr>
            <w:tcW w:w="1469" w:type="dxa"/>
            <w:tcBorders>
              <w:top w:val="nil"/>
            </w:tcBorders>
          </w:tcPr>
          <w:p w14:paraId="3329D13E" w14:textId="10B0E3AA" w:rsidR="006850AD" w:rsidRPr="005465A8" w:rsidRDefault="005C1E15">
            <w:pPr>
              <w:pStyle w:val="TICtabletext"/>
            </w:pPr>
            <w:r>
              <w:t>91</w:t>
            </w:r>
            <w:r w:rsidR="006850AD">
              <w:t xml:space="preserve"> cents</w:t>
            </w:r>
          </w:p>
        </w:tc>
        <w:tc>
          <w:tcPr>
            <w:tcW w:w="1466" w:type="dxa"/>
            <w:tcBorders>
              <w:top w:val="nil"/>
            </w:tcBorders>
          </w:tcPr>
          <w:p w14:paraId="664D04EC" w14:textId="77777777" w:rsidR="006850AD" w:rsidRPr="003A769E" w:rsidRDefault="006850AD">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752FBFA" w14:textId="77777777" w:rsidR="006850AD" w:rsidRDefault="006850AD" w:rsidP="006850AD">
            <w:pPr>
              <w:pStyle w:val="TICtabletext"/>
            </w:pPr>
            <w:r>
              <w:t>The price of fuel at the time of negotiating with the hirer should be used to assess the base rate fuel cost to be applied.</w:t>
            </w:r>
          </w:p>
          <w:p w14:paraId="136A38C3" w14:textId="6599619C" w:rsidR="006850AD" w:rsidRPr="003A769E" w:rsidRDefault="006850AD" w:rsidP="006850AD">
            <w:pPr>
              <w:pStyle w:val="TICtabletext"/>
            </w:pPr>
            <w:r>
              <w:t>In addition to the base rate, a fuel surcharge needs to be applied to account for weekly, fortnightly or monthly fluctuation in fuel costs over the term of the contract.</w:t>
            </w: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5D5B5BC5" w:rsidR="00912EFE" w:rsidRPr="005465A8" w:rsidRDefault="00912EFE" w:rsidP="00912EFE">
            <w:pPr>
              <w:pStyle w:val="TICtabletext"/>
              <w:rPr>
                <w:rFonts w:cstheme="minorHAnsi"/>
              </w:rPr>
            </w:pPr>
            <w:r w:rsidRPr="001C5A4B">
              <w:t>Assumes cost of $</w:t>
            </w:r>
            <w:r w:rsidR="00676928">
              <w:t>752</w:t>
            </w:r>
            <w:r w:rsidRPr="001C5A4B">
              <w:t xml:space="preserve"> per tyre (10 tyres) based on vehicle specific average performance and replaced after 80,000 km.</w:t>
            </w:r>
          </w:p>
        </w:tc>
        <w:tc>
          <w:tcPr>
            <w:tcW w:w="1469" w:type="dxa"/>
          </w:tcPr>
          <w:p w14:paraId="4B412579" w14:textId="6D1AA967" w:rsidR="00912EFE" w:rsidRPr="005465A8" w:rsidRDefault="005C1E15" w:rsidP="00912EFE">
            <w:pPr>
              <w:pStyle w:val="TICtabletext"/>
              <w:rPr>
                <w:rFonts w:cstheme="minorHAnsi"/>
              </w:rPr>
            </w:pPr>
            <w:r>
              <w:t>10</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62B05BE5" w:rsidR="00912EFE" w:rsidRPr="001C5A4B" w:rsidRDefault="00912EFE" w:rsidP="00912EFE">
            <w:pPr>
              <w:pStyle w:val="TICtabletext"/>
            </w:pPr>
            <w:r w:rsidRPr="001C5A4B">
              <w:t>Based on rate of 4</w:t>
            </w:r>
            <w:r w:rsidR="003F52F4">
              <w:t>9</w:t>
            </w:r>
            <w:r w:rsidRPr="001C5A4B">
              <w:t xml:space="preserve"> cents per km.</w:t>
            </w:r>
          </w:p>
          <w:p w14:paraId="208D3B07" w14:textId="77777777" w:rsidR="00912EFE" w:rsidRPr="00912EFE" w:rsidRDefault="00912EFE" w:rsidP="00912EFE">
            <w:pPr>
              <w:pStyle w:val="TICtabletext"/>
              <w:rPr>
                <w:b/>
                <w:bCs/>
              </w:rPr>
            </w:pPr>
          </w:p>
        </w:tc>
        <w:tc>
          <w:tcPr>
            <w:tcW w:w="1469" w:type="dxa"/>
          </w:tcPr>
          <w:p w14:paraId="651E45A5" w14:textId="18BE5684" w:rsidR="00912EFE" w:rsidRDefault="005C1E15" w:rsidP="00912EFE">
            <w:pPr>
              <w:pStyle w:val="TICtabletext"/>
            </w:pPr>
            <w:r>
              <w:t>51</w:t>
            </w:r>
            <w:r w:rsidR="00912EFE" w:rsidRPr="001C5A4B">
              <w:t xml:space="preserve"> 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6848FE08" w:rsidR="00912EFE" w:rsidRPr="001C5A4B" w:rsidRDefault="00676928" w:rsidP="00912EFE">
            <w:pPr>
              <w:pStyle w:val="TICtabletext"/>
            </w:pPr>
            <w:r>
              <w:t>1</w:t>
            </w:r>
            <w:r w:rsidR="005C1E15">
              <w:t>52</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rsidTr="001E3516">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tc>
          <w:tcPr>
            <w:tcW w:w="3412" w:type="dxa"/>
            <w:tcBorders>
              <w:top w:val="nil"/>
            </w:tcBorders>
          </w:tcPr>
          <w:p w14:paraId="72B083C5" w14:textId="5C00D2AC" w:rsidR="00912EFE" w:rsidRPr="005465A8" w:rsidRDefault="00912EFE" w:rsidP="00912EFE">
            <w:pPr>
              <w:pStyle w:val="TICtabletext"/>
              <w:rPr>
                <w:rFonts w:cstheme="minorHAnsi"/>
              </w:rPr>
            </w:pPr>
            <w:r w:rsidRPr="001C5A4B">
              <w:t>Assumes 18km travelled per hour.</w:t>
            </w:r>
          </w:p>
        </w:tc>
        <w:tc>
          <w:tcPr>
            <w:tcW w:w="1469" w:type="dxa"/>
            <w:tcBorders>
              <w:top w:val="nil"/>
            </w:tcBorders>
          </w:tcPr>
          <w:p w14:paraId="78BC0FCE" w14:textId="4F427422" w:rsidR="00912EFE" w:rsidRPr="005465A8" w:rsidRDefault="00912EFE" w:rsidP="00912EFE">
            <w:pPr>
              <w:pStyle w:val="TICtabletext"/>
            </w:pPr>
            <w:r w:rsidRPr="001C5A4B">
              <w:t>$2</w:t>
            </w:r>
            <w:r w:rsidR="005C1E15">
              <w:t>7</w:t>
            </w:r>
            <w:r w:rsidRPr="001C5A4B">
              <w:t>.</w:t>
            </w:r>
            <w:r w:rsidR="005C1E15">
              <w:t>3</w:t>
            </w:r>
            <w:r w:rsidR="003F52F4">
              <w:t>2</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51AA2808" w14:textId="77777777" w:rsidR="007B60BD" w:rsidRPr="009B5E8C" w:rsidRDefault="007B60BD" w:rsidP="007B60BD">
      <w:pPr>
        <w:pStyle w:val="Heading2"/>
      </w:pPr>
      <w:bookmarkStart w:id="4" w:name="_Toc216784462"/>
      <w:r w:rsidRPr="009B5E8C">
        <w:t>Citylink, and Eastlink and West Gate Tolls</w:t>
      </w:r>
      <w:bookmarkEnd w:id="4"/>
    </w:p>
    <w:p w14:paraId="07CE9A72" w14:textId="77777777" w:rsidR="007B60BD" w:rsidRPr="00F7067E" w:rsidRDefault="007B60BD" w:rsidP="007B60BD">
      <w:pPr>
        <w:pStyle w:val="TICbodyaftertablefigure"/>
        <w:rPr>
          <w:rFonts w:cstheme="minorHAnsi"/>
        </w:rPr>
      </w:pPr>
      <w:r w:rsidRPr="00F7067E">
        <w:rPr>
          <w:rFonts w:cstheme="minorHAnsi"/>
        </w:rPr>
        <w:t>Your hirer is responsible for reimbursing you for toll costs incurred if they direct you to take a toll road, or if you need to take a toll road to complete your trip.</w:t>
      </w:r>
    </w:p>
    <w:p w14:paraId="1C07AB3B" w14:textId="6DF6D1FB" w:rsidR="007B60BD" w:rsidRPr="00F7067E" w:rsidRDefault="007B60BD" w:rsidP="007B60BD">
      <w:pPr>
        <w:pStyle w:val="TICbodyaftertablefigure"/>
        <w:rPr>
          <w:rFonts w:cstheme="minorHAnsi"/>
        </w:rPr>
      </w:pPr>
      <w:r w:rsidRPr="00F7067E">
        <w:rPr>
          <w:rFonts w:cstheme="minorHAnsi"/>
        </w:rP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for heavy commercial vehicles. To check the current costs, use the following toll calculators:</w:t>
      </w:r>
    </w:p>
    <w:p w14:paraId="6D40C987" w14:textId="77777777" w:rsidR="007B60BD" w:rsidRPr="007233F5" w:rsidRDefault="007B60BD" w:rsidP="007B60BD">
      <w:pPr>
        <w:pStyle w:val="TICbullet1"/>
        <w:ind w:left="284" w:hanging="284"/>
        <w:rPr>
          <w:rStyle w:val="Hyperlink"/>
          <w:color w:val="auto"/>
        </w:rPr>
      </w:pPr>
      <w:hyperlink r:id="rId22" w:history="1">
        <w:r w:rsidRPr="00F7067E">
          <w:rPr>
            <w:rStyle w:val="Hyperlink"/>
          </w:rPr>
          <w:t>linkt.com.au/</w:t>
        </w:r>
        <w:proofErr w:type="spellStart"/>
        <w:r w:rsidRPr="00F7067E">
          <w:rPr>
            <w:rStyle w:val="Hyperlink"/>
          </w:rPr>
          <w:t>melbourne</w:t>
        </w:r>
        <w:proofErr w:type="spellEnd"/>
        <w:r w:rsidRPr="00F7067E">
          <w:rPr>
            <w:rStyle w:val="Hyperlink"/>
          </w:rPr>
          <w:t>/using-toll-roads/toll-calculator</w:t>
        </w:r>
      </w:hyperlink>
    </w:p>
    <w:p w14:paraId="69802ABD" w14:textId="77777777" w:rsidR="007B60BD" w:rsidRPr="007233F5" w:rsidRDefault="007B60BD" w:rsidP="007B60BD">
      <w:pPr>
        <w:pStyle w:val="TICbullet1"/>
        <w:ind w:left="284" w:hanging="284"/>
        <w:rPr>
          <w:rStyle w:val="Hyperlink"/>
          <w:color w:val="auto"/>
        </w:rPr>
      </w:pPr>
      <w:hyperlink r:id="rId23" w:history="1">
        <w:r w:rsidRPr="00F7067E">
          <w:rPr>
            <w:rStyle w:val="Hyperlink"/>
          </w:rPr>
          <w:t>eastlink.com.au/toll-calculator</w:t>
        </w:r>
      </w:hyperlink>
    </w:p>
    <w:p w14:paraId="74F487AC" w14:textId="77777777" w:rsidR="007B60BD" w:rsidRPr="00F7067E" w:rsidRDefault="007B60BD" w:rsidP="007B60BD">
      <w:pPr>
        <w:pStyle w:val="TICbodyaftertablefigure"/>
        <w:rPr>
          <w:rFonts w:cstheme="minorHAnsi"/>
        </w:rPr>
      </w:pPr>
      <w:r w:rsidRPr="00F7067E">
        <w:rPr>
          <w:rFonts w:cstheme="minorHAnsi"/>
        </w:rPr>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6405CAB7" w14:textId="77777777" w:rsidR="007B60BD" w:rsidRPr="007233F5" w:rsidRDefault="007B60BD" w:rsidP="007B60BD">
      <w:pPr>
        <w:pStyle w:val="TICbullet1"/>
        <w:ind w:left="284" w:hanging="284"/>
        <w:rPr>
          <w:rStyle w:val="Hyperlink"/>
        </w:rPr>
      </w:pPr>
      <w:r w:rsidRPr="007233F5">
        <w:rPr>
          <w:rStyle w:val="Hyperlink"/>
        </w:rPr>
        <w:t xml:space="preserve">https://www.vic.gov.au/using-written-contracts-transport-and-forestry </w:t>
      </w:r>
    </w:p>
    <w:p w14:paraId="4D3ECAC9" w14:textId="77777777" w:rsidR="007B60BD" w:rsidRPr="00F7067E" w:rsidRDefault="007B60BD" w:rsidP="007B60BD">
      <w:pPr>
        <w:pStyle w:val="TICbodyaftertablefigure"/>
        <w:rPr>
          <w:rFonts w:cstheme="minorHAnsi"/>
        </w:rPr>
      </w:pPr>
      <w:r w:rsidRPr="00F7067E">
        <w:rPr>
          <w:rFonts w:cstheme="minorHAnsi"/>
        </w:rPr>
        <w:t>Where there is no written contract, or where the written contract does not cover responsibility for payment of tolls, it is best practice for the parties to confirm responsibility for toll payment.</w:t>
      </w:r>
    </w:p>
    <w:p w14:paraId="442209D0" w14:textId="77777777" w:rsidR="007B60BD" w:rsidRDefault="007B60BD" w:rsidP="00912EFE">
      <w:pPr>
        <w:pStyle w:val="Heading2"/>
      </w:pPr>
    </w:p>
    <w:p w14:paraId="176061A8" w14:textId="678F229A" w:rsidR="00912EFE" w:rsidRDefault="00912EFE">
      <w:pPr>
        <w:rPr>
          <w:rFonts w:asciiTheme="minorHAnsi" w:eastAsia="Times" w:hAnsiTheme="minorHAnsi" w:cs="Arial"/>
          <w:color w:val="000000" w:themeColor="text1"/>
          <w:sz w:val="22"/>
          <w:szCs w:val="22"/>
        </w:rPr>
      </w:pPr>
      <w:r>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0978E8" w:rsidRPr="003A769E" w14:paraId="6F35FF94" w14:textId="77777777" w:rsidTr="000978E8">
        <w:tc>
          <w:tcPr>
            <w:tcW w:w="3224" w:type="dxa"/>
            <w:tcBorders>
              <w:top w:val="nil"/>
            </w:tcBorders>
          </w:tcPr>
          <w:p w14:paraId="058C8770" w14:textId="6F595E5C" w:rsidR="000978E8" w:rsidRPr="005465A8" w:rsidRDefault="000978E8" w:rsidP="000978E8">
            <w:pPr>
              <w:pStyle w:val="TICtabletext"/>
              <w:rPr>
                <w:rFonts w:cstheme="minorHAnsi"/>
              </w:rPr>
            </w:pPr>
            <w:r w:rsidRPr="001C5A4B">
              <w:t>$</w:t>
            </w:r>
            <w:r w:rsidR="00FA2DEC">
              <w:t>3</w:t>
            </w:r>
            <w:r w:rsidR="00965C1E">
              <w:t>4</w:t>
            </w:r>
            <w:r w:rsidRPr="001C5A4B">
              <w:t>.</w:t>
            </w:r>
            <w:r w:rsidR="00965C1E">
              <w:t>60</w:t>
            </w:r>
          </w:p>
        </w:tc>
        <w:tc>
          <w:tcPr>
            <w:tcW w:w="3224" w:type="dxa"/>
            <w:tcBorders>
              <w:top w:val="nil"/>
            </w:tcBorders>
          </w:tcPr>
          <w:p w14:paraId="7B3491A6" w14:textId="77497EAA" w:rsidR="000978E8" w:rsidRPr="005465A8" w:rsidRDefault="000978E8" w:rsidP="000978E8">
            <w:pPr>
              <w:pStyle w:val="TICtabletext"/>
            </w:pPr>
            <w:r w:rsidRPr="001C5A4B">
              <w:t>$</w:t>
            </w:r>
            <w:r w:rsidR="003F52F4">
              <w:t>4</w:t>
            </w:r>
            <w:r w:rsidR="005D2235">
              <w:t>2</w:t>
            </w:r>
            <w:r w:rsidRPr="001C5A4B">
              <w:t>.</w:t>
            </w:r>
            <w:r w:rsidR="003F52F4">
              <w:t>1</w:t>
            </w:r>
            <w:r w:rsidR="005D2235">
              <w:t>9</w:t>
            </w:r>
          </w:p>
        </w:tc>
        <w:tc>
          <w:tcPr>
            <w:tcW w:w="3225" w:type="dxa"/>
            <w:tcBorders>
              <w:top w:val="nil"/>
            </w:tcBorders>
          </w:tcPr>
          <w:p w14:paraId="2AC495D3" w14:textId="1A2C3A15" w:rsidR="000978E8" w:rsidRPr="003A769E" w:rsidRDefault="000978E8" w:rsidP="000978E8">
            <w:pPr>
              <w:pStyle w:val="TICtabletext"/>
            </w:pPr>
            <w:r w:rsidRPr="001C5A4B">
              <w:t>$</w:t>
            </w:r>
            <w:r w:rsidR="003442A6">
              <w:t>5</w:t>
            </w:r>
            <w:r w:rsidR="003B4E75">
              <w:t>6</w:t>
            </w:r>
            <w:r w:rsidRPr="001C5A4B">
              <w:t>.</w:t>
            </w:r>
            <w:r w:rsidR="003B4E75">
              <w:t>25</w:t>
            </w:r>
          </w:p>
        </w:tc>
      </w:tr>
      <w:tr w:rsidR="000978E8" w:rsidRPr="00CC377C" w14:paraId="1776D135" w14:textId="77777777">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0978E8" w:rsidRPr="00CC377C" w14:paraId="2AFB05A7" w14:textId="77777777" w:rsidTr="000978E8">
        <w:tc>
          <w:tcPr>
            <w:tcW w:w="3224" w:type="dxa"/>
          </w:tcPr>
          <w:p w14:paraId="1BFCB220" w14:textId="3C309131" w:rsidR="000978E8" w:rsidRPr="005465A8" w:rsidRDefault="000978E8" w:rsidP="000978E8">
            <w:pPr>
              <w:pStyle w:val="TICtabletext"/>
              <w:rPr>
                <w:rFonts w:cstheme="minorHAnsi"/>
              </w:rPr>
            </w:pPr>
            <w:r w:rsidRPr="001C5A4B">
              <w:t>$</w:t>
            </w:r>
            <w:r w:rsidR="00FA2DEC">
              <w:t>3</w:t>
            </w:r>
            <w:r w:rsidR="00965C1E">
              <w:t>4</w:t>
            </w:r>
            <w:r w:rsidRPr="001C5A4B">
              <w:t>.</w:t>
            </w:r>
            <w:r w:rsidR="00965C1E">
              <w:t>60</w:t>
            </w:r>
            <w:r w:rsidRPr="001C5A4B">
              <w:t xml:space="preserve"> to $</w:t>
            </w:r>
            <w:r w:rsidR="003F52F4">
              <w:t>4</w:t>
            </w:r>
            <w:r w:rsidR="00D0438C">
              <w:t>1</w:t>
            </w:r>
            <w:r>
              <w:t>.</w:t>
            </w:r>
            <w:r w:rsidR="00D0438C">
              <w:t>52</w:t>
            </w:r>
          </w:p>
        </w:tc>
        <w:tc>
          <w:tcPr>
            <w:tcW w:w="3224" w:type="dxa"/>
          </w:tcPr>
          <w:p w14:paraId="484A27D4" w14:textId="434C0590" w:rsidR="000978E8" w:rsidRPr="005465A8" w:rsidRDefault="000978E8" w:rsidP="000978E8">
            <w:pPr>
              <w:pStyle w:val="TICtabletext"/>
              <w:rPr>
                <w:rFonts w:cstheme="minorHAnsi"/>
              </w:rPr>
            </w:pPr>
            <w:r w:rsidRPr="001C5A4B">
              <w:t>$</w:t>
            </w:r>
            <w:r w:rsidR="00060BD2">
              <w:t>4</w:t>
            </w:r>
            <w:r w:rsidR="005D2235">
              <w:t>2</w:t>
            </w:r>
            <w:r w:rsidRPr="001C5A4B">
              <w:t>.</w:t>
            </w:r>
            <w:r w:rsidR="00060BD2">
              <w:t>1</w:t>
            </w:r>
            <w:r w:rsidR="005D2235">
              <w:t>9</w:t>
            </w:r>
            <w:r w:rsidRPr="001C5A4B">
              <w:t xml:space="preserve"> to $</w:t>
            </w:r>
            <w:r w:rsidR="005D2235">
              <w:t>50</w:t>
            </w:r>
            <w:r>
              <w:t>.</w:t>
            </w:r>
            <w:r w:rsidR="005D2235">
              <w:t>63</w:t>
            </w:r>
          </w:p>
        </w:tc>
        <w:tc>
          <w:tcPr>
            <w:tcW w:w="3225" w:type="dxa"/>
          </w:tcPr>
          <w:p w14:paraId="5FE6BE50" w14:textId="0CE13ED0" w:rsidR="000978E8" w:rsidRPr="00CC377C" w:rsidRDefault="000978E8" w:rsidP="000978E8">
            <w:pPr>
              <w:pStyle w:val="TICtabletext"/>
              <w:rPr>
                <w:rFonts w:cstheme="minorHAnsi"/>
              </w:rPr>
            </w:pPr>
            <w:r w:rsidRPr="001C5A4B">
              <w:t>$</w:t>
            </w:r>
            <w:r w:rsidR="003442A6">
              <w:t>5</w:t>
            </w:r>
            <w:r w:rsidR="003B4E75">
              <w:t>6</w:t>
            </w:r>
            <w:r w:rsidRPr="001C5A4B">
              <w:t>.</w:t>
            </w:r>
            <w:r w:rsidR="003B4E75">
              <w:t>25</w:t>
            </w:r>
            <w:r w:rsidRPr="001C5A4B">
              <w:t xml:space="preserve"> to $</w:t>
            </w:r>
            <w:r w:rsidR="003442A6">
              <w:t>6</w:t>
            </w:r>
            <w:r w:rsidR="00427BFD">
              <w:t>7</w:t>
            </w:r>
            <w:r w:rsidRPr="001C5A4B">
              <w:t>.</w:t>
            </w:r>
            <w:r w:rsidR="00427BFD">
              <w:t>50</w:t>
            </w:r>
          </w:p>
        </w:tc>
      </w:tr>
    </w:tbl>
    <w:p w14:paraId="451C0EB4" w14:textId="71DE9736" w:rsidR="00912EFE" w:rsidRDefault="000978E8" w:rsidP="000978E8">
      <w:pPr>
        <w:pStyle w:val="TICbody"/>
        <w:spacing w:before="240"/>
      </w:pPr>
      <w:r>
        <w:t>Notes:</w:t>
      </w:r>
    </w:p>
    <w:p w14:paraId="41350C12" w14:textId="284B4DA1" w:rsidR="000978E8" w:rsidRDefault="000978E8" w:rsidP="000978E8">
      <w:pPr>
        <w:pStyle w:val="TICnumberdigitindent"/>
      </w:pPr>
      <w:r w:rsidRPr="000978E8">
        <w:rPr>
          <w:b/>
          <w:bCs/>
        </w:rPr>
        <w:t>Casual base hourly rate:</w:t>
      </w:r>
      <w:r>
        <w:t xml:space="preserve"> The base rate is calculated on the Road Transport and Distribution Award 20</w:t>
      </w:r>
      <w:r w:rsidR="004A4401">
        <w:t>2</w:t>
      </w:r>
      <w:r w:rsidR="003442A6">
        <w:t>2</w:t>
      </w:r>
      <w:r w:rsidR="00B45E3E">
        <w:rPr>
          <w:rStyle w:val="FootnoteReference"/>
        </w:rPr>
        <w:footnoteReference w:id="4"/>
      </w:r>
      <w:r>
        <w:t xml:space="preserve"> (the award)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continuing after the completion of an employee’s </w:t>
      </w:r>
      <w:r w:rsidRPr="000978E8">
        <w:t xml:space="preserve">ordinary hours of work. For each hour of </w:t>
      </w:r>
      <w:r w:rsidRPr="000978E8">
        <w:lastRenderedPageBreak/>
        <w:t>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426D9742"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763B17BC" w14:textId="1070E003" w:rsidR="00B45E3E" w:rsidRPr="00B45E3E" w:rsidRDefault="00B45E3E" w:rsidP="00B45E3E">
      <w:pPr>
        <w:pStyle w:val="TICbullet1"/>
      </w:pPr>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4CEE09A3" w14:textId="015084AA" w:rsidR="000978E8" w:rsidRDefault="00B45E3E" w:rsidP="00B45E3E">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B45E3E" w:rsidRPr="003A769E" w14:paraId="33F09348" w14:textId="7377E178" w:rsidTr="00B45E3E">
        <w:tc>
          <w:tcPr>
            <w:tcW w:w="2586" w:type="dxa"/>
            <w:tcBorders>
              <w:top w:val="nil"/>
            </w:tcBorders>
          </w:tcPr>
          <w:p w14:paraId="644D4F25" w14:textId="7BA6AFBE" w:rsidR="00B45E3E" w:rsidRPr="005465A8" w:rsidRDefault="00B45E3E" w:rsidP="00B45E3E">
            <w:pPr>
              <w:pStyle w:val="TICtabletext"/>
              <w:rPr>
                <w:rFonts w:cstheme="minorHAnsi"/>
              </w:rPr>
            </w:pPr>
            <w:r>
              <w:t>Fixed costs</w:t>
            </w:r>
          </w:p>
        </w:tc>
        <w:tc>
          <w:tcPr>
            <w:tcW w:w="1701" w:type="dxa"/>
            <w:tcBorders>
              <w:top w:val="nil"/>
            </w:tcBorders>
          </w:tcPr>
          <w:p w14:paraId="04E233C8" w14:textId="38336AE2" w:rsidR="00B45E3E" w:rsidRPr="005465A8" w:rsidRDefault="00B45E3E" w:rsidP="00B45E3E">
            <w:pPr>
              <w:pStyle w:val="TICtabletext"/>
            </w:pPr>
            <w:r>
              <w:t>$2</w:t>
            </w:r>
            <w:r w:rsidR="000349D6">
              <w:t>6</w:t>
            </w:r>
            <w:r>
              <w:t>.</w:t>
            </w:r>
            <w:r w:rsidR="00AD3B71">
              <w:t>76</w:t>
            </w:r>
          </w:p>
        </w:tc>
        <w:tc>
          <w:tcPr>
            <w:tcW w:w="2268" w:type="dxa"/>
            <w:tcBorders>
              <w:top w:val="nil"/>
            </w:tcBorders>
          </w:tcPr>
          <w:p w14:paraId="74E9445D" w14:textId="1FF5F9A9" w:rsidR="00B45E3E" w:rsidRPr="003A769E" w:rsidRDefault="00B45E3E" w:rsidP="00B45E3E">
            <w:pPr>
              <w:pStyle w:val="TICtabletext"/>
            </w:pPr>
          </w:p>
        </w:tc>
        <w:tc>
          <w:tcPr>
            <w:tcW w:w="3258" w:type="dxa"/>
            <w:tcBorders>
              <w:top w:val="nil"/>
            </w:tcBorders>
          </w:tcPr>
          <w:p w14:paraId="59119CB2" w14:textId="3A777E32" w:rsidR="00B45E3E" w:rsidRPr="001C5A4B" w:rsidRDefault="00B45E3E" w:rsidP="00B45E3E">
            <w:pPr>
              <w:pStyle w:val="TICtabletext"/>
            </w:pPr>
            <w:r>
              <w:rPr>
                <w:spacing w:val="-2"/>
              </w:rPr>
              <w:t>Assuming fixed costs spread over 1,672 hours.</w:t>
            </w:r>
          </w:p>
        </w:tc>
      </w:tr>
      <w:tr w:rsidR="00B45E3E" w:rsidRPr="003A769E" w14:paraId="341DA1E9" w14:textId="77777777" w:rsidTr="00B45E3E">
        <w:tc>
          <w:tcPr>
            <w:tcW w:w="2586" w:type="dxa"/>
            <w:tcBorders>
              <w:top w:val="nil"/>
            </w:tcBorders>
          </w:tcPr>
          <w:p w14:paraId="2AAD9BED" w14:textId="39BDE3CF" w:rsidR="00B45E3E" w:rsidRDefault="00B45E3E" w:rsidP="00B45E3E">
            <w:pPr>
              <w:pStyle w:val="TICtabletext"/>
            </w:pPr>
            <w:r>
              <w:t>Variable costs</w:t>
            </w:r>
          </w:p>
        </w:tc>
        <w:tc>
          <w:tcPr>
            <w:tcW w:w="1701" w:type="dxa"/>
            <w:tcBorders>
              <w:top w:val="nil"/>
            </w:tcBorders>
          </w:tcPr>
          <w:p w14:paraId="61439D46" w14:textId="15B18733" w:rsidR="00B45E3E" w:rsidRDefault="00B45E3E" w:rsidP="00B45E3E">
            <w:pPr>
              <w:pStyle w:val="TICtabletext"/>
            </w:pPr>
            <w:r>
              <w:t>$2</w:t>
            </w:r>
            <w:r w:rsidR="00AD3B71">
              <w:t>7</w:t>
            </w:r>
            <w:r>
              <w:t>.</w:t>
            </w:r>
            <w:r w:rsidR="00AD3B71">
              <w:t>32</w:t>
            </w:r>
          </w:p>
        </w:tc>
        <w:tc>
          <w:tcPr>
            <w:tcW w:w="2268" w:type="dxa"/>
            <w:tcBorders>
              <w:top w:val="nil"/>
            </w:tcBorders>
          </w:tcPr>
          <w:p w14:paraId="79F57FE3" w14:textId="77777777" w:rsidR="00B45E3E" w:rsidRPr="003A769E" w:rsidRDefault="00B45E3E" w:rsidP="00B45E3E">
            <w:pPr>
              <w:pStyle w:val="TICtabletext"/>
            </w:pPr>
          </w:p>
        </w:tc>
        <w:tc>
          <w:tcPr>
            <w:tcW w:w="3258" w:type="dxa"/>
            <w:tcBorders>
              <w:top w:val="nil"/>
            </w:tcBorders>
          </w:tcPr>
          <w:p w14:paraId="5A381229" w14:textId="6C3FEAF6" w:rsidR="00B45E3E" w:rsidRDefault="00B45E3E" w:rsidP="00B45E3E">
            <w:pPr>
              <w:pStyle w:val="TICtabletext"/>
              <w:rPr>
                <w:spacing w:val="-2"/>
              </w:rPr>
            </w:pPr>
            <w:r>
              <w:t>Assuming 18 km travelled per hour.</w:t>
            </w:r>
          </w:p>
        </w:tc>
      </w:tr>
      <w:tr w:rsidR="00B45E3E" w:rsidRPr="00CC377C" w14:paraId="5E607A82" w14:textId="773FBB8B" w:rsidTr="00B45E3E">
        <w:tc>
          <w:tcPr>
            <w:tcW w:w="2586" w:type="dxa"/>
          </w:tcPr>
          <w:p w14:paraId="000B3A54" w14:textId="51E5808E" w:rsidR="00B45E3E" w:rsidRPr="005465A8" w:rsidRDefault="00B45E3E" w:rsidP="00B45E3E">
            <w:pPr>
              <w:pStyle w:val="TICtabletext"/>
              <w:rPr>
                <w:rFonts w:cstheme="minorHAnsi"/>
              </w:rPr>
            </w:pPr>
            <w:r>
              <w:t>Labour</w:t>
            </w:r>
          </w:p>
        </w:tc>
        <w:tc>
          <w:tcPr>
            <w:tcW w:w="1701" w:type="dxa"/>
          </w:tcPr>
          <w:p w14:paraId="49C95FF7" w14:textId="4B3270A5" w:rsidR="00B45E3E" w:rsidRPr="005465A8" w:rsidRDefault="00B45E3E" w:rsidP="00B45E3E">
            <w:pPr>
              <w:pStyle w:val="TICtabletext"/>
              <w:rPr>
                <w:rFonts w:cstheme="minorHAnsi"/>
              </w:rPr>
            </w:pPr>
            <w:r>
              <w:t>$</w:t>
            </w:r>
            <w:r w:rsidR="00354CCE">
              <w:t>3</w:t>
            </w:r>
            <w:r w:rsidR="00AD3B71">
              <w:t>4</w:t>
            </w:r>
            <w:r>
              <w:t>.</w:t>
            </w:r>
            <w:r w:rsidR="00AD3B71">
              <w:t>60</w:t>
            </w:r>
          </w:p>
        </w:tc>
        <w:tc>
          <w:tcPr>
            <w:tcW w:w="2268" w:type="dxa"/>
          </w:tcPr>
          <w:p w14:paraId="4D736116" w14:textId="087AA77B" w:rsidR="00B45E3E" w:rsidRPr="00CC377C" w:rsidRDefault="00B45E3E" w:rsidP="00B45E3E">
            <w:pPr>
              <w:pStyle w:val="TICtabletext"/>
              <w:rPr>
                <w:rFonts w:cstheme="minorHAnsi"/>
              </w:rPr>
            </w:pPr>
          </w:p>
        </w:tc>
        <w:tc>
          <w:tcPr>
            <w:tcW w:w="3258" w:type="dxa"/>
          </w:tcPr>
          <w:p w14:paraId="6477DB2B" w14:textId="61749245" w:rsidR="00B45E3E" w:rsidRDefault="00B45E3E" w:rsidP="00B45E3E">
            <w:pPr>
              <w:pStyle w:val="TICtabletext"/>
            </w:pPr>
            <w:r>
              <w:t>This worked example is based on a labour rate of $</w:t>
            </w:r>
            <w:r w:rsidR="00354CCE">
              <w:t>3</w:t>
            </w:r>
            <w:r w:rsidR="00AD3B71">
              <w:t>4</w:t>
            </w:r>
            <w:r>
              <w:t>.</w:t>
            </w:r>
            <w:r w:rsidR="00AD3B71">
              <w:t>60</w:t>
            </w:r>
            <w:r>
              <w:t xml:space="preserve"> per hour.</w:t>
            </w:r>
          </w:p>
          <w:p w14:paraId="630AC5DF" w14:textId="651FF761" w:rsidR="00B45E3E" w:rsidRPr="001C5A4B" w:rsidRDefault="00B45E3E" w:rsidP="00B45E3E">
            <w:pPr>
              <w:pStyle w:val="TICtabletext"/>
            </w:pPr>
            <w:r>
              <w:t>See discussion on rates for labour in Part 3.</w:t>
            </w:r>
          </w:p>
        </w:tc>
      </w:tr>
      <w:tr w:rsidR="00B45E3E" w:rsidRPr="00CC377C" w14:paraId="7EA0AC50" w14:textId="77777777" w:rsidTr="00B45E3E">
        <w:tc>
          <w:tcPr>
            <w:tcW w:w="2586" w:type="dxa"/>
          </w:tcPr>
          <w:p w14:paraId="4A1913F8" w14:textId="77777777" w:rsidR="00B45E3E" w:rsidRPr="00B45E3E" w:rsidRDefault="00B45E3E" w:rsidP="00B45E3E">
            <w:pPr>
              <w:pStyle w:val="TICtabletext"/>
              <w:rPr>
                <w:b/>
                <w:bCs/>
              </w:rPr>
            </w:pPr>
            <w:r w:rsidRPr="00B45E3E">
              <w:rPr>
                <w:b/>
                <w:bCs/>
              </w:rPr>
              <w:t>Total per hour</w:t>
            </w:r>
          </w:p>
          <w:p w14:paraId="50E770F4" w14:textId="3F1FF832" w:rsidR="00B45E3E" w:rsidRDefault="00B45E3E" w:rsidP="00B45E3E">
            <w:pPr>
              <w:pStyle w:val="TICtabletext"/>
            </w:pPr>
            <w:r>
              <w:t>(up to 1,672 hours)</w:t>
            </w:r>
          </w:p>
        </w:tc>
        <w:tc>
          <w:tcPr>
            <w:tcW w:w="1701" w:type="dxa"/>
          </w:tcPr>
          <w:p w14:paraId="59E52DCF" w14:textId="6665C3F1" w:rsidR="00B45E3E" w:rsidRDefault="00B45E3E" w:rsidP="00B45E3E">
            <w:pPr>
              <w:pStyle w:val="TICtabletext"/>
            </w:pPr>
            <w:r>
              <w:t>$</w:t>
            </w:r>
            <w:r w:rsidR="00354CCE">
              <w:t>8</w:t>
            </w:r>
            <w:r w:rsidR="00AD3B71">
              <w:t>8</w:t>
            </w:r>
            <w:r>
              <w:t>.</w:t>
            </w:r>
            <w:r w:rsidR="00AD3B71">
              <w:t>68</w:t>
            </w:r>
          </w:p>
        </w:tc>
        <w:tc>
          <w:tcPr>
            <w:tcW w:w="2268" w:type="dxa"/>
          </w:tcPr>
          <w:p w14:paraId="481B50FD" w14:textId="77777777" w:rsidR="00B45E3E" w:rsidRPr="00CC377C" w:rsidRDefault="00B45E3E" w:rsidP="00B45E3E">
            <w:pPr>
              <w:pStyle w:val="TICtabletext"/>
              <w:rPr>
                <w:rFonts w:cstheme="minorHAnsi"/>
              </w:rPr>
            </w:pPr>
          </w:p>
        </w:tc>
        <w:tc>
          <w:tcPr>
            <w:tcW w:w="3258" w:type="dxa"/>
          </w:tcPr>
          <w:p w14:paraId="2856AC2D" w14:textId="77777777" w:rsidR="00B45E3E" w:rsidRDefault="00B45E3E" w:rsidP="00B45E3E">
            <w:pPr>
              <w:pStyle w:val="TICtabletext"/>
            </w:pPr>
            <w:r>
              <w:t>Note that this is not a prescribed or recommended rate.</w:t>
            </w:r>
          </w:p>
          <w:p w14:paraId="5AFEDE3D" w14:textId="2017FE29" w:rsidR="00B45E3E" w:rsidRDefault="00B45E3E" w:rsidP="00B45E3E">
            <w:pPr>
              <w:pStyle w:val="TICtabletext"/>
            </w:pPr>
            <w:r>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rsidTr="001E3516">
        <w:trPr>
          <w:tblHeader/>
        </w:trPr>
        <w:tc>
          <w:tcPr>
            <w:tcW w:w="2586" w:type="dxa"/>
            <w:tcBorders>
              <w:top w:val="nil"/>
              <w:bottom w:val="nil"/>
            </w:tcBorders>
            <w:shd w:val="clear" w:color="auto" w:fill="00BAC0"/>
          </w:tcPr>
          <w:p w14:paraId="6DB546B1" w14:textId="77777777" w:rsidR="00B45E3E" w:rsidRPr="00B45E3E" w:rsidRDefault="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pPr>
              <w:pStyle w:val="TICtablecolhead"/>
              <w:rPr>
                <w:color w:val="FFFFFF" w:themeColor="background1"/>
              </w:rPr>
            </w:pPr>
            <w:r w:rsidRPr="00B45E3E">
              <w:rPr>
                <w:color w:val="FFFFFF" w:themeColor="background1"/>
              </w:rPr>
              <w:t>Notes</w:t>
            </w:r>
          </w:p>
        </w:tc>
      </w:tr>
      <w:tr w:rsidR="00841906" w:rsidRPr="003A769E" w14:paraId="508B8358" w14:textId="77777777">
        <w:tc>
          <w:tcPr>
            <w:tcW w:w="2586" w:type="dxa"/>
            <w:tcBorders>
              <w:top w:val="nil"/>
            </w:tcBorders>
          </w:tcPr>
          <w:p w14:paraId="6346AC18" w14:textId="0419BA2F" w:rsidR="00841906" w:rsidRDefault="00841906" w:rsidP="00841906">
            <w:pPr>
              <w:pStyle w:val="TICtabletext"/>
            </w:pPr>
            <w:r w:rsidRPr="001C5A4B">
              <w:t xml:space="preserve">Variable </w:t>
            </w:r>
            <w:r>
              <w:t>c</w:t>
            </w:r>
            <w:r w:rsidRPr="001C5A4B">
              <w:t>osts</w:t>
            </w:r>
          </w:p>
        </w:tc>
        <w:tc>
          <w:tcPr>
            <w:tcW w:w="1701" w:type="dxa"/>
            <w:tcBorders>
              <w:top w:val="nil"/>
            </w:tcBorders>
          </w:tcPr>
          <w:p w14:paraId="294502DD" w14:textId="4835586B" w:rsidR="00841906" w:rsidRDefault="00841906" w:rsidP="00841906">
            <w:pPr>
              <w:pStyle w:val="TICtabletext"/>
            </w:pPr>
            <w:r w:rsidRPr="001C5A4B">
              <w:t>$2</w:t>
            </w:r>
            <w:r w:rsidR="00030893">
              <w:t>7</w:t>
            </w:r>
            <w:r w:rsidRPr="001C5A4B">
              <w:t>.</w:t>
            </w:r>
            <w:r w:rsidR="00030893">
              <w:t>3</w:t>
            </w:r>
            <w:r w:rsidR="000349D6">
              <w:t>2</w:t>
            </w:r>
          </w:p>
        </w:tc>
        <w:tc>
          <w:tcPr>
            <w:tcW w:w="2268" w:type="dxa"/>
            <w:tcBorders>
              <w:top w:val="nil"/>
            </w:tcBorders>
          </w:tcPr>
          <w:p w14:paraId="578BB293" w14:textId="77777777" w:rsidR="00841906" w:rsidRPr="003A769E" w:rsidRDefault="00841906" w:rsidP="00841906">
            <w:pPr>
              <w:pStyle w:val="TICtabletext"/>
            </w:pPr>
          </w:p>
        </w:tc>
        <w:tc>
          <w:tcPr>
            <w:tcW w:w="3258" w:type="dxa"/>
            <w:tcBorders>
              <w:top w:val="nil"/>
            </w:tcBorders>
          </w:tcPr>
          <w:p w14:paraId="254E8686" w14:textId="12A7A007" w:rsidR="00841906" w:rsidRDefault="00841906" w:rsidP="00841906">
            <w:pPr>
              <w:pStyle w:val="TICtabletext"/>
              <w:rPr>
                <w:spacing w:val="-2"/>
              </w:rPr>
            </w:pPr>
            <w:r w:rsidRPr="001C5A4B">
              <w:t>Assuming 18 km travelled per hour.</w:t>
            </w:r>
          </w:p>
        </w:tc>
      </w:tr>
      <w:tr w:rsidR="00841906" w:rsidRPr="00CC377C" w14:paraId="3A7E2D56" w14:textId="77777777">
        <w:tc>
          <w:tcPr>
            <w:tcW w:w="2586" w:type="dxa"/>
          </w:tcPr>
          <w:p w14:paraId="4093AE20" w14:textId="77777777" w:rsidR="00841906" w:rsidRPr="001C5A4B" w:rsidRDefault="00841906" w:rsidP="00841906">
            <w:pPr>
              <w:pStyle w:val="TICtabletext"/>
            </w:pPr>
            <w:r w:rsidRPr="001C5A4B">
              <w:t>Labour</w:t>
            </w:r>
          </w:p>
          <w:p w14:paraId="133A9772" w14:textId="7C8BE2F4" w:rsidR="00841906" w:rsidRPr="005465A8" w:rsidRDefault="00841906" w:rsidP="00841906">
            <w:pPr>
              <w:pStyle w:val="TICtabletext"/>
              <w:rPr>
                <w:rFonts w:cstheme="minorHAnsi"/>
              </w:rPr>
            </w:pPr>
            <w:r w:rsidRPr="001C5A4B">
              <w:t>(overtime rates)</w:t>
            </w:r>
          </w:p>
        </w:tc>
        <w:tc>
          <w:tcPr>
            <w:tcW w:w="1701" w:type="dxa"/>
          </w:tcPr>
          <w:p w14:paraId="49D0A709" w14:textId="78D2F7E2" w:rsidR="00841906" w:rsidRPr="005465A8" w:rsidRDefault="00841906" w:rsidP="00841906">
            <w:pPr>
              <w:pStyle w:val="TICtabletext"/>
              <w:rPr>
                <w:rFonts w:cstheme="minorHAnsi"/>
              </w:rPr>
            </w:pPr>
            <w:r w:rsidRPr="001C5A4B">
              <w:t>$</w:t>
            </w:r>
            <w:r w:rsidR="000349D6">
              <w:t>4</w:t>
            </w:r>
            <w:r w:rsidR="00030893">
              <w:t>2</w:t>
            </w:r>
            <w:r w:rsidRPr="001C5A4B">
              <w:t>.</w:t>
            </w:r>
            <w:r w:rsidR="000349D6">
              <w:t>1</w:t>
            </w:r>
            <w:r w:rsidR="00030893">
              <w:t>9</w:t>
            </w:r>
          </w:p>
        </w:tc>
        <w:tc>
          <w:tcPr>
            <w:tcW w:w="2268" w:type="dxa"/>
          </w:tcPr>
          <w:p w14:paraId="64A4EE11" w14:textId="77777777" w:rsidR="00841906" w:rsidRPr="00CC377C" w:rsidRDefault="00841906" w:rsidP="00841906">
            <w:pPr>
              <w:pStyle w:val="TICtabletext"/>
              <w:rPr>
                <w:rFonts w:cstheme="minorHAnsi"/>
              </w:rPr>
            </w:pPr>
          </w:p>
        </w:tc>
        <w:tc>
          <w:tcPr>
            <w:tcW w:w="3258" w:type="dxa"/>
          </w:tcPr>
          <w:p w14:paraId="59905088" w14:textId="55548B0D" w:rsidR="00841906" w:rsidRPr="001C5A4B" w:rsidRDefault="00841906" w:rsidP="00841906">
            <w:pPr>
              <w:pStyle w:val="TICtabletext"/>
            </w:pPr>
            <w:r w:rsidRPr="001C5A4B">
              <w:t>This worked example is based on a nominal penalty labour rate of $</w:t>
            </w:r>
            <w:r w:rsidR="000349D6">
              <w:t>4</w:t>
            </w:r>
            <w:r w:rsidR="00030893">
              <w:t>2</w:t>
            </w:r>
            <w:r w:rsidRPr="001C5A4B">
              <w:t>.</w:t>
            </w:r>
            <w:r w:rsidR="000349D6">
              <w:t>1</w:t>
            </w:r>
            <w:r w:rsidR="00030893">
              <w:t>9</w:t>
            </w:r>
            <w:r w:rsidRPr="001C5A4B">
              <w:t xml:space="preserve"> per hour.</w:t>
            </w:r>
          </w:p>
          <w:p w14:paraId="16BBB793" w14:textId="106E493A" w:rsidR="00841906" w:rsidRPr="001C5A4B" w:rsidRDefault="00841906" w:rsidP="00841906">
            <w:pPr>
              <w:pStyle w:val="TICtabletext"/>
            </w:pPr>
            <w:r w:rsidRPr="001C5A4B">
              <w:t>See discussion on rates for labour in Part 3.</w:t>
            </w:r>
          </w:p>
        </w:tc>
      </w:tr>
      <w:tr w:rsidR="00841906" w:rsidRPr="00CC377C" w14:paraId="2C0E66C7" w14:textId="77777777">
        <w:tc>
          <w:tcPr>
            <w:tcW w:w="2586" w:type="dxa"/>
          </w:tcPr>
          <w:p w14:paraId="6D37CFFF" w14:textId="678EF94A" w:rsidR="00841906" w:rsidRPr="00841906" w:rsidRDefault="00841906" w:rsidP="00841906">
            <w:pPr>
              <w:pStyle w:val="TICtabletext"/>
              <w:rPr>
                <w:b/>
                <w:bCs/>
              </w:rPr>
            </w:pPr>
            <w:r w:rsidRPr="00841906">
              <w:rPr>
                <w:b/>
                <w:bCs/>
              </w:rPr>
              <w:t>Total per hour</w:t>
            </w:r>
          </w:p>
        </w:tc>
        <w:tc>
          <w:tcPr>
            <w:tcW w:w="1701" w:type="dxa"/>
          </w:tcPr>
          <w:p w14:paraId="113359E2" w14:textId="44769AB2" w:rsidR="00841906" w:rsidRDefault="00841906" w:rsidP="00841906">
            <w:pPr>
              <w:pStyle w:val="TICtabletext"/>
            </w:pPr>
            <w:r w:rsidRPr="001C5A4B">
              <w:t>$</w:t>
            </w:r>
            <w:r w:rsidR="00A464DE">
              <w:t>6</w:t>
            </w:r>
            <w:r w:rsidR="00030893">
              <w:t>9</w:t>
            </w:r>
            <w:r w:rsidRPr="001C5A4B">
              <w:t>.</w:t>
            </w:r>
            <w:r w:rsidR="00030893">
              <w:t>51</w:t>
            </w:r>
          </w:p>
        </w:tc>
        <w:tc>
          <w:tcPr>
            <w:tcW w:w="2268" w:type="dxa"/>
          </w:tcPr>
          <w:p w14:paraId="7A0BEA78" w14:textId="77777777" w:rsidR="00841906" w:rsidRPr="00CC377C" w:rsidRDefault="00841906" w:rsidP="00841906">
            <w:pPr>
              <w:pStyle w:val="TICtabletext"/>
              <w:rPr>
                <w:rFonts w:cstheme="minorHAnsi"/>
              </w:rPr>
            </w:pPr>
          </w:p>
        </w:tc>
        <w:tc>
          <w:tcPr>
            <w:tcW w:w="3258" w:type="dxa"/>
          </w:tcPr>
          <w:p w14:paraId="3AE4AD60" w14:textId="77777777" w:rsidR="00841906" w:rsidRPr="001C5A4B" w:rsidRDefault="00841906" w:rsidP="00841906">
            <w:pPr>
              <w:pStyle w:val="TICtabletext"/>
            </w:pPr>
            <w:r w:rsidRPr="001C5A4B">
              <w:t>Note that this is not a prescribed or recommended rate.</w:t>
            </w:r>
          </w:p>
          <w:p w14:paraId="45215D8B" w14:textId="71DC1051" w:rsidR="00841906" w:rsidRDefault="00841906" w:rsidP="00841906">
            <w:pPr>
              <w:pStyle w:val="TICtabletext"/>
            </w:pPr>
            <w:r w:rsidRPr="001C5A4B">
              <w:t>Owner drivers are strongly recommended to consider their own circumstances and obtain advice.</w:t>
            </w:r>
          </w:p>
        </w:tc>
      </w:tr>
    </w:tbl>
    <w:p w14:paraId="0E15FFB0" w14:textId="5161C38D"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xml:space="preserve">, available from </w:t>
      </w:r>
      <w:hyperlink r:id="rId24" w:history="1">
        <w:r w:rsidR="00407DE7" w:rsidRPr="00C24087">
          <w:rPr>
            <w:rStyle w:val="Hyperlink"/>
          </w:rPr>
          <w:t>vic.gov.au/transport-and-forestry-business-support</w:t>
        </w:r>
      </w:hyperlink>
      <w:r w:rsidR="00407DE7" w:rsidRPr="00407DE7">
        <w:t xml:space="preserve"> </w:t>
      </w:r>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5"/>
      <w:footerReference w:type="default" r:id="rId26"/>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E412" w14:textId="77777777" w:rsidR="000C3938" w:rsidRDefault="000C3938">
      <w:r>
        <w:separator/>
      </w:r>
    </w:p>
  </w:endnote>
  <w:endnote w:type="continuationSeparator" w:id="0">
    <w:p w14:paraId="5D022015" w14:textId="77777777" w:rsidR="000C3938" w:rsidRDefault="000C3938">
      <w:r>
        <w:continuationSeparator/>
      </w:r>
    </w:p>
  </w:endnote>
  <w:endnote w:type="continuationNotice" w:id="1">
    <w:p w14:paraId="4CD3798F" w14:textId="77777777" w:rsidR="000C3938" w:rsidRDefault="000C3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70E7" w14:textId="77777777" w:rsidR="00B847F7" w:rsidRDefault="00B84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7D56" w14:textId="77777777" w:rsidR="00B847F7" w:rsidRDefault="00B847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0C8308ED" w:rsidR="00657303" w:rsidRPr="008C4496" w:rsidRDefault="00CC377C" w:rsidP="00B01E7E">
    <w:pPr>
      <w:pStyle w:val="TICfooter"/>
      <w:rPr>
        <w:sz w:val="18"/>
        <w:szCs w:val="18"/>
      </w:rPr>
    </w:pPr>
    <w:r w:rsidRPr="00CC377C">
      <w:rPr>
        <w:sz w:val="18"/>
        <w:szCs w:val="18"/>
      </w:rPr>
      <w:t>Rates and costs schedule 202</w:t>
    </w:r>
    <w:r w:rsidR="00953137">
      <w:rPr>
        <w:sz w:val="18"/>
        <w:szCs w:val="18"/>
      </w:rPr>
      <w:t>5</w:t>
    </w:r>
    <w:r w:rsidRPr="00CC377C">
      <w:rPr>
        <w:sz w:val="18"/>
        <w:szCs w:val="18"/>
      </w:rPr>
      <w:t>-2</w:t>
    </w:r>
    <w:r w:rsidR="00953137">
      <w:rPr>
        <w:sz w:val="18"/>
        <w:szCs w:val="18"/>
      </w:rPr>
      <w:t>6</w:t>
    </w:r>
    <w:r>
      <w:rPr>
        <w:sz w:val="18"/>
        <w:szCs w:val="18"/>
      </w:rPr>
      <w:t xml:space="preserve">: </w:t>
    </w:r>
    <w:r w:rsidRPr="00CC377C">
      <w:rPr>
        <w:sz w:val="18"/>
        <w:szCs w:val="18"/>
      </w:rPr>
      <w:t>Prime Mover (Bogie Drive)</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C83F" w14:textId="77777777" w:rsidR="000C3938" w:rsidRDefault="000C3938" w:rsidP="002862F1">
      <w:pPr>
        <w:spacing w:before="120"/>
      </w:pPr>
      <w:r>
        <w:separator/>
      </w:r>
    </w:p>
  </w:footnote>
  <w:footnote w:type="continuationSeparator" w:id="0">
    <w:p w14:paraId="5F2BB200" w14:textId="77777777" w:rsidR="000C3938" w:rsidRDefault="000C3938">
      <w:r>
        <w:continuationSeparator/>
      </w:r>
    </w:p>
  </w:footnote>
  <w:footnote w:type="continuationNotice" w:id="1">
    <w:p w14:paraId="25F0E54A" w14:textId="77777777" w:rsidR="000C3938" w:rsidRDefault="000C3938"/>
  </w:footnote>
  <w:footnote w:id="2">
    <w:p w14:paraId="7723CE48" w14:textId="779531FC" w:rsidR="00044D95" w:rsidRDefault="00044D95" w:rsidP="00A70FCB">
      <w:pPr>
        <w:pStyle w:val="FootnoteText"/>
      </w:pPr>
      <w:r>
        <w:rPr>
          <w:rStyle w:val="FootnoteReference"/>
        </w:rPr>
        <w:footnoteRef/>
      </w:r>
      <w:r>
        <w:t xml:space="preserve"> </w:t>
      </w:r>
      <w:r w:rsidRPr="00044D95">
        <w:t>Owner Driver is deﬁned in the Owner Drivers and Forestry Contractors Act 2005. The deﬁnition is also affected by the Owner Drivers and Forestry Contractors Regulations 2006 made under the Act.</w:t>
      </w:r>
    </w:p>
  </w:footnote>
  <w:footnote w:id="3">
    <w:p w14:paraId="2834AE38" w14:textId="6957A911" w:rsidR="00050927" w:rsidRDefault="00050927" w:rsidP="00A70FCB">
      <w:pPr>
        <w:pStyle w:val="FootnoteText"/>
      </w:pPr>
      <w:r>
        <w:rPr>
          <w:rStyle w:val="FootnoteReference"/>
        </w:rPr>
        <w:footnoteRef/>
      </w:r>
      <w:r>
        <w:t xml:space="preserve"> </w:t>
      </w:r>
      <w:r w:rsidRPr="00050927">
        <w:t>Rates and Costs Schedules have been published for 1 tonne Van Courier Messenger, 1 tonne GVM – General Freight, 4.5 tonne GVM, 8 tonne GVM, 12 tonne GVM (2-axle), Prime Mover (Bogie Drive), Semi-Trailer (Bogie Drive, 6-axle), Truck and Quad Axle Dog Trailer , , Tip Truck Tri axle Super Dog   and Tandem Tip Truck  Hirers are required to provide owner drivers with the Schedule that most closely relates to the owner driver’s vehicle.</w:t>
      </w:r>
    </w:p>
  </w:footnote>
  <w:footnote w:id="4">
    <w:p w14:paraId="159D86FA" w14:textId="19FA1FBA"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at 1 </w:t>
      </w:r>
      <w:r w:rsidR="00052172">
        <w:t>July</w:t>
      </w:r>
      <w:r w:rsidRPr="00B45E3E">
        <w:t xml:space="preserve"> 202</w:t>
      </w:r>
      <w:r w:rsidR="00A51FBB">
        <w:t>5</w:t>
      </w:r>
      <w:r w:rsidRPr="00B45E3E">
        <w:t xml:space="preserve">, but is varied from time to time by the Fair Work Commission. You can ﬁnd information about the most recently published minimum employee rates by visiting </w:t>
      </w:r>
      <w:hyperlink r:id="rId1" w:history="1">
        <w:r w:rsidRPr="00B45E3E">
          <w:rPr>
            <w:rStyle w:val="Hyperlink"/>
          </w:rPr>
          <w:t>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F16D" w14:textId="77777777" w:rsidR="00B847F7" w:rsidRDefault="00B84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B8D7" w14:textId="77777777" w:rsidR="00B847F7" w:rsidRDefault="00B84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82A" w14:textId="77777777" w:rsidR="00B847F7" w:rsidRDefault="00B847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42701BB5"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21044765">
    <w:abstractNumId w:val="4"/>
  </w:num>
  <w:num w:numId="2" w16cid:durableId="1894190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661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3399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628411">
    <w:abstractNumId w:val="5"/>
  </w:num>
  <w:num w:numId="6" w16cid:durableId="2825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201717">
    <w:abstractNumId w:val="5"/>
  </w:num>
  <w:num w:numId="8" w16cid:durableId="969945363">
    <w:abstractNumId w:val="7"/>
  </w:num>
  <w:num w:numId="9" w16cid:durableId="986861226">
    <w:abstractNumId w:val="9"/>
  </w:num>
  <w:num w:numId="10" w16cid:durableId="1931817051">
    <w:abstractNumId w:val="1"/>
  </w:num>
  <w:num w:numId="11" w16cid:durableId="1636179886">
    <w:abstractNumId w:val="8"/>
  </w:num>
  <w:num w:numId="12" w16cid:durableId="2013800101">
    <w:abstractNumId w:val="2"/>
  </w:num>
  <w:num w:numId="13" w16cid:durableId="1352342345">
    <w:abstractNumId w:val="0"/>
  </w:num>
  <w:num w:numId="14" w16cid:durableId="1308978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7378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127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49597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72B6"/>
    <w:rsid w:val="0001021B"/>
    <w:rsid w:val="00011D89"/>
    <w:rsid w:val="000137AB"/>
    <w:rsid w:val="00024D89"/>
    <w:rsid w:val="0002578B"/>
    <w:rsid w:val="00025E00"/>
    <w:rsid w:val="00030893"/>
    <w:rsid w:val="00033D81"/>
    <w:rsid w:val="000349D6"/>
    <w:rsid w:val="00035E8B"/>
    <w:rsid w:val="00037D82"/>
    <w:rsid w:val="00041BF0"/>
    <w:rsid w:val="000437BF"/>
    <w:rsid w:val="00044D95"/>
    <w:rsid w:val="0004536B"/>
    <w:rsid w:val="00046B68"/>
    <w:rsid w:val="00050927"/>
    <w:rsid w:val="00052172"/>
    <w:rsid w:val="000527DD"/>
    <w:rsid w:val="000578B2"/>
    <w:rsid w:val="00060959"/>
    <w:rsid w:val="00060BD2"/>
    <w:rsid w:val="00074219"/>
    <w:rsid w:val="00074ED5"/>
    <w:rsid w:val="000815CF"/>
    <w:rsid w:val="0008331E"/>
    <w:rsid w:val="000848CE"/>
    <w:rsid w:val="00090171"/>
    <w:rsid w:val="0009080D"/>
    <w:rsid w:val="00096CD1"/>
    <w:rsid w:val="000978E8"/>
    <w:rsid w:val="000A012C"/>
    <w:rsid w:val="000A0EB9"/>
    <w:rsid w:val="000A186C"/>
    <w:rsid w:val="000B21ED"/>
    <w:rsid w:val="000B3B7B"/>
    <w:rsid w:val="000B543D"/>
    <w:rsid w:val="000B5BF7"/>
    <w:rsid w:val="000B6BC8"/>
    <w:rsid w:val="000C3938"/>
    <w:rsid w:val="000C42EA"/>
    <w:rsid w:val="000C4546"/>
    <w:rsid w:val="000C4E3A"/>
    <w:rsid w:val="000D1242"/>
    <w:rsid w:val="000D7DEE"/>
    <w:rsid w:val="000E2796"/>
    <w:rsid w:val="000E3CC7"/>
    <w:rsid w:val="000E6BD4"/>
    <w:rsid w:val="000E6F6A"/>
    <w:rsid w:val="000F1F1E"/>
    <w:rsid w:val="000F2259"/>
    <w:rsid w:val="000F2AC0"/>
    <w:rsid w:val="000F711A"/>
    <w:rsid w:val="0010342F"/>
    <w:rsid w:val="0010392D"/>
    <w:rsid w:val="00103E86"/>
    <w:rsid w:val="00104FE3"/>
    <w:rsid w:val="00111B56"/>
    <w:rsid w:val="0011694C"/>
    <w:rsid w:val="00120BD3"/>
    <w:rsid w:val="00122FEA"/>
    <w:rsid w:val="001232BD"/>
    <w:rsid w:val="00124ED5"/>
    <w:rsid w:val="001266B9"/>
    <w:rsid w:val="001302A6"/>
    <w:rsid w:val="001447B3"/>
    <w:rsid w:val="001528F1"/>
    <w:rsid w:val="00161939"/>
    <w:rsid w:val="00161AA0"/>
    <w:rsid w:val="00162093"/>
    <w:rsid w:val="00164CF0"/>
    <w:rsid w:val="001771DD"/>
    <w:rsid w:val="00177995"/>
    <w:rsid w:val="00177A8C"/>
    <w:rsid w:val="001828F5"/>
    <w:rsid w:val="00184B46"/>
    <w:rsid w:val="00186B33"/>
    <w:rsid w:val="00192F9D"/>
    <w:rsid w:val="00196EB8"/>
    <w:rsid w:val="001979FF"/>
    <w:rsid w:val="00197B17"/>
    <w:rsid w:val="001A3ACE"/>
    <w:rsid w:val="001B4811"/>
    <w:rsid w:val="001B5CC1"/>
    <w:rsid w:val="001C1999"/>
    <w:rsid w:val="001C2A72"/>
    <w:rsid w:val="001D0B75"/>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C03"/>
    <w:rsid w:val="00220C04"/>
    <w:rsid w:val="00226D1E"/>
    <w:rsid w:val="002333F5"/>
    <w:rsid w:val="00235D6F"/>
    <w:rsid w:val="0023719A"/>
    <w:rsid w:val="00237C67"/>
    <w:rsid w:val="00246C5E"/>
    <w:rsid w:val="00251233"/>
    <w:rsid w:val="00251343"/>
    <w:rsid w:val="00253641"/>
    <w:rsid w:val="00254F7A"/>
    <w:rsid w:val="002620BC"/>
    <w:rsid w:val="00263A90"/>
    <w:rsid w:val="0026408B"/>
    <w:rsid w:val="00267C3E"/>
    <w:rsid w:val="002709BB"/>
    <w:rsid w:val="002740C9"/>
    <w:rsid w:val="002802E3"/>
    <w:rsid w:val="002803B0"/>
    <w:rsid w:val="0028213D"/>
    <w:rsid w:val="002859F0"/>
    <w:rsid w:val="002862F1"/>
    <w:rsid w:val="00290F7E"/>
    <w:rsid w:val="00291373"/>
    <w:rsid w:val="0029597D"/>
    <w:rsid w:val="002962C3"/>
    <w:rsid w:val="002A483C"/>
    <w:rsid w:val="002A65D3"/>
    <w:rsid w:val="002A73BD"/>
    <w:rsid w:val="002B1729"/>
    <w:rsid w:val="002B2A83"/>
    <w:rsid w:val="002B4DD4"/>
    <w:rsid w:val="002B5277"/>
    <w:rsid w:val="002B70EF"/>
    <w:rsid w:val="002B71FF"/>
    <w:rsid w:val="002B77C1"/>
    <w:rsid w:val="002C2728"/>
    <w:rsid w:val="002C5957"/>
    <w:rsid w:val="002E01D0"/>
    <w:rsid w:val="002E161D"/>
    <w:rsid w:val="002E6C95"/>
    <w:rsid w:val="002E7C36"/>
    <w:rsid w:val="002F1B85"/>
    <w:rsid w:val="002F32D0"/>
    <w:rsid w:val="002F5F31"/>
    <w:rsid w:val="00300C9E"/>
    <w:rsid w:val="00302216"/>
    <w:rsid w:val="00303E53"/>
    <w:rsid w:val="00306E5F"/>
    <w:rsid w:val="00307E14"/>
    <w:rsid w:val="00314054"/>
    <w:rsid w:val="0031510A"/>
    <w:rsid w:val="00316F27"/>
    <w:rsid w:val="00326A66"/>
    <w:rsid w:val="00327870"/>
    <w:rsid w:val="0033259D"/>
    <w:rsid w:val="00336814"/>
    <w:rsid w:val="003406C6"/>
    <w:rsid w:val="003418CC"/>
    <w:rsid w:val="003442A6"/>
    <w:rsid w:val="003452D9"/>
    <w:rsid w:val="003459BD"/>
    <w:rsid w:val="00350D38"/>
    <w:rsid w:val="00354CCE"/>
    <w:rsid w:val="00365096"/>
    <w:rsid w:val="00371369"/>
    <w:rsid w:val="003744CF"/>
    <w:rsid w:val="00374717"/>
    <w:rsid w:val="00375EFB"/>
    <w:rsid w:val="0037676C"/>
    <w:rsid w:val="00381450"/>
    <w:rsid w:val="003829E5"/>
    <w:rsid w:val="00382DEA"/>
    <w:rsid w:val="0039185F"/>
    <w:rsid w:val="003956CC"/>
    <w:rsid w:val="00395C9A"/>
    <w:rsid w:val="003A6B67"/>
    <w:rsid w:val="003B15E6"/>
    <w:rsid w:val="003B4E75"/>
    <w:rsid w:val="003B6ECA"/>
    <w:rsid w:val="003C2045"/>
    <w:rsid w:val="003C2A9E"/>
    <w:rsid w:val="003C2E6A"/>
    <w:rsid w:val="003C43A1"/>
    <w:rsid w:val="003C55F4"/>
    <w:rsid w:val="003C7A3F"/>
    <w:rsid w:val="003D3E8F"/>
    <w:rsid w:val="003D6475"/>
    <w:rsid w:val="003E375C"/>
    <w:rsid w:val="003E5BBF"/>
    <w:rsid w:val="003E6FA6"/>
    <w:rsid w:val="003F0445"/>
    <w:rsid w:val="003F0CF0"/>
    <w:rsid w:val="003F3289"/>
    <w:rsid w:val="003F52F4"/>
    <w:rsid w:val="00401FCF"/>
    <w:rsid w:val="00407DE7"/>
    <w:rsid w:val="004148F9"/>
    <w:rsid w:val="0042084E"/>
    <w:rsid w:val="00421F05"/>
    <w:rsid w:val="00424D65"/>
    <w:rsid w:val="00427BFD"/>
    <w:rsid w:val="004300CF"/>
    <w:rsid w:val="00431CE4"/>
    <w:rsid w:val="00435D7D"/>
    <w:rsid w:val="00436F62"/>
    <w:rsid w:val="00442C6C"/>
    <w:rsid w:val="004431CA"/>
    <w:rsid w:val="00443CBE"/>
    <w:rsid w:val="004441BC"/>
    <w:rsid w:val="00444B71"/>
    <w:rsid w:val="004450DF"/>
    <w:rsid w:val="00451575"/>
    <w:rsid w:val="0045230A"/>
    <w:rsid w:val="00457337"/>
    <w:rsid w:val="0046021C"/>
    <w:rsid w:val="00463640"/>
    <w:rsid w:val="0047156E"/>
    <w:rsid w:val="00471BD2"/>
    <w:rsid w:val="0047372D"/>
    <w:rsid w:val="004743DD"/>
    <w:rsid w:val="00474CEA"/>
    <w:rsid w:val="00483968"/>
    <w:rsid w:val="00484F86"/>
    <w:rsid w:val="00490746"/>
    <w:rsid w:val="00490852"/>
    <w:rsid w:val="004909D3"/>
    <w:rsid w:val="004946F4"/>
    <w:rsid w:val="0049487E"/>
    <w:rsid w:val="004A24B9"/>
    <w:rsid w:val="004A3E81"/>
    <w:rsid w:val="004A4401"/>
    <w:rsid w:val="004A4E6D"/>
    <w:rsid w:val="004A5C62"/>
    <w:rsid w:val="004A707D"/>
    <w:rsid w:val="004B0B4E"/>
    <w:rsid w:val="004C656E"/>
    <w:rsid w:val="004C6EEE"/>
    <w:rsid w:val="004C702B"/>
    <w:rsid w:val="004D016B"/>
    <w:rsid w:val="004D1B22"/>
    <w:rsid w:val="004D36F2"/>
    <w:rsid w:val="004D5CB4"/>
    <w:rsid w:val="004D78BB"/>
    <w:rsid w:val="004E4649"/>
    <w:rsid w:val="004E5C2B"/>
    <w:rsid w:val="004E6CE5"/>
    <w:rsid w:val="004F00DD"/>
    <w:rsid w:val="004F2133"/>
    <w:rsid w:val="004F55F1"/>
    <w:rsid w:val="004F6936"/>
    <w:rsid w:val="00503DC6"/>
    <w:rsid w:val="005061AB"/>
    <w:rsid w:val="00506F5D"/>
    <w:rsid w:val="00510537"/>
    <w:rsid w:val="005126D0"/>
    <w:rsid w:val="00520AB8"/>
    <w:rsid w:val="00526865"/>
    <w:rsid w:val="00536499"/>
    <w:rsid w:val="00543903"/>
    <w:rsid w:val="005465A8"/>
    <w:rsid w:val="00546E29"/>
    <w:rsid w:val="00547A95"/>
    <w:rsid w:val="005514C5"/>
    <w:rsid w:val="00555B7E"/>
    <w:rsid w:val="00567BC1"/>
    <w:rsid w:val="00572031"/>
    <w:rsid w:val="00576E84"/>
    <w:rsid w:val="00581CF6"/>
    <w:rsid w:val="00584953"/>
    <w:rsid w:val="0058757E"/>
    <w:rsid w:val="00596A4B"/>
    <w:rsid w:val="00597507"/>
    <w:rsid w:val="005A7647"/>
    <w:rsid w:val="005B21B6"/>
    <w:rsid w:val="005B7A63"/>
    <w:rsid w:val="005C1E15"/>
    <w:rsid w:val="005C42BA"/>
    <w:rsid w:val="005C49DA"/>
    <w:rsid w:val="005C50F3"/>
    <w:rsid w:val="005C5D91"/>
    <w:rsid w:val="005D07B8"/>
    <w:rsid w:val="005D2235"/>
    <w:rsid w:val="005D6597"/>
    <w:rsid w:val="005E14E7"/>
    <w:rsid w:val="005E1E53"/>
    <w:rsid w:val="005E4097"/>
    <w:rsid w:val="005E447E"/>
    <w:rsid w:val="005F0775"/>
    <w:rsid w:val="005F0CF5"/>
    <w:rsid w:val="005F21EB"/>
    <w:rsid w:val="00605908"/>
    <w:rsid w:val="00610D7C"/>
    <w:rsid w:val="00613414"/>
    <w:rsid w:val="00614409"/>
    <w:rsid w:val="0062408D"/>
    <w:rsid w:val="00627DA7"/>
    <w:rsid w:val="00635162"/>
    <w:rsid w:val="006358B4"/>
    <w:rsid w:val="006371A6"/>
    <w:rsid w:val="006419AA"/>
    <w:rsid w:val="00643DBF"/>
    <w:rsid w:val="00644B1D"/>
    <w:rsid w:val="00644B7E"/>
    <w:rsid w:val="00646A68"/>
    <w:rsid w:val="0065092E"/>
    <w:rsid w:val="00652FD0"/>
    <w:rsid w:val="006553DD"/>
    <w:rsid w:val="006557A7"/>
    <w:rsid w:val="0065587A"/>
    <w:rsid w:val="00656290"/>
    <w:rsid w:val="00657303"/>
    <w:rsid w:val="006621D7"/>
    <w:rsid w:val="0066302A"/>
    <w:rsid w:val="00670597"/>
    <w:rsid w:val="00673388"/>
    <w:rsid w:val="00673A34"/>
    <w:rsid w:val="006768DF"/>
    <w:rsid w:val="00676928"/>
    <w:rsid w:val="00677574"/>
    <w:rsid w:val="0068454C"/>
    <w:rsid w:val="006850AD"/>
    <w:rsid w:val="00691B62"/>
    <w:rsid w:val="006A18C2"/>
    <w:rsid w:val="006A2472"/>
    <w:rsid w:val="006A724F"/>
    <w:rsid w:val="006B077C"/>
    <w:rsid w:val="006D2A3F"/>
    <w:rsid w:val="006E138B"/>
    <w:rsid w:val="006E1894"/>
    <w:rsid w:val="006F1FDC"/>
    <w:rsid w:val="006F36B5"/>
    <w:rsid w:val="007013EF"/>
    <w:rsid w:val="007023E0"/>
    <w:rsid w:val="00702B10"/>
    <w:rsid w:val="007171EE"/>
    <w:rsid w:val="007216AA"/>
    <w:rsid w:val="00721AB5"/>
    <w:rsid w:val="00721DEF"/>
    <w:rsid w:val="00722719"/>
    <w:rsid w:val="00724A43"/>
    <w:rsid w:val="007346E4"/>
    <w:rsid w:val="00735D59"/>
    <w:rsid w:val="00740F22"/>
    <w:rsid w:val="00741EE4"/>
    <w:rsid w:val="00741F1A"/>
    <w:rsid w:val="00741FE7"/>
    <w:rsid w:val="0074249D"/>
    <w:rsid w:val="007450D6"/>
    <w:rsid w:val="007450F8"/>
    <w:rsid w:val="0074696E"/>
    <w:rsid w:val="00750135"/>
    <w:rsid w:val="0075285D"/>
    <w:rsid w:val="007548F3"/>
    <w:rsid w:val="00754E36"/>
    <w:rsid w:val="00763139"/>
    <w:rsid w:val="0076737C"/>
    <w:rsid w:val="00772D5E"/>
    <w:rsid w:val="00776928"/>
    <w:rsid w:val="00782F2C"/>
    <w:rsid w:val="00786F16"/>
    <w:rsid w:val="00795AC0"/>
    <w:rsid w:val="00796E20"/>
    <w:rsid w:val="00797C32"/>
    <w:rsid w:val="00797FA8"/>
    <w:rsid w:val="007A57F6"/>
    <w:rsid w:val="007B0914"/>
    <w:rsid w:val="007B1374"/>
    <w:rsid w:val="007B589F"/>
    <w:rsid w:val="007B58B9"/>
    <w:rsid w:val="007B60BD"/>
    <w:rsid w:val="007B6186"/>
    <w:rsid w:val="007C7301"/>
    <w:rsid w:val="007C7859"/>
    <w:rsid w:val="007D0A10"/>
    <w:rsid w:val="007D2BDE"/>
    <w:rsid w:val="007D2FB6"/>
    <w:rsid w:val="007D3EA2"/>
    <w:rsid w:val="007D4D5A"/>
    <w:rsid w:val="007E0DE2"/>
    <w:rsid w:val="007E5373"/>
    <w:rsid w:val="007F31B6"/>
    <w:rsid w:val="007F546C"/>
    <w:rsid w:val="007F665E"/>
    <w:rsid w:val="00800412"/>
    <w:rsid w:val="00801EEF"/>
    <w:rsid w:val="0080587B"/>
    <w:rsid w:val="00806468"/>
    <w:rsid w:val="008145E9"/>
    <w:rsid w:val="00816735"/>
    <w:rsid w:val="00820141"/>
    <w:rsid w:val="00820E0C"/>
    <w:rsid w:val="008260DA"/>
    <w:rsid w:val="00841906"/>
    <w:rsid w:val="008516F2"/>
    <w:rsid w:val="00852EE6"/>
    <w:rsid w:val="00853EE4"/>
    <w:rsid w:val="00855535"/>
    <w:rsid w:val="00860662"/>
    <w:rsid w:val="008633F0"/>
    <w:rsid w:val="00867D9D"/>
    <w:rsid w:val="00872E0A"/>
    <w:rsid w:val="00874A34"/>
    <w:rsid w:val="00875285"/>
    <w:rsid w:val="008770B0"/>
    <w:rsid w:val="00884B62"/>
    <w:rsid w:val="0088529C"/>
    <w:rsid w:val="00892553"/>
    <w:rsid w:val="0089270A"/>
    <w:rsid w:val="00893AF6"/>
    <w:rsid w:val="00894BC4"/>
    <w:rsid w:val="008A07A8"/>
    <w:rsid w:val="008A1F5D"/>
    <w:rsid w:val="008A6BAC"/>
    <w:rsid w:val="008B2EE4"/>
    <w:rsid w:val="008B4D3D"/>
    <w:rsid w:val="008B57C7"/>
    <w:rsid w:val="008C2F92"/>
    <w:rsid w:val="008C4496"/>
    <w:rsid w:val="008C748D"/>
    <w:rsid w:val="008D1F6B"/>
    <w:rsid w:val="008D4236"/>
    <w:rsid w:val="008D462F"/>
    <w:rsid w:val="008E2A7F"/>
    <w:rsid w:val="008E4376"/>
    <w:rsid w:val="008F765E"/>
    <w:rsid w:val="00900719"/>
    <w:rsid w:val="00906490"/>
    <w:rsid w:val="009111B2"/>
    <w:rsid w:val="00912EFE"/>
    <w:rsid w:val="00924828"/>
    <w:rsid w:val="00924AE1"/>
    <w:rsid w:val="009269B1"/>
    <w:rsid w:val="009351EA"/>
    <w:rsid w:val="00935F7B"/>
    <w:rsid w:val="00937BD9"/>
    <w:rsid w:val="00943E54"/>
    <w:rsid w:val="009500F3"/>
    <w:rsid w:val="00950E2C"/>
    <w:rsid w:val="00951D50"/>
    <w:rsid w:val="009525EB"/>
    <w:rsid w:val="00953137"/>
    <w:rsid w:val="00961400"/>
    <w:rsid w:val="00963646"/>
    <w:rsid w:val="00965C1E"/>
    <w:rsid w:val="00971174"/>
    <w:rsid w:val="0097122E"/>
    <w:rsid w:val="00973EC3"/>
    <w:rsid w:val="0097488D"/>
    <w:rsid w:val="009817CA"/>
    <w:rsid w:val="009853E1"/>
    <w:rsid w:val="00986E6B"/>
    <w:rsid w:val="00990545"/>
    <w:rsid w:val="0099137C"/>
    <w:rsid w:val="00991769"/>
    <w:rsid w:val="00994386"/>
    <w:rsid w:val="00996541"/>
    <w:rsid w:val="009A279E"/>
    <w:rsid w:val="009B0A6F"/>
    <w:rsid w:val="009B4831"/>
    <w:rsid w:val="009B4852"/>
    <w:rsid w:val="009B59E9"/>
    <w:rsid w:val="009C3E6B"/>
    <w:rsid w:val="009C7A7E"/>
    <w:rsid w:val="009D02E8"/>
    <w:rsid w:val="009D51D0"/>
    <w:rsid w:val="009D70A4"/>
    <w:rsid w:val="009E08D1"/>
    <w:rsid w:val="009E1B95"/>
    <w:rsid w:val="009E2242"/>
    <w:rsid w:val="009E3FD1"/>
    <w:rsid w:val="009E496F"/>
    <w:rsid w:val="009E4B0D"/>
    <w:rsid w:val="009E6FE6"/>
    <w:rsid w:val="009E7F92"/>
    <w:rsid w:val="009F02A3"/>
    <w:rsid w:val="009F2F27"/>
    <w:rsid w:val="009F6BCB"/>
    <w:rsid w:val="009F7B78"/>
    <w:rsid w:val="00A0057A"/>
    <w:rsid w:val="00A02E65"/>
    <w:rsid w:val="00A04C2E"/>
    <w:rsid w:val="00A10CE3"/>
    <w:rsid w:val="00A113E3"/>
    <w:rsid w:val="00A11421"/>
    <w:rsid w:val="00A157B1"/>
    <w:rsid w:val="00A2024E"/>
    <w:rsid w:val="00A20A97"/>
    <w:rsid w:val="00A22229"/>
    <w:rsid w:val="00A24180"/>
    <w:rsid w:val="00A34DFE"/>
    <w:rsid w:val="00A37F51"/>
    <w:rsid w:val="00A44882"/>
    <w:rsid w:val="00A464DE"/>
    <w:rsid w:val="00A51FBB"/>
    <w:rsid w:val="00A54715"/>
    <w:rsid w:val="00A6061C"/>
    <w:rsid w:val="00A62D44"/>
    <w:rsid w:val="00A653A5"/>
    <w:rsid w:val="00A65FEE"/>
    <w:rsid w:val="00A70FCB"/>
    <w:rsid w:val="00A7161C"/>
    <w:rsid w:val="00A77AA3"/>
    <w:rsid w:val="00A872E5"/>
    <w:rsid w:val="00A95E3B"/>
    <w:rsid w:val="00A96067"/>
    <w:rsid w:val="00A96E65"/>
    <w:rsid w:val="00A97C72"/>
    <w:rsid w:val="00AA63D4"/>
    <w:rsid w:val="00AB06E8"/>
    <w:rsid w:val="00AB1CD3"/>
    <w:rsid w:val="00AB352F"/>
    <w:rsid w:val="00AB5227"/>
    <w:rsid w:val="00AB5739"/>
    <w:rsid w:val="00AC274B"/>
    <w:rsid w:val="00AC6D36"/>
    <w:rsid w:val="00AD0CBA"/>
    <w:rsid w:val="00AD26E2"/>
    <w:rsid w:val="00AD2ED9"/>
    <w:rsid w:val="00AD3B71"/>
    <w:rsid w:val="00AD525E"/>
    <w:rsid w:val="00AD6D6E"/>
    <w:rsid w:val="00AE126A"/>
    <w:rsid w:val="00AE3005"/>
    <w:rsid w:val="00AE3B0A"/>
    <w:rsid w:val="00AE3BAA"/>
    <w:rsid w:val="00AE59A0"/>
    <w:rsid w:val="00AF0913"/>
    <w:rsid w:val="00AF0C57"/>
    <w:rsid w:val="00AF26F3"/>
    <w:rsid w:val="00B00672"/>
    <w:rsid w:val="00B01B4D"/>
    <w:rsid w:val="00B01E7E"/>
    <w:rsid w:val="00B04610"/>
    <w:rsid w:val="00B06571"/>
    <w:rsid w:val="00B068BA"/>
    <w:rsid w:val="00B1296D"/>
    <w:rsid w:val="00B13851"/>
    <w:rsid w:val="00B13B1C"/>
    <w:rsid w:val="00B21E6F"/>
    <w:rsid w:val="00B22291"/>
    <w:rsid w:val="00B2417B"/>
    <w:rsid w:val="00B24E6F"/>
    <w:rsid w:val="00B26CB5"/>
    <w:rsid w:val="00B27256"/>
    <w:rsid w:val="00B2752E"/>
    <w:rsid w:val="00B307CC"/>
    <w:rsid w:val="00B30DA8"/>
    <w:rsid w:val="00B42F9E"/>
    <w:rsid w:val="00B44A60"/>
    <w:rsid w:val="00B45141"/>
    <w:rsid w:val="00B45E3E"/>
    <w:rsid w:val="00B5273A"/>
    <w:rsid w:val="00B573C5"/>
    <w:rsid w:val="00B62B50"/>
    <w:rsid w:val="00B635B7"/>
    <w:rsid w:val="00B65950"/>
    <w:rsid w:val="00B672C0"/>
    <w:rsid w:val="00B722EE"/>
    <w:rsid w:val="00B731E0"/>
    <w:rsid w:val="00B75646"/>
    <w:rsid w:val="00B82265"/>
    <w:rsid w:val="00B822E9"/>
    <w:rsid w:val="00B847F7"/>
    <w:rsid w:val="00B9028D"/>
    <w:rsid w:val="00B90729"/>
    <w:rsid w:val="00B907DA"/>
    <w:rsid w:val="00B92656"/>
    <w:rsid w:val="00B950BC"/>
    <w:rsid w:val="00B95325"/>
    <w:rsid w:val="00B96706"/>
    <w:rsid w:val="00B9714C"/>
    <w:rsid w:val="00BA2615"/>
    <w:rsid w:val="00BA31B6"/>
    <w:rsid w:val="00BA6949"/>
    <w:rsid w:val="00BA718C"/>
    <w:rsid w:val="00BB5CF9"/>
    <w:rsid w:val="00BB7A10"/>
    <w:rsid w:val="00BC044B"/>
    <w:rsid w:val="00BC366E"/>
    <w:rsid w:val="00BC7D4F"/>
    <w:rsid w:val="00BC7ED7"/>
    <w:rsid w:val="00BD2850"/>
    <w:rsid w:val="00BD3D34"/>
    <w:rsid w:val="00BE28D2"/>
    <w:rsid w:val="00BF30DE"/>
    <w:rsid w:val="00BF7326"/>
    <w:rsid w:val="00BF7F58"/>
    <w:rsid w:val="00C00C7D"/>
    <w:rsid w:val="00C01381"/>
    <w:rsid w:val="00C0527D"/>
    <w:rsid w:val="00C079B8"/>
    <w:rsid w:val="00C07B16"/>
    <w:rsid w:val="00C123EA"/>
    <w:rsid w:val="00C12A49"/>
    <w:rsid w:val="00C133EE"/>
    <w:rsid w:val="00C160A6"/>
    <w:rsid w:val="00C24087"/>
    <w:rsid w:val="00C2730D"/>
    <w:rsid w:val="00C27DE9"/>
    <w:rsid w:val="00C27F7D"/>
    <w:rsid w:val="00C33388"/>
    <w:rsid w:val="00C37731"/>
    <w:rsid w:val="00C37AB9"/>
    <w:rsid w:val="00C4173A"/>
    <w:rsid w:val="00C507FB"/>
    <w:rsid w:val="00C5751C"/>
    <w:rsid w:val="00C602FF"/>
    <w:rsid w:val="00C61174"/>
    <w:rsid w:val="00C6148F"/>
    <w:rsid w:val="00C62F7A"/>
    <w:rsid w:val="00C63B9C"/>
    <w:rsid w:val="00C6682F"/>
    <w:rsid w:val="00C676CE"/>
    <w:rsid w:val="00C67970"/>
    <w:rsid w:val="00C7275E"/>
    <w:rsid w:val="00C74C5D"/>
    <w:rsid w:val="00C76E88"/>
    <w:rsid w:val="00C77FB8"/>
    <w:rsid w:val="00C863C4"/>
    <w:rsid w:val="00C93C3E"/>
    <w:rsid w:val="00C952A3"/>
    <w:rsid w:val="00C9660A"/>
    <w:rsid w:val="00CA12E3"/>
    <w:rsid w:val="00CA540C"/>
    <w:rsid w:val="00CA6611"/>
    <w:rsid w:val="00CB0D2D"/>
    <w:rsid w:val="00CB177C"/>
    <w:rsid w:val="00CB5B6B"/>
    <w:rsid w:val="00CC26E4"/>
    <w:rsid w:val="00CC2BFD"/>
    <w:rsid w:val="00CC377C"/>
    <w:rsid w:val="00CD0E35"/>
    <w:rsid w:val="00CD26B2"/>
    <w:rsid w:val="00CD3476"/>
    <w:rsid w:val="00CD64DF"/>
    <w:rsid w:val="00CE068D"/>
    <w:rsid w:val="00CE2B60"/>
    <w:rsid w:val="00CE4964"/>
    <w:rsid w:val="00CE750D"/>
    <w:rsid w:val="00CF10EA"/>
    <w:rsid w:val="00CF2F50"/>
    <w:rsid w:val="00CF3C87"/>
    <w:rsid w:val="00D02919"/>
    <w:rsid w:val="00D0438C"/>
    <w:rsid w:val="00D04C61"/>
    <w:rsid w:val="00D04D8E"/>
    <w:rsid w:val="00D05B8D"/>
    <w:rsid w:val="00D07EC0"/>
    <w:rsid w:val="00D07F00"/>
    <w:rsid w:val="00D208B9"/>
    <w:rsid w:val="00D21873"/>
    <w:rsid w:val="00D24523"/>
    <w:rsid w:val="00D249BB"/>
    <w:rsid w:val="00D33E72"/>
    <w:rsid w:val="00D35BD6"/>
    <w:rsid w:val="00D361B5"/>
    <w:rsid w:val="00D40113"/>
    <w:rsid w:val="00D411A2"/>
    <w:rsid w:val="00D50B9C"/>
    <w:rsid w:val="00D52D73"/>
    <w:rsid w:val="00D52E58"/>
    <w:rsid w:val="00D5692F"/>
    <w:rsid w:val="00D56C68"/>
    <w:rsid w:val="00D62577"/>
    <w:rsid w:val="00D714CC"/>
    <w:rsid w:val="00D75EA7"/>
    <w:rsid w:val="00D7653E"/>
    <w:rsid w:val="00D81F21"/>
    <w:rsid w:val="00D85804"/>
    <w:rsid w:val="00D95470"/>
    <w:rsid w:val="00D97CC0"/>
    <w:rsid w:val="00DA17EA"/>
    <w:rsid w:val="00DA2619"/>
    <w:rsid w:val="00DA4239"/>
    <w:rsid w:val="00DB0B61"/>
    <w:rsid w:val="00DB314A"/>
    <w:rsid w:val="00DB38CA"/>
    <w:rsid w:val="00DB6419"/>
    <w:rsid w:val="00DB64FE"/>
    <w:rsid w:val="00DC090B"/>
    <w:rsid w:val="00DC2CF1"/>
    <w:rsid w:val="00DC4FCF"/>
    <w:rsid w:val="00DC50E0"/>
    <w:rsid w:val="00DC6386"/>
    <w:rsid w:val="00DD1130"/>
    <w:rsid w:val="00DD1951"/>
    <w:rsid w:val="00DD3E6F"/>
    <w:rsid w:val="00DD6628"/>
    <w:rsid w:val="00DE3250"/>
    <w:rsid w:val="00DE6028"/>
    <w:rsid w:val="00DE78A3"/>
    <w:rsid w:val="00DF1A71"/>
    <w:rsid w:val="00DF68C7"/>
    <w:rsid w:val="00E170DC"/>
    <w:rsid w:val="00E22F95"/>
    <w:rsid w:val="00E25AA4"/>
    <w:rsid w:val="00E26818"/>
    <w:rsid w:val="00E27FFC"/>
    <w:rsid w:val="00E30B15"/>
    <w:rsid w:val="00E33CBD"/>
    <w:rsid w:val="00E40181"/>
    <w:rsid w:val="00E463BD"/>
    <w:rsid w:val="00E46998"/>
    <w:rsid w:val="00E5090F"/>
    <w:rsid w:val="00E61DDE"/>
    <w:rsid w:val="00E629A1"/>
    <w:rsid w:val="00E63343"/>
    <w:rsid w:val="00E7578A"/>
    <w:rsid w:val="00E767FD"/>
    <w:rsid w:val="00E82C55"/>
    <w:rsid w:val="00E851B1"/>
    <w:rsid w:val="00E87E47"/>
    <w:rsid w:val="00E92AC3"/>
    <w:rsid w:val="00E94A28"/>
    <w:rsid w:val="00E95C2E"/>
    <w:rsid w:val="00E96F1F"/>
    <w:rsid w:val="00EB00E0"/>
    <w:rsid w:val="00EB5286"/>
    <w:rsid w:val="00EC059F"/>
    <w:rsid w:val="00EC1F24"/>
    <w:rsid w:val="00ED5B9B"/>
    <w:rsid w:val="00ED6BAD"/>
    <w:rsid w:val="00ED7447"/>
    <w:rsid w:val="00EE1488"/>
    <w:rsid w:val="00EE3166"/>
    <w:rsid w:val="00EE4D5D"/>
    <w:rsid w:val="00EE62E6"/>
    <w:rsid w:val="00EE7A6A"/>
    <w:rsid w:val="00EF109B"/>
    <w:rsid w:val="00EF1919"/>
    <w:rsid w:val="00EF2413"/>
    <w:rsid w:val="00EF362A"/>
    <w:rsid w:val="00EF36AF"/>
    <w:rsid w:val="00F00F9C"/>
    <w:rsid w:val="00F02ABA"/>
    <w:rsid w:val="00F0437A"/>
    <w:rsid w:val="00F04815"/>
    <w:rsid w:val="00F11037"/>
    <w:rsid w:val="00F17488"/>
    <w:rsid w:val="00F213EC"/>
    <w:rsid w:val="00F22EF4"/>
    <w:rsid w:val="00F250A9"/>
    <w:rsid w:val="00F30FF4"/>
    <w:rsid w:val="00F331AD"/>
    <w:rsid w:val="00F34CAD"/>
    <w:rsid w:val="00F43A37"/>
    <w:rsid w:val="00F4641B"/>
    <w:rsid w:val="00F46E09"/>
    <w:rsid w:val="00F46EB8"/>
    <w:rsid w:val="00F47277"/>
    <w:rsid w:val="00F47826"/>
    <w:rsid w:val="00F511E4"/>
    <w:rsid w:val="00F52D09"/>
    <w:rsid w:val="00F52E08"/>
    <w:rsid w:val="00F53D0B"/>
    <w:rsid w:val="00F55B21"/>
    <w:rsid w:val="00F56EF6"/>
    <w:rsid w:val="00F64696"/>
    <w:rsid w:val="00F65AA9"/>
    <w:rsid w:val="00F6768F"/>
    <w:rsid w:val="00F72B4A"/>
    <w:rsid w:val="00F72C2C"/>
    <w:rsid w:val="00F73838"/>
    <w:rsid w:val="00F7646A"/>
    <w:rsid w:val="00F76CAB"/>
    <w:rsid w:val="00F772C6"/>
    <w:rsid w:val="00F85195"/>
    <w:rsid w:val="00F938BA"/>
    <w:rsid w:val="00F94A4E"/>
    <w:rsid w:val="00F9697E"/>
    <w:rsid w:val="00FA2C46"/>
    <w:rsid w:val="00FA2DEC"/>
    <w:rsid w:val="00FA6BC6"/>
    <w:rsid w:val="00FB0A78"/>
    <w:rsid w:val="00FB4CDA"/>
    <w:rsid w:val="00FC0F81"/>
    <w:rsid w:val="00FC0FE5"/>
    <w:rsid w:val="00FC2283"/>
    <w:rsid w:val="00FC395C"/>
    <w:rsid w:val="00FD2FEB"/>
    <w:rsid w:val="00FD3766"/>
    <w:rsid w:val="00FD47C4"/>
    <w:rsid w:val="00FD52B5"/>
    <w:rsid w:val="00FE19A5"/>
    <w:rsid w:val="00FE2DCF"/>
    <w:rsid w:val="00FF12A7"/>
    <w:rsid w:val="00FF1D69"/>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E9838CF0-8B05-49DD-B576-4D1F5559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A70FCB"/>
    <w:pPr>
      <w:keepLines/>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A70FCB"/>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444B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71"/>
    <w:rPr>
      <w:rFonts w:ascii="Segoe UI" w:hAnsi="Segoe UI" w:cs="Segoe UI"/>
      <w:sz w:val="18"/>
      <w:szCs w:val="18"/>
      <w:lang w:eastAsia="en-US"/>
    </w:rPr>
  </w:style>
  <w:style w:type="paragraph" w:styleId="Revision">
    <w:name w:val="Revision"/>
    <w:hidden/>
    <w:uiPriority w:val="71"/>
    <w:rsid w:val="00D40113"/>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business.vic.gov.au/setting-up-a-business/support-for-transport-and-forestry-small-business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ageinspectorat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transport-and-forestry-business-suppor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astlink.com.au/toll-calculato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ic.gov.au/transport-and-forestry-business-sup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nkt.com.au/melbourne/using-toll-roads/toll-calculato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74EAB15-288D-458E-BE7C-657B868856D5}">
  <ds:schemaRefs>
    <ds:schemaRef ds:uri="http://schemas.microsoft.com/sharepoint/v3/contenttype/forms"/>
  </ds:schemaRefs>
</ds:datastoreItem>
</file>

<file path=customXml/itemProps2.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3.xml><?xml version="1.0" encoding="utf-8"?>
<ds:datastoreItem xmlns:ds="http://schemas.openxmlformats.org/officeDocument/2006/customXml" ds:itemID="{B36EDBA5-6638-4997-8C8D-806A36AC1CC7}">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5cf0538a-22fb-43ab-a69c-1845c3c1e9bb"/>
    <ds:schemaRef ds:uri="http://schemas.microsoft.com/office/infopath/2007/PartnerControls"/>
    <ds:schemaRef ds:uri="33c31a2a-7574-4bd3-a894-c7688f8ba1c5"/>
  </ds:schemaRefs>
</ds:datastoreItem>
</file>

<file path=customXml/itemProps4.xml><?xml version="1.0" encoding="utf-8"?>
<ds:datastoreItem xmlns:ds="http://schemas.openxmlformats.org/officeDocument/2006/customXml" ds:itemID="{4DB75242-EFFB-4E7B-898D-D20446710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F18AF8-B5F3-4EEC-B35A-F154DAD2686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3562</Words>
  <Characters>17887</Characters>
  <Application>Microsoft Office Word</Application>
  <DocSecurity>0</DocSecurity>
  <Lines>596</Lines>
  <Paragraphs>282</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21167</CharactersWithSpaces>
  <SharedDoc>false</SharedDoc>
  <HyperlinkBase/>
  <HLinks>
    <vt:vector size="42" baseType="variant">
      <vt:variant>
        <vt:i4>7536756</vt:i4>
      </vt:variant>
      <vt:variant>
        <vt:i4>15</vt:i4>
      </vt:variant>
      <vt:variant>
        <vt:i4>0</vt:i4>
      </vt:variant>
      <vt:variant>
        <vt:i4>5</vt:i4>
      </vt:variant>
      <vt:variant>
        <vt:lpwstr>http://www.business.vic.gov.au/odfc</vt:lpwstr>
      </vt:variant>
      <vt:variant>
        <vt:lpwstr/>
      </vt:variant>
      <vt:variant>
        <vt:i4>7864432</vt:i4>
      </vt:variant>
      <vt:variant>
        <vt:i4>12</vt:i4>
      </vt:variant>
      <vt:variant>
        <vt:i4>0</vt:i4>
      </vt:variant>
      <vt:variant>
        <vt:i4>5</vt:i4>
      </vt:variant>
      <vt:variant>
        <vt:lpwstr>http://www.eastlink.com.au/toll-calculator</vt:lpwstr>
      </vt:variant>
      <vt:variant>
        <vt:lpwstr/>
      </vt:variant>
      <vt:variant>
        <vt:i4>2097196</vt:i4>
      </vt:variant>
      <vt:variant>
        <vt:i4>9</vt:i4>
      </vt:variant>
      <vt:variant>
        <vt:i4>0</vt:i4>
      </vt:variant>
      <vt:variant>
        <vt:i4>5</vt:i4>
      </vt:variant>
      <vt:variant>
        <vt:lpwstr>http://www.linkt.com.au/melbourne/using-toll-roads/toll-calculator</vt:lpwstr>
      </vt:variant>
      <vt:variant>
        <vt:lpwstr/>
      </vt:variant>
      <vt:variant>
        <vt:i4>1048589</vt:i4>
      </vt:variant>
      <vt:variant>
        <vt:i4>6</vt:i4>
      </vt:variant>
      <vt:variant>
        <vt:i4>0</vt:i4>
      </vt:variant>
      <vt:variant>
        <vt:i4>5</vt:i4>
      </vt:variant>
      <vt:variant>
        <vt:lpwstr>https://www.business.vic.gov.au/setting-up-a-business/support-for-transport-and-forestry-small-businesses</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Ben F Radisich (WIV)</cp:lastModifiedBy>
  <cp:revision>2</cp:revision>
  <cp:lastPrinted>2025-10-08T05:21:00Z</cp:lastPrinted>
  <dcterms:created xsi:type="dcterms:W3CDTF">2026-03-03T04:48:00Z</dcterms:created>
  <dcterms:modified xsi:type="dcterms:W3CDTF">2026-03-03T04:48:00Z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0x010100B2CDD7E83408504190424C96F94FC1B5</vt:lpwstr>
  </property>
  <property fmtid="{D5CDD505-2E9C-101B-9397-08002B2CF9AE}" pid="12" name="MediaServiceImageTags">
    <vt:lpwstr/>
  </property>
</Properties>
</file>